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pPr>
        <w:tabs>
          <w:tab w:pos="9354" w:val="right" w:leader="dot"/>
        </w:tabs>
        <w:ind w:firstLine="0" w:left="0" w:right="567"/>
        <w:jc w:val="left"/>
      </w:pPr>
      <w:r>
        <w:t>Введение</w:t>
        <w:tab/>
        <w:t>5</w:t>
      </w:r>
    </w:p>
    <w:p>
      <w:pPr>
        <w:tabs>
          <w:tab w:pos="9354" w:val="right" w:leader="dot"/>
        </w:tabs>
        <w:ind w:firstLine="0" w:left="0" w:right="567"/>
        <w:jc w:val="left"/>
      </w:pPr>
      <w:r>
        <w:t>1 Сравнительный анализ Wi-Fi HaLow с другими вариантами канала связи с БПЛА</w:t>
        <w:tab/>
        <w:t>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1.1 Задачи применения БПЛА, требующие канала передачи данных</w:t>
        <w:tab/>
        <w:t>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1.2 Существующие каналы связи БПЛА и их ограничения</w:t>
        <w:tab/>
        <w:t>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1.3 Сравнение Wi-Fi HaLow с IEEE 802.11 и LoRa</w:t>
        <w:tab/>
        <w:t>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1.4 Круг задач, решаемых с применением Wi-Fi HaLow</w:t>
        <w:tab/>
        <w:t>12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1.5 Выводы</w:t>
        <w:tab/>
        <w:t>13</w:t>
      </w:r>
    </w:p>
    <w:p>
      <w:pPr>
        <w:tabs>
          <w:tab w:pos="9354" w:val="right" w:leader="dot"/>
        </w:tabs>
        <w:ind w:firstLine="0" w:left="0" w:right="567"/>
        <w:jc w:val="left"/>
      </w:pPr>
      <w:r>
        <w:t>2 Обоснование экспериментального исследования, методика экспериментов, выбор и настройка средств</w:t>
        <w:tab/>
        <w:t>14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2.1 Теоретическая оценка характеристик канала Wi-Fi HaLow</w:t>
        <w:tab/>
        <w:t>14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2.2 Обоснование необходимости экспериментального исследования</w:t>
        <w:tab/>
        <w:t>16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2.3 Программа экспериментальных исследований</w:t>
        <w:tab/>
        <w:t>19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2.4 Методика измерений и обработки результатов</w:t>
        <w:tab/>
        <w:t>20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2.5 Выбор аппаратных средств</w:t>
        <w:tab/>
        <w:t>22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2.6 Выбор и настройка программных средств</w:t>
        <w:tab/>
        <w:t>24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2.7 Выводы</w:t>
        <w:tab/>
        <w:t>27</w:t>
      </w:r>
    </w:p>
    <w:p>
      <w:pPr>
        <w:tabs>
          <w:tab w:pos="9354" w:val="right" w:leader="dot"/>
        </w:tabs>
        <w:ind w:firstLine="0" w:left="0" w:right="567"/>
        <w:jc w:val="left"/>
      </w:pPr>
      <w:r>
        <w:t>3 Серия экспериментов на платформе LilyGO T-HaLow и сравнение с другими протоколами</w:t>
        <w:tab/>
        <w:t>28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3.1 Условия испытаний</w:t>
        <w:tab/>
        <w:t>28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3.2 Влияние полосы приёма (лабораторный этап)</w:t>
        <w:tab/>
        <w:t>28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3.3 Пропускная способность платформы и ограничивающее звено</w:t>
        <w:tab/>
        <w:t>29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3.4 Доработки канала передачи видео и итоговые результаты</w:t>
        <w:tab/>
        <w:t>33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3.5 Искажения изображения камеры, наводка передатчика и выбор мощности</w:t>
        <w:tab/>
        <w:t>36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3.6 Оценка дальности: расчёт, измерение границы связи и опубликованные данные</w:t>
        <w:tab/>
        <w:t>38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3.7 Сравнение с IEEE 802.11 (Wi-Fi 2,4 и 5 ГГц) и LoRa</w:t>
        <w:tab/>
        <w:t>41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3.8 Выводы</w:t>
        <w:tab/>
        <w:t>47</w:t>
      </w:r>
    </w:p>
    <w:p>
      <w:pPr>
        <w:tabs>
          <w:tab w:pos="9354" w:val="right" w:leader="dot"/>
        </w:tabs>
        <w:ind w:firstLine="0" w:left="0" w:right="567"/>
        <w:jc w:val="left"/>
      </w:pPr>
      <w:r>
        <w:t>4 Экономическая часть</w:t>
        <w:tab/>
        <w:t>49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4.1 Оценка целесообразности проведения исследования</w:t>
        <w:tab/>
        <w:t>50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4.2 Планирование разработки</w:t>
        <w:tab/>
        <w:t>53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4.3 Определение затрат, себестоимости и цены разработки</w:t>
        <w:tab/>
        <w:t>56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4.4 Определение и оценка основных показателей экономической эффективности</w:t>
        <w:tab/>
        <w:t>59</w:t>
      </w:r>
    </w:p>
    <w:p>
      <w:pPr>
        <w:tabs>
          <w:tab w:pos="9354" w:val="right" w:leader="dot"/>
        </w:tabs>
        <w:ind w:firstLine="0" w:left="0" w:right="567"/>
        <w:jc w:val="left"/>
      </w:pPr>
      <w:r>
        <w:t>5 Охрана труда и окружающей среды</w:t>
        <w:tab/>
        <w:t>63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 Введение</w:t>
        <w:tab/>
        <w:t>63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5.2 Характеристика производственного оборудования</w:t>
        <w:tab/>
        <w:t>64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5.3 Характеристика производственного процесса</w:t>
        <w:tab/>
        <w:t>65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5.4 Оценка условий труда</w:t>
        <w:tab/>
        <w:t>65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5.5 Оценка условий труда по эргономическим параметрам</w:t>
        <w:tab/>
        <w:t>71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5.6 Оценка помещения по электроопасности</w:t>
        <w:tab/>
        <w:t>73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5.7 Классификация помещения по пожароопасности</w:t>
        <w:tab/>
        <w:t>73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5.8 Расчёт искусственного освещения</w:t>
        <w:tab/>
        <w:t>74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5.9 Охрана окружающей среды</w:t>
        <w:tab/>
        <w:t>77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5.10 Выводы</w:t>
        <w:tab/>
        <w:t>77</w:t>
      </w:r>
    </w:p>
    <w:p>
      <w:pPr>
        <w:tabs>
          <w:tab w:pos="9354" w:val="right" w:leader="dot"/>
        </w:tabs>
        <w:ind w:firstLine="0" w:left="0" w:right="567"/>
        <w:jc w:val="left"/>
      </w:pPr>
      <w:r>
        <w:t>Заключение</w:t>
        <w:tab/>
        <w:t>78</w:t>
      </w:r>
    </w:p>
    <w:p>
      <w:pPr>
        <w:tabs>
          <w:tab w:pos="9354" w:val="right" w:leader="dot"/>
        </w:tabs>
        <w:ind w:firstLine="0" w:left="0" w:right="567"/>
        <w:jc w:val="left"/>
      </w:pPr>
      <w:r>
        <w:t>Список использованных источников</w:t>
        <w:tab/>
        <w:t>80</w:t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мониторинге территории,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37,5 кбит/с [3, 4] — этого достаточно для телеметрии, но не для видео. Сети Wi-Fi стандарта IEEE 802.11 в диапазоне 2,4 ГГц дают единицы и десятки мегабит в секунду [5], но на более высокой частоте при той же мощности сигнал ослабевает сильнее и хуже огибает препятствия [6]. Сотовые сети зависят от наземной инфраструктуры, которой нет над лесом и в удалённых районах.</w:t>
      </w:r>
    </w:p>
    <w:p>
      <w:r>
        <w:t>Технология Wi-Fi HaLow (IEEE 802.11ah) [7, 8] занимает промежуточное положение между LoRa и стандартным Wi-Fi.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[9, 10], а натурных измерений на серийном оборудовании немного [11].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передачи данных; уровень сигнала (RSSI); задержка и потеря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измерение границы связи с пересчётом на трассу прямой видимости,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платами: около трети передач приходится повторять даже при сильном сигнале;</w:t>
      </w:r>
    </w:p>
    <w:p>
      <w:r>
        <w:t xml:space="preserve">– </w:t>
      </w:r>
      <w:r>
        <w:t>установлено, что изображение камеры искажает наводка собственного передатчика платформы, и предложено устранять её без изменения аппаратной части — снижением мощности передатчика до минимально достаточной и съёмкой в паузах передачи;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дальности;</w:t>
      </w:r>
    </w:p>
    <w:p>
      <w:r>
        <w:t xml:space="preserve">– </w:t>
      </w:r>
      <w:r>
        <w:t>измерена граница связи Wi-Fi HaLow и Wi-Fi 2,4 ГГц на одной паре плат: в пересчёте на трассу прямой видимости Wi-Fi HaLow удерживает связь в 1,8 раза дальше при мощности на 6 дБ ниже.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89 с., 11 рис., 34 табл., 75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Функционально группы различаются тем, что требуется от канала. Телеметрии достаточно единиц килобит в секунду, но каждая команда должна дойти без потерь и без задержки. Видео требует сотен килобит в секунду и малой задержки, а потерю отдельного видеокадра оператор почти не замечает. Материалам обследования нужна высокая скорость, чтобы передать большой объём за время полёта, а задержка не важна: потерянные части можно передать повторно.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[12]. Расширение спектра даёт высокую чувствительность приёмника и дальность в километры, но ценой скорости: от 0,3 до 37,5 кбит/с [3, 4]. Видео по такому каналу не передать.</w:t>
      </w:r>
    </w:p>
    <w:p>
      <w:r>
        <w:t>Видео с малых аппаратов передают по Wi-Fi стандарта IEEE 802.11 в диапазоне 2,4 ГГц. Такой канал даёт единицы и десятки мегабит в секунду и переносит IP-трафик [5]; его ограничение — частота: на 2,4 ГГц потери в свободном пространстве на 9 дБ больше, чем на частоте 867 МГц, а огибание препятствий слабее [6].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[13].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По формуле Фрииса [14]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-174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Формула получена из мощности теплового шума N = kTB [6], где k = 1,38·10⁻²³ Дж/К — постоянная Больцмана, T — шумовая температура. При стандартной температуре T₀ = 290 К спектральная плотность шума kT₀ = 4·10⁻²¹ Вт/Гц, что составляет −204 дБВт/Гц, или −174 дБм/Гц; слагаемое 10 lg B переводит плотность в мощность в полосе B, а коэффициент шума NF учитывает собственные шумы приёмника.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Ширина 2 МГц выбрана не произвольно: в Российской Федерации для таких устройств выделены полосы 864–865 и 866–868 МГц [15], и канал шире 2 МГц в них не помещается. Канал 8 МГц, допустимый стандартом, дал бы скорость до четырёх раз выше, но собирал бы на 6,0 дБ больше шума и требовал бы полосы, которой в Российской Федерации нет. Сумма 9,0 + 10,0 = 19,0 дБ — идеализированная оценка: она предполагает одинаковые требования к отношению сигнал/шум, а узкому каналу для той же скорости нужна более сложная модуляция и большее отношение сигнал/шум. По паспортным чувствительностям (см. «Чувствительность») при равной мощности выигрыш Wi-Fi HaLow на малых скоростях (MCS 0, 0,65 Мбит/с, против 802.11b, 1 Мбит/с) составляет 11,6 дБ, а при равной скорости 6,5 Мбит/с (MCS 7 против 802.11n MCS 0) — лишь 3,4 дБ. Проектная дальность Wi-Fi HaLow — около 1 км [10, 16].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[17]. Нормы Российской Федерации ограничивают мощность Wi-Fi HaLow сильнее, чем мощность Wi-Fi 2,4 ГГц (см. «Регулирование»): с учётом этого выигрыш на малых скоростях сокращается до 7,7 дБ (дальность в свободном пространстве в 2,4 раза больше), а при равной скорости дальности сопоставимы.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[6].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[18]. Для БПЛА, работающих над лесом, за рельефом и строениями, это главное преимущество диапазона ниже 1 ГГц.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[16]. В каналах 1–2 МГц, которые помещаются в разрешённые полосы 864–865 и 866–868 МГц, скорость одного потока по стандарту — от 0,15 до 7,8 Мбит/с (таблица 2.1) [19];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[20]. LoRa в канале 125 кГц даёт от 293 до 5468 бит/с в зависимости от коэффициента расширения спектра [3], а наибольшая скорость приёмопередатчиков SX127x — 37,5 кбит/с [4]: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[17];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[21], у LoRa — от −123 до −137 дБм [3].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[10, 16]. Радиомодуль TX-AH потребляет при передаче на +20 дБм 300 мА, при приёме 55–100 мА [17]; Wi-Fi ESP32-S3 — 283–340 мА при передаче и 88–91 мА при приёме [21]; приёмопередатчик LoRa RFM95 — от 66 до 396 мВт при мощности от −4 до +20 дБм [22].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[15]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[23]: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[15]. Мощность 25 мВт ЭИМ соответствует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 (для платы этой работы — с оговоркой раздела 3.6);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[16].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 Скорость ограничивает и сама платформа: на плате LilyGO T-HaLow радиомодуль связан с процессором только последовательным интерфейсом UART, без интерфейса SPI, и полезная скорость через него не может превысить 3,92 Мбит/с (подраздел 3.3) — меньше 6,5 Мбит/с, на которые способен канал 2 МГц. Для более высоких скоростей радиомодуль следует подключать к процессору по интерфейсу SPI или SDIO.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 на малых скоростях и за препятствиями: по паспортным чувствительностям при нормах мощности Российской Федерации его запас по затуханию на наименьшей скорости на 7,7 дБ больше, чем у Wi-Fi 2,4 ГГц (дальность в свободном пространстве в 2,4 раза больше), а при равной скорости 6,5 Мбит/с дальности сопоставимы;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[6]: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Для типовых сред модели каналов дают диапазоны этих величин: n = 2 в свободном пространстве, 2,7–3,5 в городской застройке, 3–5 на затенённых городских трассах [6]; отклонение σ в моделях 3GPP составляет от 3 до 8 дБ в зависимости от сценария и наличия прямой видимости [18]. Какое значение из диапазона соответствует конкретной трассе, устанавливается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 от земли. С удалением он приходит почти в противофазе и всё сильнее гасит прямой, поэтому начиная с расстояния (точки излома)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pPr>
        <w:ind w:firstLine="0"/>
      </w:pPr>
      <w:r>
        <w:t>где h₁, h₂ — высоты антенн над землёй, потери растут уже не на 20, а на 40 дБ на декаду [6]. Для антенн на высоте 1,5 м излом наступает уже на 26 м, а если одна антенна поднята на борту БПЛА на 50 м — на 868 м, на 100 м — на 1735 м. Поэтому испытания с антеннами у земли дают более пессимистичную картину, чем полёт, а для БПЛА вертолётного типа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pPr>
        <w:ind w:firstLine="0"/>
      </w:pPr>
      <w:r>
        <w:t xml:space="preserve">где </w:t>
      </w:r>
      <w:r>
        <w:t>C — пропускная способность канала, бит/с; B — полоса, Гц; S/N — отношение мощностей сигнала и шума.</w:t>
      </w:r>
    </w:p>
    <w:p>
      <w:r>
        <w:t xml:space="preserve">Реальные скорости Wi-Fi HaLow задаются схемами модуляции и кодирования (MCS) стандарта [7].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r>
        <w:rPr>
          <w:b/>
        </w:rPr>
        <w:t xml:space="preserve">Доплеровский сдвиг. </w:t>
      </w:r>
      <w:r>
        <w:t>При движении БПЛА со скоростью v частота принимаемого сигнала смещается на [6]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v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pPr>
        <w:ind w:firstLine="0"/>
      </w:pPr>
      <w:r>
        <w:t>Для БПЛА вертолётного типа при скорости до 30 м/с сдвиг на частоте 867 МГц не превышает 87 Гц — около 0,3 % от разноса поднесущих сигнала Wi-Fi HaLow (31,25 кГц) [7]. Такой сдвиг приёмник компенсирует, и на работу канала он практически не влияет, поэтому отдельного экспериментального исследования не требует.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−85…−102 дБм у приёмника; у платы с камерой около −60 дБм (27.08–15.09), в другое время до −90…−101 дБм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 (шина камеры, PSRAM, тактовый сигнал) и, вероятно, внешние помехи диапазона; значение непостоянно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модели распространения дают не одно значение, а диапазон. Для городской застройки показатель затухания n = 2,7–3,5 [6], и при одних и тех же допустимых потерях дальность получается от 190 до 920 м. Две модели, предложенные специально для IEEE 802.11ah, на 1 км расходятся на 12 дБ [25], и ни одна не выведена для антенн у земли. Какое значение подходит для конкретной трассы, показывает только измерение. Даже на одной и той же трассе 5 м канал заметно меняется: отношение сигнал/шум за пять минут колебалось от 24 до 40 дБ, а скорость в разное время суток различалась в 3–4 раза.</w:t>
      </w:r>
    </w:p>
    <w:p>
      <w:r>
        <w:t>Во-вторых, расчёт опирается на допущения, которые на реальной плате выполняются не всегда. Он считает, что приёму мешает только тепловой шум — в канале 2 МГц около −111 дБм (формула 1.2). На стенде фон оказался намного выше и к тому же непостоянным: у платы с камерой — от −60 до −101 дБм в разные дни, потому что электроника камеры работает в сантиметрах от антенны. Из-за этого на расстоянии 5 м, где по расчёту сигнал превышает шум более чем на 60 дБ, связь сначала вообще не устанавливалась: приёмник считал эфир постоянно занятым. Расчёт также предсказывает, что при сильном сигнале передачи почти не теряются, а на стенде около трети передач не доходило с первой попытки при любой скорости модуляции. Вероятная причина — те же помехи платы. Подробно эти результаты разобраны в главе 3.</w:t>
      </w:r>
    </w:p>
    <w:p>
      <w:r>
        <w:t>В-третьих, для части показателей расчёта нет вовсе: задержка, её колебания, восстановление связи после сбоя. Они зависят не от распространения радиоволн, а от программного обеспечения — очередей и алгоритмов управления. Например, пока передатчик не ограничивал число неподтверждённых видеокадров, они копились в очереди, и видео отставало от реального времени на секунду и больше; после ограничения — на 0,1–0,2 с.</w:t>
      </w:r>
    </w:p>
    <w:p>
      <w:r>
        <w:t>В-четвёртых, расчёт работает со средним уровнем сигнала, а связь рвут кратковременные провалы. Даже на неподвижной трассе 5 м отношение сигнал/шум временами проседало до 12–20 дБ, и регулятор поднимал мощность передатчика с 1 до 11–13 дБм. Кроме того, для канала 2 МГц паспорт радиомодуля не даёт чувствительности [17], её приходится оценивать, поэтому и бюджет канала остаётся оценкой.</w:t>
      </w:r>
    </w:p>
    <w:p>
      <w:r>
        <w:t>В-пятых, расчёт описывает радиоканал, а не плату. Канал 2 МГц способен на 6,5 Мбит/с (таблица 2.1), а плата сначала передавала только 0,12 Мбит/с: мешали её внутренние интерфейсы. После доработок скорость выросла до 1,06 Мбит/с, и ограничивать стал уже радиоканал. Где узкое место — в радиоканале или в плате, — показывает только эксперимент.</w:t>
      </w:r>
    </w:p>
    <w:p>
      <w:r>
        <w:t>В-шестых, опубликованные данные получены в других условиях: производитель радиомодуля мерил дальность при мощности +20 дБм [17, 26], а скорость Wi-Fi ESP32-S3 — в лаборатории [20]. В разрешённом в Российской Федерации режиме (канал 2 МГц, не более 14 дБм) их нужно проверять. И наконец, пользу каждой доработки можно доказать только опытом: так установлено, что граница MCS по уровню сигнала повышает скорость в 1,5–2 раза при меньших потерях видеокадров. Поскольку канал меняется в течение суток, варианты сравниваются попеременно в одном включении питания.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Все показатели — скорость, уровень сигнала, задержка и потери — записываются в каждом прогоне одновременно, поэтому их число на объём опытов не влияет. Объём опытов определяется числом сравниваемых вариантов — доработок, каждую из которых проверяют «без неё» и «с ней», и значений варьируемых параметров — и числом повторов каждого варианта.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граница связи и видеосвязи; расчёт для разных высот антенн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трассе, высота антенн (расчёт)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трассе в каждом состоянии связи, пересчёт на трассу прямой видимости;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уровень сигнала, задержка, потери и пропускная способность Wi-Fi 2,4 ГГц — измерение на той же паре плат на трассе 5 м; граница связи — измерение на той же паре плат; LoRa — опубликованные данные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Граница связи измеряется в единицах потерь на трассе и пересчитывается на трассу прямой видимости (раздел 2.4); для разных высот антенн дальность оценивается расчётом и сопоставляется с опубликованными натурными данными. Wi-Fi 2,4 ГГц измерен на той же паре плат на трассе 5 м: тот же видеопоток передаётся встроенным радиотрактом процессора ESP32-S3 вместо модуля TX-AH, а ёмкость канала определяется синтетическим потоком пакетов по 1400 Б, передаваемых без пауз (раздел 3.7).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был проверкой заводской настройки модуля — решения «из коробки», с которым платы поставляет производитель: канал шириной 4 МГц с центром 866,0 МГц (864–868 МГц) и мощность до 20 дБм. Эта настройка — пример производителя, а не настройка для конкретной страны: по документации радиомодуля частоты и ширину канала выбирает разработчик изделия по нормам страны применения [27]. Опыты проводились кратковременно, в помещении на расстоянии до 5 м. Проверка показала, что заводская настройка для Российской Федерации непригодна: канал выходит за полосу 866–868 МГц, а мощность превышает разрешённые 25 мВт. Не лучшая она и по качеству связи: при сужении полосы приёма потери уменьшаются, а канал 2 МГц устанавливает связь не хуже более широких (подраздел 3.2). Поэтому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 Результаты лабораторного этапа используются только для сравнения вариантов между собой; все итоговые показатели работы получены в разрешённой конфигурации.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попыток передачи, на которые модуль не получил подтверждения от приёмника. Сюда входят повторы, пробы другой схемы модуляции и попытки, которые до приёмника дошли, но подтверждение на них потерялось. Поэтому PER показывает, насколько трудно работает радиоканал, а не сколько данных потеряно: то, что не дошло после всех повторов, отражают потери фрагментов и видеокадров;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время от начала съёмки видеокадра до квитанции.</w:t>
      </w:r>
    </w:p>
    <w:p>
      <w:r>
        <w:t>Связь характеризуется двумя величинами, которые считаются раздельно. Вероятность установления связи — доля включений питания, после которых связь установилась. Удержание связи — доля секунд опыта, в которые связь была установлена; её дают отметки подключения в ежесекундной записи программы просмотра (строка «Время на связи» в таблице 3.1). Это разные величины, и одна не следует из другой: связь может устанавливаться редко, но, установившись, устойчиво держаться.</w:t>
      </w:r>
    </w:p>
    <w:p>
      <w:r>
        <w:rPr>
          <w:b/>
        </w:rPr>
        <w:t xml:space="preserve">Граница связи. </w:t>
      </w:r>
      <w:r>
        <w:t>Плата с камерой неподвижна, приёмник удаляется от неё, и потери на трассе растут. Обе технологии испытываются на одних и тех же положениях приёмника и на разрешённом пределе мощности: Wi-Fi HaLow — 14 дБм на обоих узлах (у камеры — регулятор с пределом 14 дБм), Wi-Fi 2,4 ГГц — 20 дБм. В каждом положении опыт длится 5 мин, первые 30 с не учитываются. Потери на трассе определяются по уровню сигнала приёмника, измеренному у камеры: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 приёмника (14 или 20 дБм); Pᵣ — уровень его сигнала у платы с камерой, дБм. В L входят и потери антенн плат, поэтому результат относится к данной паре плат.</w:t>
      </w:r>
    </w:p>
    <w:p>
      <w:r>
        <w:t>Для каждой технологии фиксируются потери, при которых наступает одно и то же состояние связи: видео передаётся; видео прекращается, а связь сохраняется; связь обрывается. Технологии сравниваются по одинаковым состояниям. Расстояние на трассе прямой видимости с теми же потерями находится обращением формулы (1.1):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λ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/20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pPr>
        <w:ind w:firstLine="0"/>
      </w:pPr>
      <w:r>
        <w:t xml:space="preserve">где </w:t>
      </w:r>
      <w:r>
        <w:t>λ — длина волны: 0,346 м для Wi-Fi HaLow (867 МГц) и 0,123 м для Wi-Fi 2,4 ГГц (2437 МГц).</w:t>
      </w:r>
    </w:p>
    <w:p>
      <w:r>
        <w:rPr>
          <w:b/>
        </w:rPr>
        <w:t xml:space="preserve">Достоверная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Даже на неизменной трассе 5 м скорость канала в течение суток меняется примерно вдвое: вечером 07.10 — от 450 до 936 кбит/с. Если сравнивать варианты в разное время, разница в канале перекроет эффект доработки. Поэтому варианты сравниваются в одном включении питания: стенд поочерёдно переключается между ними каждые 1–2 мин, обычно в четыре этапа «без доработки — с доработкой — без — с», так что каждый вариант проходится дважды; первые 10 с каждого этапа не учитываются. Разница меньше 20 % значимой не считается. Кроме того, модуль принимает команды настройки только в первые 30 с после включения питания (подраздел 2.6), поэтому опыт засчитывается, только если журнал подтверждает, что настройки применились.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(2.8)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Точность оценки среднего характеризует доверительный интервал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(2.9)</w:t>
            </w:r>
          </w:p>
        </w:tc>
      </w:tr>
    </w:tbl>
    <w:p>
      <w:pPr>
        <w:ind w:firstLine="0"/>
      </w:pPr>
      <w:r>
        <w:t xml:space="preserve">где </w:t>
      </w:r>
      <w:r>
        <w:t>x̄ — выборочное среднее; s — выборочное среднеквадратичное отклонение; n — число повторов.</w:t>
      </w:r>
    </w:p>
    <w:p>
      <w:r>
        <w:t>Интервал характеризует точность оценки среднего, а не разброс отдельных замеров; его ширина убывает как 1/√n.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 найдено пять вариантов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Heltec HT-HC32 [29, 30]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Morse Micro MM6108 [31]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камера, разъём аккумулятора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1 928–3 780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[32]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[33, 34]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[35]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плат расширения и оценочных комплектов в 1,8–12,4 раза и является законченным узлом удалённого объекта: на одной плате находятся процессор, радиомодуль Wi-Fi HaLow, разъём камеры и держатель аккумулятора. Для этих вариантов процессор и камеру пришлось бы добавлять и связывать отдельно. Той же компоновки только плата Heltec HT-HC32 сопоставимой цены; у T-HaLow на плате есть держатель аккумулятора 18650 и порт Ethernet, что упрощает автономные полевые испытания.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[21]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[36]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Микроконтроллер ESP32-S3 — система на кристалле: помимо процессорных ядер он содержит приёмопередатчик Wi-Fi 2,4 ГГц (IEEE 802.11b/g/n) и Bluetooth LE [21]. Поэтому на той же плате есть второй радиоканал, не зависящий от модуля TX-AH, и платформа пригодна для сравнения Wi-Fi HaLow с IEEE 802.11 на идентичной аппаратной части. В работе это сравнение выполнено измерением на трассе 5 м и расчётом бюджета канала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программы процессора ESP32-S3 на языке C++ (платформа Arduino, arduino-esp32 2.0.9 на основе ESP-IDF 4.4, сборка средой PlatformIO). Программа камеры захватывает и проверяет видеокадры, сжимает их, делит на фрагменты, добавляет контрольные фрагменты (суммы XOR чередующихся групп фрагментов), досылает пропавшие фрагменты, управляет качеством сжатия и собирает показатели канала. Программа приёмника передаёт принятые фрагменты в компьютер и отвечает камере квитанциями. Отдельная программа записывает встроенную программу в модуль через процессор платы. Готовыми использованы драйвер камеры esp32-camera и программный кодер JPEG esp_new_jpeg 1.0.2;</w:t>
      </w:r>
    </w:p>
    <w:p>
      <w:r>
        <w:t xml:space="preserve">– </w:t>
      </w:r>
      <w:r>
        <w:t>встроенная программа радиомодуля на языке C — на основе комплекта разработки производителя (TXW8301 WNB 2.4.1.3, компилятор C-SKY). Модуль работает как прозрачный мост (режим uart_p2p): всё, что процессор платы передаёт ему по UART, он отправляет в эфир, а принятое из эфира возвращает по UART. В программу внесены изменения: ускорен приём по UART, чтобы модуль не терял данные на входе при скорости 3 Мбод; добавлен регулятор, который держит мощность передатчика минимально достаточной, но не выше 14 дБм, — вблизи это убирает наводку на камеру, а на дальности даёт полную разрешённую мощность; добавлена нижняя граница модуляции по уровню сигнала, которая при хорошем сигнале не даёт модулю опускаться при повторах на медленные MCS и тем повышает скорость; широковещательные кадры передаются на модуляции, выбранной по уровню сигнала, а не на самой медленной. Подробнее — в описании настройки ниже и в разделах 3.3 и 3.4;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Привычная схема обратная, но в сети Wi-Fi станция передаёт только через точку доступа: когда камера была станцией, каждый её кадр шёл сначала точке доступа, а та пересылала его ещё раз на самой медленной модуляции. Поскольку почти весь поток идёт от камеры, точкой доступа сделана она: видео уходит приёмнику напрямую, за одну передачу (раздел 3.4).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дБм, 27.08): 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С 05.10 модуль камеры работает точкой доступа, модуль приёмника — станцией (роль задаёт переключатель на плате). Пока камера была станцией, её широковещательные кадры проходили эфир дважды: сначала модуль отправлял их точке доступа, затем точка рассылала их ещё раз на самой медленной модуляции. В роли точки доступа камера передаёт видео приёмнику один раз, адресно, с подтверждениями и повторами, и на её модуле работают регулятор мощности и нижняя граница модуляции (раздел 3.4). Обмен RTS/CTS — короткие кадры «запрос на передачу» и «разрешение на передачу», которыми передатчик перед длинной посылкой занимает эфир, чтобы её не перебили станции, не слышащие друг друга [5]. В сети из двух узлов таких станций нет, и обмен только тратит эфир; он выключен командой AT+SET_RTS=1000 (29.09), что подняло скорость в 1,8–2,2 раза (раздел 3.4).</w:t>
      </w:r>
    </w:p>
    <w:p>
      <w:r>
        <w:t>5) Доработки программы модуля: драйвер UART, буфер моста, таймер паузы и скорость интерфейса 3 Мбод вместо рекомендованных производителем 400 кбод [36]; добавлены команды регулятора мощности (AT+PWRCTL), нижней границы модуляции (AT+MCSFLR) и модуляции широковещательных кадров (AT+MCSCTL). Подробности — в разделах 3.3 и 3.4.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[15, 23], и эти условия рассматриваются только как лабораторные. Камера снимала видеокадры 240 × 176 точек, качество сжатия JPEG было постоянным — 60 (автоматическое управление качеством введено 06.10). При мощности 20 дБм на расстоянии до 5 м сигнал на входе приёмника был сильным — модуль сообщал уровень до −5 дБм, — поэтому на этом этапе искались ограничения самой платформы (интерфейсов и сжатия видео), а дальность связи не оценивалась.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(STA); причины смены ролей приведены в разделе 2.6 (пункт 4) и в разделе 3.4. Итоговая версия программного обеспечения стенда зафиксирована 08.10.2026.</w:t>
      </w:r>
    </w:p>
    <w:p>
      <w:r>
        <w:rPr>
          <w:b/>
        </w:rPr>
        <w:t xml:space="preserve">Измерение границы связи (16.10). </w:t>
      </w:r>
      <w:r>
        <w:t>Итоговая версия Wi-Fi HaLow (14 дБм) и Wi-Fi 2,4 ГГц той же пары плат (20 дБм) испытаны на одних и тех же положениях приёмника по методике раздела 2.4; результаты пересчитаны на трассу прямой видимости (раздел 3.6).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Причина — шум: мощность теплового шума на входе приёмника пропорциональна его полосе. Приёмник с полосой 8 МГц собирает вчетверо больше шума, чем с полосой 2 МГц, хотя сигнал занимает только 2 МГц; отношение сигнал/шум падает вчетверо, то есть на 10·lg 4 = 6,0 дБ. Эксперимент подтвердил эту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при разрешении 240 × 176 в канале 4 МГц, точки 29.09–08.10 — на трассе 5 м в канале 2 МГц; в ранних замерах считались все байты, принятые приёмником, в поздних — только полезное видео. Поэтому рисунок показывает путь доработки,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видео не доходило: за опыт собиралось лишь несколько видеокадров. Причина — в том, как модуль принимал байты (таблица </w:t>
      </w:r>
      <w:r>
        <w:t>3.2</w:t>
      </w:r>
      <w:r>
        <w:t>). Принятые байты складываются в аппаратный буфер FIFO на 64 Б, а процессор модуля забирает их по прерыванию. В исходном драйвере прерывание срабатывало на каждый байт и забирало только его. При 3 Мбод байты приходят 300 тысяч раз в секунду, и процессор модуля, который одновременно обслуживает радио, не успевал: буфер переполнялся, и терялось 89,5 % байтов. Драйвер изменён так, что за одно прерывание забирается всё накопленное в буфере, в среднем 11 байт, — переполнения исчезли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не знает, где кончается фрагмент: он копит байты из UART и отправляет накопленное в эфир одним кадром MAC, когда на линии наступает пауза дольше уставки его таймера — исходно 2 мс. Поэтому процессор камеры должен выдерживать между фрагментами паузу длиннее уставки, иначе два фрагмента склеиваются в один слишком длинный кадр, и модуль его отбрасывает. На лабораторном этапе при паузе 3 мс потерь не было, при 2 мс терялось 25,6 % фрагментов, при 1 мс — 99,6 % (25.09). Но пока идёт пауза, линия простаивает. Чтобы сократить простой, 29.09 уставка таймера уменьшена с 2 мс до 400 мкс правкой одной инструкции в закрытой библиотеке модуля. Подбор паузы после этого показал: при 2,0 мс — 886 кбит/с без потерь, при 1,5 мс — 990 кбит/с и 0,5 % повреждённых фрагментов, при 1,0 мс — 846 кбит/с и 2,5 %, при 0,6 мс поток разрушается (21 % повреждённых): после паузы модулю нужно ещё около 1–1,5 мс на отправку кадра. Принята пауза 1,5 мс — она дала наибольшую скорость, на 12 % выше, чем при 2 мс, при малой доле повреждений.</w:t>
      </w:r>
    </w:p>
    <w:p>
      <w:r>
        <w:rPr>
          <w:b/>
        </w:rPr>
        <w:t xml:space="preserve">Бюджет интерфейса. </w:t>
      </w:r>
      <w:r>
        <w:t>Предел скорости интерфейса следует из формата UART: каждый байт передаётся 10 битами — стартовый бит, 8 бит данных и стоповый бит (формат 8N1). Поэтому фрагмент с полезной нагрузкой L и заголовком h занимает линию на время 10(L + h)/B, где B — скорость интерфейса, и к нему добавляется пауза: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[37], у радиомодуля TX-AH — 6 Мбод (тактовая частота 96 МГц при 16-кратной передискретизации).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линии. Сокращение паузы дало бы больше, чем повышение скорости интерфейса, но ниже 1,5 мс растёт доля повреждённых фрагментов, и этот запас взять нельзя.</w:t>
      </w:r>
    </w:p>
    <w:p>
      <w:r>
        <w:rPr>
          <w:b/>
        </w:rPr>
        <w:t xml:space="preserve">Кодер. </w:t>
      </w:r>
      <w:r>
        <w:t>На лабораторном этапе программный кодер JPEG на одном ядре сжимал около 1,03 млн точек в секунду (видеокадр 42 240 точек за 41 мс). Отсюда следовало, что поток не превысит 0,78 Мбит/с (при 0,76 бит на точку) при любом разрешении: чем больше точек в кадре, тем дольше он сжимается и тем меньше кадров в секунду, а поток в битах остаётся прежним.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звенья проверены по очереди. Интерфейс: в модуль подавалось не более примерно 1 Мбит/с при пределе 1,65 Мбит/с с паузой 2 мс (29.09) — запас есть. Процессор модуля: при передаче видео он простаивает 92–93 % времени (07.10) — запас есть, поэтому ускорение интерфейса (приём через прямой доступ к памяти, 4,8 Мбод) проверено и пользы не дало. Радиоканал: по отчёту радиоуровня модуля камеры (07.10, 5 м) эфир занят передачей к приёмнику 99 % времени — запаса нет. Значит, поток ограничивает эфир. Подача около 1 Мбит/с объясняется тем же: камера отправляет новый видеокадр только после квитанции на предыдущие (окно, раздел 3.4), поэтому подаёт в модуль столько, сколько проходит через эфир.</w:t>
      </w:r>
    </w:p>
    <w:p>
      <w:r>
        <w:t>Эфир при этом занят в основном повторами: PER — 60 %, на 57 % агрегированных кадров MAC блочное подтверждение не получено, и на каждый доставленный байт в эфир уходит около 2,4 байта. Опыт с ограничением числа попыток передачи показал, что кадры действительно теряются в эфире: при одной попытке до приёмника не доходит 38 % фрагментов, при двух — 17,7 %, при заводских семи — 6,6 % при отношении сигнал/шум 26–36 дБ (07.10).</w:t>
      </w:r>
    </w:p>
    <w:p>
      <w:r>
        <w:t>Около трети первых передач теряется при сильном сигнале, хотя при таком отношении сигнал/шум ошибки физического уровня должны быть редкими. Проверены и исключены помехи платы с камерой (фон 05.10 — −101 дБм, близко к собственному шуму приёмника), выбор модуляции (доля неудачных попыток почти одинакова на разных MCS) и длина кадра. Потери не зависят ни от уровня сигнала, ни от модуляции, поэтому наиболее вероятная их причина — реализация MAC-уровня модуля, программа которого закрыта. Проверить это можно опытом эквивалентного затухания: если доля потерь не меняется при ослаблении сигнала на десятки децибел, причина не в распространении радиоволн. Эти потери и задают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платами. Это означает не затухание — на 5 м сигнал сильный, около −53 дБм, — а потери передач: каждый потерянный кадр MAC передаётся повторно, повторы занимают эфир, и на полезное видео остаётся меньше половины его времени.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Ниже описаны доработки, относящиеся к радиоканалу.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Пока камера была станцией, её широковещательные кадры проходили эфир дважды: сначала модуль отправлял их точке доступа (адресно, с повторами), затем точка рассылала их ещё раз на самой медленной модуляции. Адресная передача убрала второй проход и подняла скорость со 144–175 до 241–312 кбит/с — примерно в 1,7 раза (30.09; условия опытов различались, поэтому оценка примерная). В роли точки доступа модуль камеры передаёт видео приёмнику адресно, с агрегацией кадров MAC, блочными подтверждениями и повторами (07.10); кроме того, на точке доступа работают регулятор мощности и нижняя граница модуляции, поэтому эта роль отдана передающей стороне.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времени от съёмки видеокадра до квитанции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Это код для стираний: он не ищет ошибочные биты, а восстанавливает целиком пропавшие фрагменты, номера которых известны по нумерации. Он дополняет две ступени защиты самого радиоканала — свёрточный код физического уровня, исправляющий битовые ошибки внутри кадра, и повторы MAC — и закрывает фрагменты, не дошедшие даже после повторов.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Постоянная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отдельной проверочной программой: пройдены все 19 проверок.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сокращает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достигает предела 14 дБм.</w:t>
      </w:r>
    </w:p>
    <w:p>
      <w:r>
        <w:rPr>
          <w:b/>
        </w:rPr>
        <w:t xml:space="preserve">Смена разрешения в процессе передачи.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фиксированная MCS 7 (быстрее вблизи, но приводит к обрывам связи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постоянная мощность 14 дБм (искажения почти в каждом видеокадре) и коридор регулятора 25–35 дБ (вблизи мощность оставалась на уровне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MAC его не завышают, а разбавляют (по всем кадрам MAC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цветными полосами («радугой») при целой доставке: контрольные суммы фрагментов и всего видеокадра сходились. Чтобы найти место искажения, несжатые видеокадры выгружались по USB до кодирования и разбирались на компьютере (24–26.09). Оказалось,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ролями; при чтении со сдвигом на один байт картинка восстанавливается. Причину потери байта установил опыт с мощностью передатчика (ниже).</w:t>
      </w:r>
    </w:p>
    <w:p>
      <w:r>
        <w:rPr>
          <w:b/>
        </w:rPr>
        <w:t xml:space="preserve">Программное исправление. </w:t>
      </w:r>
      <w:r>
        <w:t>Для каждой строки видеокадра сравнивается гладкость изображения при обычном чтении и при чтении со сдвигом на один байт; место потери находится делением пополам, и туда вставляется один байт. В контрольном опыте (26.09, лабораторный этап) исправление снизило долю повреждённых видеокадров с 46,1 до 8,9 % и почти вдвое увеличило число целых видеокадров в секунду — 14,8 против 8,1.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3.6</w:t>
      </w:r>
      <w:r>
        <w:t>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3.6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возникает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3.6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снижение мощности немного уменьшило PER, но не уменьшило потери;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постоянной мощности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расчёт, измерение границы связи и опубликованные данные</w:t>
      </w:r>
    </w:p>
    <w:p>
      <w:r>
        <w:t>Дальность оценивается тремя способами: расчётом энергетического бюджета канала по паспортным данным радиомодуля, измерением границы связи данной пары плат с пересчётом на трассу прямой видимости и сопоставлением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3.7.</w:t>
      </w:r>
    </w:p>
    <w:p>
      <w:pPr>
        <w:pStyle w:val="TableCaption"/>
        <w:ind w:firstLine="0"/>
      </w:pPr>
      <w:r>
        <w:t>Таблица 3.7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[17].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[21]. Результаты — в таблице 3.8; это расчёт автора, а не измерение.</w:t>
      </w:r>
    </w:p>
    <w:p>
      <w:pPr>
        <w:pStyle w:val="TableCaption"/>
        <w:ind w:firstLine="0"/>
      </w:pPr>
      <w:r>
        <w:t>Таблица 3.8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Из расчёта следуют три вывода. Первый: в свободном пространстве граница связи Wi-Fi HaLow в канале 2 МГц — от 0,98 км на MCS 7 до 4,90 км на MCS 0. Второй: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Третий: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Четвёртый вывод — оговорка для данной платформы. Таблица </w:t>
      </w:r>
      <w:r>
        <w:t>3.8</w:t>
      </w:r>
      <w:r>
        <w:t xml:space="preserve"> считает шум приёмника тепловым. Фон, который оценивает сам радиомодуль, на плате с камерой в августе — сентябре составлял около −60 дБм, на 27 дБ выше, чем у приёмника; при этом он менялся в течение суток (−60 против −90 дБм, 15.09), а 05.10 составил −101 дБм (раздел 2.2). Плата с камерой принимает подтверждения и квитанции, поэтому в худшем случае её фон ограничивает весь канал: допустимые потери уменьшаются на 27 дБ, и граница в свободном пространстве сокращается в 22 раза — до 44 м на MCS 7 и 220 м на MCS 0. На трассе 5 м отношение сигнал/шум временами проседало до 12–20 дБ, а регулятор поднимал мощность до 11–13 дБм из 14 возможных (08.10). Следовательно, дальности таблицы — возможности радиомодуля, а граница связи данной пары плат лежит между ними и оценкой худшего случая; её измерение приведено ниже.</w:t>
      </w:r>
    </w:p>
    <w:p>
      <w:r>
        <w:t xml:space="preserve">Опубликованные натурные данные производителя радиомодуля (таблица </w:t>
      </w:r>
      <w:r>
        <w:t>3.9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[26]. Паспорт модуля для канала 2 МГц при +20 дБм указывает 1200 м и скорость TCP более 2 Мбит/с [17].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3.9 – Натурные данные производителя радиомодуля TX-AH [26]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[26]. Собственная точка стенда — трасса 5 м через стену: уровень сигнала −53 дБм при отношении сигнал/шум 36 дБ (07.10).</w:t>
      </w:r>
    </w:p>
    <w:p>
      <w:r>
        <w:rPr>
          <w:b/>
        </w:rPr>
        <w:t xml:space="preserve">Измерение границы связи. </w:t>
      </w:r>
      <w:r>
        <w:t>Граница связи итоговой версии стенда измерена по методике раздела 2.4 в единицах потерь на трассе и пересчитана на трассу прямой видимости (таблица 3.10). Для сравнения на идентичной платформе в таблицу включён Wi-Fi 2,4 ГГц той же пары плат при 20 дБм (раздел 3.7).</w:t>
      </w:r>
    </w:p>
    <w:p>
      <w:pPr>
        <w:pStyle w:val="TableCaption"/>
        <w:ind w:firstLine="0"/>
      </w:pPr>
      <w:r>
        <w:t>Таблица 3.10 – Граница связи на одной паре плат T-HaLow в пересчёте на трассу прямой видимости (измерение 16.10)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247"/>
        <w:gridCol w:w="1474"/>
        <w:gridCol w:w="1247"/>
        <w:gridCol w:w="147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Состояние связи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14 дБм: L, дБ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Трасса прямой видимости, км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20 дБм: L, дБ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Трасса прямой видимости, км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 передаётся, потери видеокадров 2–3 %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66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0,055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0,055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 передаётся, потери видеокадров 9 %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 прекращено, связь сохраняется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1,10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96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наибольшие потери при сохранении связи (далее — обрыв)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1,55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99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0,87</w:t>
            </w:r>
          </w:p>
        </w:tc>
      </w:tr>
    </w:tbl>
    <w:p>
      <w:pPr>
        <w:spacing w:line="240" w:lineRule="auto"/>
      </w:pPr>
    </w:p>
    <w:p>
      <w:r>
        <w:t>Видеопоток Wi-Fi HaLow передаётся до потерь на трассе 81 дБ (≈ 310 м на трассе прямой видимости) при потерях видеокадров 9 %; при 92 дБ (≈ 1,10 км) видео прекращается, но связь сохраняется вплоть до 95 дБ (≈ 1,55 км). Измеренная граница связи лежит в пределах расчётного диапазона таблицы 3.8 и согласуется с паспортом радиомодуля — 1200 м при +20 дБм [17], — хотя получена при мощности на 6 дБ ниже, в пределах нормы ГКРЧ. Уровень сигнала на границе связи составил −81 дБм, что на 20 дБ выше оценки чувствительности для канала 2 МГц; это согласуется с повышенным фоном платы с камерой (раздел 2.2).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3.8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обоих протоколов приведены собственные измерения на одной паре плат.</w:t>
      </w:r>
    </w:p>
    <w:p>
      <w:r>
        <w:rPr>
          <w:b/>
        </w:rPr>
        <w:t xml:space="preserve">Измерение на идентичной платформе. </w:t>
      </w:r>
      <w:r>
        <w:t>Тот же видеопоток (480 × 320, JPEG, до 5 видеокадров в секунду, куски по 1400 Б) передан встроенным Wi-Fi 2,4 ГГц процессора ESP32-S3 тех же плат (802.11n, канал 20 МГц, точка доступа — плата с камерой) на той же трассе 5 м через стену при мощности 14 дБм (как у Wi-Fi HaLow) и 20 дБм (норма для 2,4 ГГц). Ёмкость канала измерена синтетическим потоком: плата с камерой без пауз передаёт пакеты по 1400 Б, приёмник считает доставленные байты и пропуски по номерам. Результаты — в таблице 3.11; данные Wi-Fi HaLow — итоговая версия стенда на той же трассе.</w:t>
      </w:r>
    </w:p>
    <w:p>
      <w:pPr>
        <w:pStyle w:val="TableCaption"/>
        <w:ind w:firstLine="0"/>
      </w:pPr>
      <w:r>
        <w:t>Таблица 3.11 – Wi-Fi HaLow и Wi-Fi 2,4 ГГц на одной паре плат, трасса 5 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948"/>
        <w:gridCol w:w="2154"/>
        <w:gridCol w:w="2154"/>
        <w:gridCol w:w="2097"/>
      </w:tblGrid>
      <w:tr>
        <w:trPr>
          <w:cantSplit/>
          <w:tblHeader w:val="true"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20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14 дБм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Ёмкость канала (медиана), Мбит/с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19,2 (12,9–24,1)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15,7 (6,2–22,2)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≈ 1 (эфир занят на 99 %)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Видео: видеокадров в секунду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4,3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5,0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Видео: потеряно видеокадров, %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2,1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2,2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1,4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 по квитанции (медиана), мс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211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230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340–500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Отношение сигнал/фон у платы с камерой,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24 (20–30)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 (9–22)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24–40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Фон у платы с камерой,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−90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−60 до −101 в разные дни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Мощность передатчика камеры,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 (регулятор, предел 14)</w:t>
            </w:r>
          </w:p>
        </w:tc>
      </w:tr>
    </w:tbl>
    <w:p>
      <w:pPr>
        <w:spacing w:line="240" w:lineRule="auto"/>
      </w:pPr>
    </w:p>
    <w:p>
      <w:r>
        <w:t>На короткой трассе Wi-Fi 2,4 ГГц даёт ёмкость в 15–19 раз больше, чем Wi-Fi HaLow, а видеопоток около 1 Мбит/с, ограниченный камерой, оба канала передают сопоставимо. Запас по сигналу у Wi-Fi HaLow при этом больше: регулятор держит мощность 1 дБм при отношении сигнал/фон 24–40 дБ, тогда как Wi-Fi 2,4 ГГц при 14–20 дБм имеет 15–24 дБ, то есть при удалении начнёт терять видео раньше. Фон у платы с камерой на 2,4 ГГц постоянен (−90 дБм), в диапазоне 867 МГц он менялся по дням, и помехи камеры сильнее влияют на Wi-Fi HaLow. Задержку Wi-Fi HaLow увеличивают досылка кусков и паузы планирования, которых в Wi-Fi-тракте нет. Измерения Wi-Fi HaLow и Wi-Fi 2,4 ГГц разнесены на пять дней, а канал на трассе меняется по времени суток.</w:t>
      </w:r>
    </w:p>
    <w:p>
      <w:r>
        <w:rPr>
          <w:b/>
        </w:rPr>
        <w:t xml:space="preserve">Граница связи на идентичной платформе. </w:t>
      </w:r>
      <w:r>
        <w:t>Измерение границы связи обеих технологий на одних и тех же положениях приёмника (таблица 3.10) подтвердило, что Wi-Fi 2,4 ГГц теряет видео раньше. На трассе прямой видимости видео Wi-Fi 2,4 ГГц прекращается на ≈ 0,62 км, а Wi-Fi HaLow — на ≈ 1,10 км; граница связи — ≈ 0,87 и ≈ 1,55 км. Wi-Fi HaLow удерживает связь в 1,8 раза дальше при мощности на 6 дБ ниже: допустимые потери у технологий близки (95 и 99 дБ), а на частоте 867 МГц те же потери набираются на расстоянии в 2,8 раза большем.</w:t>
      </w:r>
    </w:p>
    <w:p>
      <w:r>
        <w:rPr>
          <w:b/>
        </w:rPr>
        <w:t xml:space="preserve">Расчёт на идентичной платформе. </w:t>
      </w:r>
      <w:r>
        <w:t xml:space="preserve">Плата T-HaLow несёт оба радиотракта, и расчёт таблицы </w:t>
      </w:r>
      <w:r>
        <w:t>3.8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[18].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[6]. Скорость Wi-Fi 2,4 ГГц выше на порядок: ESP32-S3 передаёт в эфире 20–30 Мбит/с [20], а модуль ESP32-CAM (процессор ESP32, камера OV2640) передаёт по Wi-Fi видео 480 × 320 с частотой 20,9 видеокадра в секунду (лаборатория, расстояние не указано) [38]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[3]; бюджет канала распространённых настроек — 140–158,5 дБ [39]; по пользовательским данным, канал управления ExpressLRS 900 МГц работал с БПЛА на 40,7 км при 10 мВт [40]. Но скорость LoRa — 0,29–5,5 кбит/с в канале 125 кГц [3], ниже полученной полезной скорости Wi-Fi HaLow в 190–3600 раз, а время передачи одного пакета — от 0,39 до 31 мс в режимах ExpressLRS [41] и до 2,2 с на 20 Б при SF12 [4].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приводит. Все дальности рисунков — возможности радиотрактов при тепловом шуме; измеренная граница видеосвязи данной пары плат — около 310 м на трассе прямой видимости, граница связи — около 1,55 км (таблица 3.10).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[18]: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3.12</w:t>
      </w:r>
      <w:r>
        <w:t>.</w:t>
      </w:r>
    </w:p>
    <w:p>
      <w:pPr>
        <w:pStyle w:val="TableCaption"/>
        <w:ind w:firstLine="0"/>
      </w:pPr>
      <w:r>
        <w:t>Таблица 3.12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измерение при 14 дБм: связь до 1,55 км, видео до 0,31 км на трассе прямой видимости (табл. 3.10); 1200 м, &gt; 2 Мбит/с при +20 дБм [17]; расчёт при 14 дБм: 0,98–4,90 км в своб. простр. (табл. 3.8)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измерение при 20 дБм: связь до 0,87 км на трассе прямой видимости (табл. 3.10); расчёт при 20 дБм: 0,16–2,58 км в своб. простр. (табл. 3.8); собственный режим Espressif LR — до 1 км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[3]; 40,7 км с БПЛА (пользов.) [40]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[26]; чувствит. −105 дБм (1 МГц)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[3]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[41]; до 2,2 с на 20 Б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[3]; доставка 80 % в помещении на 115 м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[20]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[3]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[18]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[18]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[18]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(864–868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LoRa. При нормах мощности Российской Федерации на одной паре плат он удерживает связь на трассе прямой видимости в 1,8 раза дальше, чем Wi-Fi 2,4 ГГц (измерение); по расчёту его преимущество сохраняется на малых скоростях и за препятствиями.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расчётом. Измерение границы связи данной пары плат при 14 дБм в пересчёте на трассу прямой видимости: видео передаётся до ≈ 310 м (потери видеокадров 9 %), связь сохраняется до ≈ 1,55 км — в пределах расчётного диапазона и на уровне паспортных 1200 м, полученных при мощности на 6 дБ выше нормы.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Измерение на той же паре плат на трассе 5 м: ёмкость Wi-Fi 2,4 ГГц 15,7–19,2 Мбит/с против около 1 Мбит/с у Wi-Fi HaLow, видео передаётся сопоставимо (потери видеокадров 2,1–2,2 и 1,4 %), но запас по сигналу у Wi-Fi HaLow при мощности 1 дБм (24–40 дБ) больше, чем у Wi-Fi 2,4 ГГц при 14–20 дБм (15–24 дБ). Измерение границы связи на тех же положениях приёмника подтвердило это: на трассе прямой видимости видео Wi-Fi 2,4 ГГц прекращается на ≈ 0,62 км против ≈ 1,10 км у Wi-Fi HaLow, связь — на ≈ 0,87 против ≈ 1,55 км, то есть Wi-Fi HaLow удерживает связь в 1,8 раза дальше при мощности на 6 дБ ниже. LoRa превосходит по дальности, но её скорость на два–три порядка ниже видео.</w:t>
      </w:r>
    </w:p>
    <w:p>
      <w:pPr>
        <w:sectPr>
          <w:footerReference w:type="default" r:id="rId9"/>
          <w:headerReference w:type="default" r:id="rId16"/>
          <w:headerReference w:type="first" r:id="rId17"/>
          <w:footerReference w:type="first" r:id="rId18"/>
          <w:pgSz w:w="11906" w:h="16838"/>
          <w:pgMar w:top="1134" w:right="850" w:bottom="1417" w:left="1701" w:header="283" w:footer="283" w:gutter="0"/>
          <w:cols w:space="720"/>
          <w:titlePg/>
          <w:docGrid w:linePitch="360"/>
          <w:pgNumType w:start="3"/>
        </w:sectPr>
      </w:pPr>
    </w:p>
    <w:p>
      <w:pPr>
        <w:pStyle w:val="Heading1"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по паспортным данным при нормах мощности Российской Федерации запас по затуханию на наименьшей скорости на 7,7 дБ больше, чем у Wi-Fi 2,4 ГГц, меньшее затухание в препятствиях и пропускная способность, достаточная для видео пониженного разрешения; по расчёту при равной скорости 6,5 Мбит/с дальности сопоставимы, а измерение на одной паре плат показало, что на скорости реального канала Wi-Fi HaLow удерживает связь в 1,8 раза дальше (пункт 3).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производителя. Измеренная граница связи данной пары плат при 14 дБм в пересчёте на трассу прямой видимости — около 1,55 км, видео передаётся до 310 м; это на уровне паспортных 1200 м, полученных при мощности на 6 дБ выше нормы. Сравнение показало, что при нормах мощности Российской Федерации Wi-Fi HaLow уступает Wi-Fi 2,4 ГГц в скорости на порядок, превосходит LoRa по скорости на два–три порядка и удерживает связь дальше Wi-Fi 2,4 ГГц: на той же паре плат — в 1,8 раза на трассе прямой видимости при мощности на 6 дБ ниже. На трассе 5 м ёмкость Wi-Fi 2,4 ГГц составила 15,7–19,2 Мбит/с против около 1 Мбит/с у Wi-Fi HaLow.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поднимали фон приёмника камеры до −60 дБм и являются одной из версий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>
      <w:r>
        <w:t>5) в регуляторе мощности передатчика снижать мощность медленно, а повышать сразу: при измерении границы связи кратковременный рост уровня сигнала за 8 с снизил мощность с 14 до 4 дБм, и последовавший спад уровня привёл к обрыву связи;</w:t>
      </w:r>
    </w:p>
    <w:p>
      <w:r>
        <w:t>6)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7)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8)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>
      <w:pPr>
        <w:ind w:firstLine="0"/>
        <w:jc w:val="left"/>
      </w:pPr>
      <w:r>
        <w:t>3.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4. Robinson, S. SX12XX-LoRa : What is LoRa ; ReadMe / S. Robinson. – Текст : электронный // GitHub : [сайт]. – URL: https://github.com/StuartsProjects/SX12XX-LoRa (дата обращения: 08.10.2026).</w:t>
      </w:r>
    </w:p>
    <w:p>
      <w:pPr>
        <w:ind w:firstLine="0"/>
        <w:jc w:val="left"/>
      </w:pPr>
      <w:r>
        <w:t>5. Технологии современных беспроводных сетей Wi-Fi : учебное пособие / Е. В. Смирнова, А. В. Пролетарский, Е. А. Ромашкина [и др.] ; под общей редакцией А. В. Пролетарского. – Москва : Издательство МГТУ им. Н. Э. Баумана, 2017. – 448 с. – (Компьютерные системы и сети ; вып. 2). – ISBN 978-5-7038-4620-9. – Текст : непосредственный.</w:t>
      </w:r>
    </w:p>
    <w:p>
      <w:pPr>
        <w:ind w:firstLine="0"/>
        <w:jc w:val="left"/>
      </w:pPr>
      <w:r>
        <w:t>6. Rappaport, T. S. Wireless Communications : Principles and Practice / T. S. Rappaport. – 2nd ed. – Upper Saddle River : Prentice Hall PTR, 2002. – XXIII, 707 p. – ISBN 0-13-042232-0. – Текст : непосредственный.</w:t>
      </w:r>
    </w:p>
    <w:p>
      <w:pPr>
        <w:ind w:firstLine="0"/>
        <w:jc w:val="left"/>
      </w:pPr>
      <w:r>
        <w:t>7.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New York : IEEE, 2017. – 594 p. – DOI 10.1109/IEEESTD.2017.7920364. – Текст : электронный // IEEE Xplore : [сайт]. – URL: https://ieeexplore.ieee.org/document/7920364 (дата обращения: 08.10.2026).</w:t>
      </w:r>
    </w:p>
    <w:p>
      <w:pPr>
        <w:ind w:firstLine="0"/>
        <w:jc w:val="left"/>
      </w:pPr>
      <w:r>
        <w:t>8. Wi-Fi HaLow. – Текст : электронный // Wi-Fi Alliance : [сайт]. – URL: https://www.wi-fi.org/discover-wi-fi/wi-fi-halow (дата обращения: 24.09.2026).</w:t>
      </w:r>
    </w:p>
    <w:p>
      <w:pPr>
        <w:ind w:firstLine="0"/>
        <w:jc w:val="left"/>
      </w:pPr>
      <w:r>
        <w:t>9. Wi-Fi HaLow for the Internet of Things : An up-to-date survey on IEEE 802.11ah research / L. Tian, S. Santi, A. Seferagić [et al.] // Journal of Network and Computer Applications. – 2021. – Vol. 182. – Art. 103036. – Текст : электронный.</w:t>
      </w:r>
    </w:p>
    <w:p>
      <w:pPr>
        <w:ind w:firstLine="0"/>
        <w:jc w:val="left"/>
      </w:pPr>
      <w:r>
        <w:t>10. A survey on IEEE 802.11ah : An enabling networking technology for smart cities / E. Khorov, A. Lyakhov, A. Krotov [et al.] // Computer Communications. – 2015. – Vol. 58. – P. 53–69. – Текст : электронный.</w:t>
      </w:r>
    </w:p>
    <w:p>
      <w:pPr>
        <w:ind w:firstLine="0"/>
        <w:jc w:val="left"/>
      </w:pPr>
      <w:r>
        <w:t>11. Chounos, K. Scalability and Performance Evaluation of IEEE 802.11ah IoT Deployments : A Testbed Approach / K. Chounos, K. Kyriakou, T. Korakis. – 2025. – arXiv:2508.03146. – Текст : электронный // arXiv.org : [сайт]. – URL: https://arxiv.org/abs/2508.03146 (дата обращения: 27.09.2026).</w:t>
      </w:r>
    </w:p>
    <w:p>
      <w:pPr>
        <w:ind w:firstLine="0"/>
        <w:jc w:val="left"/>
      </w:pPr>
      <w:r>
        <w:t>12. ExpressLRS : open source radio link for RC applications. – Текст : электронный // ExpressLRS : [сайт]. – URL: https://www.expresslrs.org (дата обращения: 27.09.2026).</w:t>
      </w:r>
    </w:p>
    <w:p>
      <w:pPr>
        <w:ind w:firstLine="0"/>
        <w:jc w:val="left"/>
      </w:pPr>
      <w:r>
        <w:t>13.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>
      <w:pPr>
        <w:ind w:firstLine="0"/>
        <w:jc w:val="left"/>
      </w:pPr>
      <w:r>
        <w:t>14. Friis, H. T. A Note on a Simple Transmission Formula / H. T. Friis // Proceedings of the IRE. – 1946. – Vol. 34, no. 5. – P. 254–256. – Текст : электронный.</w:t>
      </w:r>
    </w:p>
    <w:p>
      <w:pPr>
        <w:ind w:firstLine="0"/>
        <w:jc w:val="left"/>
      </w:pPr>
      <w:r>
        <w:t>15.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pPr>
        <w:ind w:firstLine="0"/>
        <w:jc w:val="left"/>
      </w:pPr>
      <w:r>
        <w:t>16. IEEE 802.11AH : the WiFi approach for M2M communications / T. Adame, A. Bel, B. Bellalta [et al.] // IEEE Wireless Communications. – 2014. – Vol. 21, no. 6. – P. 144–152. – DOI 10.1109/MWC.2014.7000982. – Текст : электронный.</w:t>
      </w:r>
    </w:p>
    <w:p>
      <w:pPr>
        <w:ind w:firstLine="0"/>
        <w:jc w:val="left"/>
      </w:pPr>
      <w:r>
        <w:t>17.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18. Sionna : src/sionna/phy/channel/tr38901/lsp.py (модель потерь проникновения 3GPP TR 38.901, п. 7.4.3.1) / NVIDIA (NVlabs). – Текст : электронный // GitHub : [сайт]. – URL: https://github.com/NVlabs/sionna (дата обращения: 08.10.2026).</w:t>
      </w:r>
    </w:p>
    <w:p>
      <w:pPr>
        <w:ind w:firstLine="0"/>
        <w:jc w:val="left"/>
      </w:pPr>
      <w:r>
        <w:t>19. Linux kernel source tree : net/wireless/util.c, функция cfg80211_calculate_bitrate_s1g / L. Torvalds [и др.]. – Текст : электронный // GitHub : [сайт]. – URL: https://github.com/torvalds/linux/blob/master/net/wireless/util.c (дата обращения: 08.10.2026).</w:t>
      </w:r>
    </w:p>
    <w:p>
      <w:pPr>
        <w:ind w:firstLine="0"/>
        <w:jc w:val="left"/>
      </w:pPr>
      <w:r>
        <w:t>20.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21.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22. Cattani, M. An Experimental Evaluation of the Reliability of LoRa Long-Range Low-Power Wireless Communication / M. Cattani, C. A. Boano, K. Römer // Journal of Sensor and Actuator Networks. – 2017. – Vol. 6, no. 2. – Art. 7. – DOI 10.3390/jsan6020007. – Текст : электронный.</w:t>
      </w:r>
    </w:p>
    <w:p>
      <w:pPr>
        <w:ind w:firstLine="0"/>
        <w:jc w:val="left"/>
      </w:pPr>
      <w:r>
        <w:t>23.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pPr>
        <w:ind w:firstLine="0"/>
        <w:jc w:val="left"/>
      </w:pPr>
      <w:r>
        <w:t>24. Shannon, C. E. A Mathematical Theory of Communication / C. E. Shannon // Bell System Technical Journal. – 1948. – Vol. 27, no. 3. – P. 379–423. – Текст : электронный.</w:t>
      </w:r>
    </w:p>
    <w:p>
      <w:pPr>
        <w:ind w:firstLine="0"/>
        <w:jc w:val="left"/>
      </w:pPr>
      <w:r>
        <w:t>25.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Текст : электронный.</w:t>
      </w:r>
    </w:p>
    <w:p>
      <w:pPr>
        <w:ind w:firstLine="0"/>
        <w:jc w:val="left"/>
      </w:pPr>
      <w:r>
        <w:t>26. 泰芯 AH 网桥使用说明 [Руководство по использованию моста AH]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27. 泰芯 802.11AH 频点设置说明 [Описание настройки частот 802.11ah] : версия V2.0 от 30.11.2023 / Zhuhai Taixin Semiconductor Co., Ltd. – Текст : электронный // GitHub : репозиторий Xinyuan-LilyGO/T-Halow. – URL: https://github.com/Xinyuan-LilyGO/T-Halow/tree/master/hardware/TX_AH (дата обращения: 15.10.2026).</w:t>
      </w:r>
    </w:p>
    <w:p>
      <w:pPr>
        <w:ind w:firstLine="0"/>
        <w:jc w:val="left"/>
      </w:pPr>
      <w:r>
        <w:t>28. LILYGO T-Halow ESP32-S3 Development Board, Wi-Fi HaLow. – Текст : электронный // AliExpress : [сайт]. – URL: https://www.aliexpress.com/item/1005007402959136.html (дата обращения: 24.09.2026).</w:t>
      </w:r>
    </w:p>
    <w:p>
      <w:pPr>
        <w:ind w:firstLine="0"/>
        <w:jc w:val="left"/>
      </w:pPr>
      <w:r>
        <w:t>29. ESP32 Wi-Fi HaLow Camera HT-HC32. – Текст : электронный // Heltec Automation : [сайт]. – URL: https://wiki.heltec.org/docs/devices/wifi-halow/ht-hc32/ (дата обращения: 13.10.2026).</w:t>
      </w:r>
    </w:p>
    <w:p>
      <w:pPr>
        <w:ind w:firstLine="0"/>
        <w:jc w:val="left"/>
      </w:pPr>
      <w:r>
        <w:t>30. ESP32 Wi-Fi HaLow Camera. – Текст : электронный // Heltec Automation : [сайт]. – URL: https://heltec.org/project/ht-hc32/ (дата обращения: 13.10.2026).</w:t>
      </w:r>
    </w:p>
    <w:p>
      <w:pPr>
        <w:ind w:firstLine="0"/>
        <w:jc w:val="left"/>
      </w:pPr>
      <w:r>
        <w:t>31. Heltec Automation partners with Morse Micro to advance IoT connectivity with Wi-Fi HaLow. – 12.06.2025. – Текст : электронный // Morse Micro : [сайт]. – URL: https://morsemicro.com/news/heltec-automation-partners-with-morse-micro-to-advance-iot-connectivity-with-wi-fi-halow (дата обращения: 13.10.2026).</w:t>
      </w:r>
    </w:p>
    <w:p>
      <w:pPr>
        <w:ind w:firstLine="0"/>
        <w:jc w:val="left"/>
      </w:pPr>
      <w:r>
        <w:t>32. ALFA Network AHPI7292S IEEE 802.11ah sub 1 GHz module in Raspberry Pi HAT form factor. – Текст : электронный // Rokland : [сайт].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33. NRC7394 Evaluation Kit Purchase page. – Текст : электронный // NEWRACOM : [сайт]. – URL: https://newracom.com/nrc7394-evaluation-kit-purchase-page (дата обращения: 24.09.2026).</w:t>
      </w:r>
    </w:p>
    <w:p>
      <w:pPr>
        <w:ind w:firstLine="0"/>
        <w:jc w:val="left"/>
      </w:pPr>
      <w:r>
        <w:t>34. NRC7292 EVK. – Текст : электронный // NEWRACOM : [сайт]. – URL: https://newracom.com/products/nrc7292-evk (дата обращения: 24.09.2026).</w:t>
      </w:r>
    </w:p>
    <w:p>
      <w:pPr>
        <w:ind w:firstLine="0"/>
        <w:jc w:val="left"/>
      </w:pPr>
      <w:r>
        <w:t>35.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>
      <w:pPr>
        <w:ind w:firstLine="0"/>
        <w:jc w:val="left"/>
      </w:pPr>
      <w:r>
        <w:t>36.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>
      <w:pPr>
        <w:ind w:firstLine="0"/>
        <w:jc w:val="left"/>
      </w:pPr>
      <w:r>
        <w:t>37.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>
      <w:pPr>
        <w:ind w:firstLine="0"/>
        <w:jc w:val="left"/>
      </w:pPr>
      <w:r>
        <w:t>38.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39.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40.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41.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42.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7-е изд., испр. и доп. – Москва : ИВАКО Аналитик, 2024. – 43 с. – Текст : непосредственный.</w:t>
      </w:r>
    </w:p>
    <w:p>
      <w:pPr>
        <w:ind w:firstLine="0"/>
        <w:jc w:val="left"/>
      </w:pPr>
      <w:r>
        <w:t>43.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44.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>
      <w:pPr>
        <w:ind w:firstLine="0"/>
        <w:jc w:val="left"/>
      </w:pPr>
      <w:r>
        <w:t>45. Налоговый кодекс Российской Федерации. Часть вторая : федеральный закон от 05.08.2000 № 117-ФЗ : принят Государственной думой 19 июля 2000 года : одобрен Советом Федерации 26 июля 2000 года. Глава 23 «Налог на доходы физических лиц». Глава 34 «Страховые взносы». – Текст : электронный // КонсультантПлюс : надежная правовая поддержка : [сайт]. – URL: https://www.consultant.ru/document/cons_doc_LAW_28165/ (дата обращения: 08.10.2026).</w:t>
      </w:r>
    </w:p>
    <w:p>
      <w:pPr>
        <w:ind w:firstLine="0"/>
        <w:jc w:val="left"/>
      </w:pPr>
      <w:r>
        <w:t>46.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>
      <w:pPr>
        <w:ind w:firstLine="0"/>
        <w:jc w:val="left"/>
      </w:pPr>
      <w:r>
        <w:t>47. Андрей Рюмин рассказал о достижениях «Россетей» на выставке-форуме «Россия». – 27.01.2024. – Текст : электронный // Деловой Петербург : [сайт]. – URL: https://www.dp.ru/a/2024/01/27/andrej-rjumin-rasskazal-o-dostizhenijah (дата обращения: 13.10.2026).</w:t>
      </w:r>
    </w:p>
    <w:p>
      <w:pPr>
        <w:ind w:firstLine="0"/>
        <w:jc w:val="left"/>
      </w:pPr>
      <w:r>
        <w:t>48.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pPr>
        <w:ind w:firstLine="0"/>
        <w:jc w:val="left"/>
      </w:pPr>
      <w:r>
        <w:t>49.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p>
      <w:pPr>
        <w:ind w:firstLine="0"/>
        <w:jc w:val="left"/>
      </w:pPr>
      <w:r>
        <w:t>50.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pPr>
        <w:ind w:firstLine="0"/>
        <w:jc w:val="left"/>
      </w:pPr>
      <w:r>
        <w:t>51.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pPr>
        <w:ind w:firstLine="0"/>
        <w:jc w:val="left"/>
      </w:pPr>
      <w:r>
        <w:t>52.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pPr>
        <w:ind w:firstLine="0"/>
        <w:jc w:val="left"/>
      </w:pPr>
      <w:r>
        <w:t>53.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pPr>
        <w:ind w:firstLine="0"/>
        <w:jc w:val="left"/>
      </w:pPr>
      <w:r>
        <w:t>54. Нормализация воздуха в помещениях предприятий аэрокосмической отрасли : учебное пособие / Т. В. Голованова [и др.] ; Московский авиационный институт (национальный исследовательский университет). – Москва : МАИ, 2019. – 88 с. : ил. – Текст : непосредственный.</w:t>
      </w:r>
    </w:p>
    <w:p>
      <w:pPr>
        <w:ind w:firstLine="0"/>
        <w:jc w:val="left"/>
      </w:pPr>
      <w:r>
        <w:t>55.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pPr>
        <w:ind w:firstLine="0"/>
        <w:jc w:val="left"/>
      </w:pPr>
      <w:r>
        <w:t>56. Беков, Б. Е. Производственное освещение авиастроительных предприятий : методические указания к разделу «Охрана труда и окружающей среды» дипломного проекта / Б. Е. Беков, Н. И. Бобков, Н. С. Чудакова. – Москва : Изд-во МАИ, 1987. – Текст : непосредственный.</w:t>
      </w:r>
    </w:p>
    <w:p>
      <w:pPr>
        <w:ind w:firstLine="0"/>
        <w:jc w:val="left"/>
      </w:pPr>
      <w:r>
        <w:t>57. Яров, В. Н. Защита от шума и вибраций : методические указания к дипломному проектированию / В. Н. Яров, Л. И. Малько. – Москва : МАИ, 1985. – Текст : непосредственный.</w:t>
      </w:r>
    </w:p>
    <w:p>
      <w:pPr>
        <w:ind w:firstLine="0"/>
        <w:jc w:val="left"/>
      </w:pPr>
      <w:r>
        <w:t>58. Дайнов, М. И. Борьба с шумами и вибрациями в авиационной промышленности : методические указания к дипломному проектированию / М. И. Дайнов, Л. И. Малько, В. Н. Яров. – Москва : Изд-во МАИ, 1989. – Текст : непосредственный.</w:t>
      </w:r>
    </w:p>
    <w:p>
      <w:pPr>
        <w:ind w:firstLine="0"/>
        <w:jc w:val="left"/>
      </w:pPr>
      <w:r>
        <w:t>59. Р 2.2.2006-05. Гигиена труда. Руководство по гигиенической оценке факторов рабочей среды и трудового процесса. Критерии и классификация условий труда : руководство : утверждено 29.07.2005 : дата введения 2005-11-01. – Текст : электронный // Электронный фонд правовых и нормативно-технических документов : [сайт]. – URL: https://docs.cntd.ru/document/1200040973 (дата обращения: 08.10.2026).</w:t>
      </w:r>
    </w:p>
    <w:p>
      <w:pPr>
        <w:ind w:firstLine="0"/>
        <w:jc w:val="left"/>
      </w:pPr>
      <w:r>
        <w:t>60.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pPr>
        <w:ind w:firstLine="0"/>
        <w:jc w:val="left"/>
      </w:pPr>
      <w:r>
        <w:t>61.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pPr>
        <w:ind w:firstLine="0"/>
        <w:jc w:val="left"/>
      </w:pPr>
      <w:r>
        <w:t>62.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pPr>
        <w:ind w:firstLine="0"/>
        <w:jc w:val="left"/>
      </w:pPr>
      <w:r>
        <w:t>63.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pPr>
        <w:ind w:firstLine="0"/>
        <w:jc w:val="left"/>
      </w:pPr>
      <w:r>
        <w:t>64.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pPr>
        <w:ind w:firstLine="0"/>
        <w:jc w:val="left"/>
      </w:pPr>
      <w:r>
        <w:t>65.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pPr>
        <w:ind w:firstLine="0"/>
        <w:jc w:val="left"/>
      </w:pPr>
      <w:r>
        <w:t>66. ГОСТ 12.1.019-2017. Система стандартов безопасности труда. Электробезопасность. Общие требования и номенклатура видов защиты : межгосударственный стандарт : издание официальное : введен в действие Приказом Росстандарта от 07.11.2018 № 941-ст : дата введения 2019-01-01. – Текст : электронный // Meganorm : [сайт]. – URL: https://meganorm.ru/mega_doc/norm/gost_gosudarstvennyj-standart/1/gost_12_1_019-2017_mezhgosudarstvennyy_standart_sistema.html (дата обращения: 15.10.2026).</w:t>
      </w:r>
    </w:p>
    <w:p>
      <w:pPr>
        <w:ind w:firstLine="0"/>
        <w:jc w:val="left"/>
      </w:pPr>
      <w:r>
        <w:t>67. Яров, В. Н. Выбор мероприятий и расчет элементов электрозащиты : методические указания к разделу «Охрана труда и окружающей среды» дипломного проекта / В. Н. Яров. – Москва : Изд-во МАИ, 1988. – Текст : непосредственный.</w:t>
      </w:r>
    </w:p>
    <w:p>
      <w:pPr>
        <w:ind w:firstLine="0"/>
        <w:jc w:val="left"/>
      </w:pPr>
      <w:r>
        <w:t>68.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pPr>
        <w:ind w:firstLine="0"/>
        <w:jc w:val="left"/>
      </w:pPr>
      <w:r>
        <w:t>69.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pPr>
        <w:ind w:firstLine="0"/>
        <w:jc w:val="left"/>
      </w:pPr>
      <w:r>
        <w:t>70.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pPr>
        <w:ind w:firstLine="0"/>
        <w:jc w:val="left"/>
      </w:pPr>
      <w:r>
        <w:t>71.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pPr>
        <w:ind w:firstLine="0"/>
        <w:jc w:val="left"/>
      </w:pPr>
      <w:r>
        <w:t>72.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p>
      <w:pPr>
        <w:ind w:firstLine="0"/>
        <w:jc w:val="left"/>
      </w:pPr>
      <w:r>
        <w:t>73. Ветошкин, А. Г. Процессы и аппараты защиты окружающей среды : учебное пособие для вузов / А. Г. Ветошкин. – Москва : Высшая школа, 2008. – 639 с. – Текст : непосредственный.</w:t>
      </w:r>
    </w:p>
    <w:p>
      <w:pPr>
        <w:ind w:firstLine="0"/>
        <w:jc w:val="left"/>
      </w:pPr>
      <w:r>
        <w:t>74. Об отходах производства и потребления : федеральный закон от 24.06.1998 № 89-ФЗ : принят Государственной думой 22 мая 1998 года : одобрен Советом Федерации 10 июня 1998 года. – Текст : электронный // Электронный фонд правовых и нормативно-технических документов : [сайт]. – URL: https://docs.cntd.ru/document/901711591 (дата обращения: 08.10.2026).</w:t>
      </w:r>
    </w:p>
    <w:p>
      <w:pPr>
        <w:ind w:firstLine="0"/>
        <w:jc w:val="left"/>
      </w:pPr>
      <w:r>
        <w:t>75. Об утверждении перечня видов отходов производства и потребления, в состав которых входят полезные компоненты, захоронение которых запрещается : распоряжение Правительства Российской Федерации от 25.07.2017 № 1589-р. – Текст : электронный // Электронный фонд правовых и нормативно-технических документов : [сайт]. – URL: https://docs.cntd.ru/document/436754215 (дата обращения: 08.10.2026).</w:t>
      </w:r>
    </w:p>
    <w:sectPr w:rsidR="00FC693F" w:rsidRPr="0006063C" w:rsidSect="00034616">
      <w:headerReference w:type="default" r:id="rId19"/>
      <w:footerReference w:type="default" r:id="rId20"/>
      <w:pgSz w:w="11906" w:h="16838"/>
      <w:pgMar w:top="1134" w:right="850" w:bottom="1417" w:left="1701" w:header="283" w:footer="283" w:gutter="0"/>
      <w:cols w:space="720"/>
      <w:docGrid w:linePitch="360"/>
      <w:pgNumType w:start="7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4109"/>
      <w:gridCol w:w="284"/>
      <w:gridCol w:w="284"/>
      <w:gridCol w:w="284"/>
      <w:gridCol w:w="851"/>
      <w:gridCol w:w="990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802" w:type="dxa"/>
          <w:gridSpan w:val="6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/>
              <w:sz w:val="32"/>
              <w:szCs w:val="32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802" w:type="dxa"/>
          <w:gridSpan w:val="6"/>
          <w:vMerge/>
          <w:tcBorders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802" w:type="dxa"/>
          <w:gridSpan w:val="6"/>
          <w:vMerge/>
          <w:tcBorders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top w:val="nil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Разраб</w:t>
          </w:r>
        </w:p>
      </w:tc>
      <w:tc>
        <w:tcPr>
          <w:tcW w:w="1304" w:type="dxa"/>
          <w:tcBorders>
            <w:top w:val="nil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0"/>
              <w:lang w:val="ru-RU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Беляков А.М.</w:t>
          </w:r>
        </w:p>
      </w:tc>
      <w:tc>
        <w:tcPr>
          <w:tcW w:w="851" w:type="dxa"/>
          <w:tcBorders>
            <w:top w:val="nil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nil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 w:val="restart"/>
          <w:tcBorders>
            <w:top w:val="nil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Cs w:val="2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24"/>
              <w:szCs w:val="24"/>
            </w:rPr>
            <w:t xml:space="preserve">Пояснительная записка к дипломной работе</w:t>
          </w:r>
        </w:p>
      </w:tc>
      <w:tc>
        <w:tcPr>
          <w:tcW w:w="852" w:type="dxa"/>
          <w:gridSpan w:val="3"/>
          <w:tcBorders>
            <w:top w:val="nil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  <w:lang w:val="ru-RU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Лит</w:t>
          </w:r>
          <w:r>
            <w:rPr>
              <w:rFonts w:ascii="GOST type B" w:hAnsi="GOST type B" w:cs="GOST type B" w:eastAsia="GOST type B"/>
              <w:i/>
              <w:sz w:val="17"/>
              <w:lang w:val="ru-RU"/>
            </w:rPr>
            <w:t>ера</w:t>
          </w:r>
        </w:p>
      </w:tc>
      <w:tc>
        <w:tcPr>
          <w:tcW w:w="851" w:type="dxa"/>
          <w:tcBorders>
            <w:top w:val="nil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990" w:type="dxa"/>
          <w:tcBorders>
            <w:top w:val="nil"/>
            <w:left w:val="single" w:sz="18" w:space="0" w:color="auto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Листов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Пров</w:t>
          </w: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0"/>
              <w:lang w:val="ru-RU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Рощин А.Б.</w:t>
          </w: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84" w:type="dxa"/>
          <w:tcBorders>
            <w:left w:val="nil"/>
            <w:bottom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84" w:type="dxa"/>
          <w:tcBorders>
            <w:bottom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У</w:t>
          </w:r>
        </w:p>
      </w:tc>
      <w:tc>
        <w:tcPr>
          <w:tcW w:w="284" w:type="dxa"/>
          <w:tcBorders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18"/>
              <w:szCs w:val="18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18"/>
              <w:szCs w:val="18"/>
            </w:rPr>
            <w:fldChar w:fldCharType="end"/>
          </w:r>
        </w:p>
      </w:tc>
      <w:tc>
        <w:tcPr>
          <w:tcW w:w="990" w:type="dxa"/>
          <w:tcBorders>
            <w:left w:val="single" w:sz="18" w:space="0" w:color="auto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89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 w:val="restart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4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28"/>
              <w:szCs w:val="28"/>
            </w:rPr>
            <w:t xml:space="preserve">МАИ М4О-603С-21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Н. Контр.</w:t>
          </w: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/>
          </w: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  <w:lang w:val="ru-RU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Ут</w:t>
          </w:r>
          <w:r>
            <w:rPr>
              <w:rFonts w:ascii="GOST type B" w:hAnsi="GOST type B" w:cs="GOST type B" w:eastAsia="GOST type B"/>
              <w:i/>
              <w:sz w:val="17"/>
              <w:lang w:val="ru-RU"/>
            </w:rPr>
            <w:t>в</w:t>
          </w: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Мазепа Р.Б.</w:t>
          </w: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footer" Target="footer2.xml"/><Relationship Id="rId19" Type="http://schemas.openxmlformats.org/officeDocument/2006/relationships/header" Target="header3.xml"/><Relationship Id="rId2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