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2FF" w:rsidRPr="002754A7" w:rsidRDefault="008652FF" w:rsidP="008652FF">
      <w:pPr>
        <w:rPr>
          <w:lang w:val="ru-RU"/>
        </w:rPr>
      </w:pPr>
      <w:r w:rsidRPr="002754A7">
        <w:rPr>
          <w:b/>
          <w:sz w:val="26"/>
          <w:lang w:val="ru-RU"/>
        </w:rPr>
        <w:t>4. Перечень подлежащих разработке разделов и этапы выполнения работы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329"/>
        <w:gridCol w:w="1644"/>
        <w:gridCol w:w="1304"/>
        <w:gridCol w:w="680"/>
      </w:tblGrid>
      <w:tr w:rsidR="008652FF" w:rsidTr="00337068">
        <w:trPr>
          <w:tblHeader/>
        </w:trPr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№</w:t>
            </w:r>
          </w:p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п/п</w:t>
            </w:r>
          </w:p>
        </w:tc>
        <w:tc>
          <w:tcPr>
            <w:tcW w:w="5329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Наименование раздела или этапа</w:t>
            </w:r>
          </w:p>
        </w:tc>
        <w:tc>
          <w:tcPr>
            <w:tcW w:w="1644" w:type="dxa"/>
            <w:vAlign w:val="center"/>
          </w:tcPr>
          <w:p w:rsidR="008652FF" w:rsidRPr="002754A7" w:rsidRDefault="008652FF" w:rsidP="00337068">
            <w:pPr>
              <w:spacing w:before="40" w:after="40"/>
              <w:jc w:val="center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>Трудоёмкость в % от полной трудоёмкости работы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Срок выполнения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Примечание</w:t>
            </w:r>
          </w:p>
        </w:tc>
      </w:tr>
      <w:tr w:rsidR="008652FF" w:rsidTr="00337068"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329" w:type="dxa"/>
            <w:vAlign w:val="center"/>
          </w:tcPr>
          <w:p w:rsidR="008652FF" w:rsidRPr="002754A7" w:rsidRDefault="008652FF" w:rsidP="00337068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Выявление задач применения БПЛА, не решаемых существующими каналами связи. Обоснование необходимости применения </w:t>
            </w:r>
            <w:r>
              <w:rPr>
                <w:sz w:val="22"/>
              </w:rPr>
              <w:t>Wi</w:t>
            </w:r>
            <w:r w:rsidRPr="002754A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Fi</w:t>
            </w:r>
            <w:r w:rsidRPr="002754A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HaLow</w:t>
            </w:r>
            <w:r w:rsidRPr="002754A7">
              <w:rPr>
                <w:sz w:val="22"/>
                <w:lang w:val="ru-RU"/>
              </w:rPr>
              <w:t>: сравнение с альтернативными протоколами (</w:t>
            </w:r>
            <w:r>
              <w:rPr>
                <w:sz w:val="22"/>
              </w:rPr>
              <w:t>IEEE</w:t>
            </w:r>
            <w:r w:rsidRPr="002754A7">
              <w:rPr>
                <w:sz w:val="22"/>
                <w:lang w:val="ru-RU"/>
              </w:rPr>
              <w:t xml:space="preserve"> 802.11, </w:t>
            </w:r>
            <w:r>
              <w:rPr>
                <w:sz w:val="22"/>
              </w:rPr>
              <w:t>LoRa</w:t>
            </w:r>
            <w:r w:rsidRPr="002754A7">
              <w:rPr>
                <w:sz w:val="22"/>
                <w:lang w:val="ru-RU"/>
              </w:rPr>
              <w:t>) по критериям дальности, пропускной способности, энергопотребления и проникающей способности; определение круга решаемых задач</w:t>
            </w:r>
            <w:r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15.10.2026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</w:pPr>
          </w:p>
        </w:tc>
      </w:tr>
      <w:tr w:rsidR="008652FF" w:rsidTr="00337068"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329" w:type="dxa"/>
            <w:vAlign w:val="center"/>
          </w:tcPr>
          <w:p w:rsidR="008652FF" w:rsidRPr="002754A7" w:rsidRDefault="008652FF" w:rsidP="00337068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Обоснование необходимости экспериментального исследования. Разработка программы и методики проведения экспериментов. </w:t>
            </w:r>
            <w:r>
              <w:rPr>
                <w:sz w:val="22"/>
              </w:rPr>
              <w:t>Выбор и настройка аппаратных и программных средств</w:t>
            </w:r>
            <w:r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16.11.2026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</w:pPr>
          </w:p>
        </w:tc>
      </w:tr>
      <w:tr w:rsidR="008652FF" w:rsidTr="00337068"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5329" w:type="dxa"/>
            <w:vAlign w:val="center"/>
          </w:tcPr>
          <w:p w:rsidR="008652FF" w:rsidRPr="002754A7" w:rsidRDefault="008652FF" w:rsidP="00337068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Проведение экспериментов на платформе </w:t>
            </w:r>
            <w:r>
              <w:rPr>
                <w:sz w:val="22"/>
              </w:rPr>
              <w:t>LilyGO</w:t>
            </w:r>
            <w:r w:rsidRPr="002754A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</w:t>
            </w:r>
            <w:r w:rsidRPr="002754A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HaLow</w:t>
            </w:r>
            <w:r w:rsidRPr="002754A7">
              <w:rPr>
                <w:sz w:val="22"/>
                <w:lang w:val="ru-RU"/>
              </w:rPr>
              <w:t xml:space="preserve">. Сравнение характеристик, полученных в результате экспериментов, с другими протоколами, в том числе с </w:t>
            </w:r>
            <w:r>
              <w:rPr>
                <w:sz w:val="22"/>
              </w:rPr>
              <w:t>IEEE</w:t>
            </w:r>
            <w:r w:rsidRPr="002754A7">
              <w:rPr>
                <w:sz w:val="22"/>
                <w:lang w:val="ru-RU"/>
              </w:rPr>
              <w:t xml:space="preserve"> 802.11 на идентичной аппаратной платформе</w:t>
            </w:r>
            <w:r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08.12.2026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</w:pPr>
          </w:p>
        </w:tc>
      </w:tr>
      <w:tr w:rsidR="008652FF" w:rsidTr="00337068"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5329" w:type="dxa"/>
            <w:vAlign w:val="center"/>
          </w:tcPr>
          <w:p w:rsidR="008652FF" w:rsidRPr="002754A7" w:rsidRDefault="008652FF" w:rsidP="00337068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Экономическая часть. Оценка рентабельности и расчёт срока окупаемости проекта. </w:t>
            </w:r>
            <w:r>
              <w:rPr>
                <w:sz w:val="22"/>
              </w:rPr>
              <w:t>Вычисление индекса научно-технической прогрессивности</w:t>
            </w:r>
            <w:r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11.12.2026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</w:pPr>
          </w:p>
        </w:tc>
      </w:tr>
      <w:tr w:rsidR="008652FF" w:rsidTr="00337068"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329" w:type="dxa"/>
            <w:vAlign w:val="center"/>
          </w:tcPr>
          <w:p w:rsidR="008652FF" w:rsidRPr="002754A7" w:rsidRDefault="008652FF" w:rsidP="00337068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Раздел охраны труда и окружающей среды. Определение значений показателей микроклимата и освещённости рабочего места специалиста. </w:t>
            </w:r>
            <w:r>
              <w:rPr>
                <w:sz w:val="22"/>
              </w:rPr>
              <w:t>Определение класса условий труда специалиста</w:t>
            </w:r>
            <w:r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18.12.2026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</w:pPr>
          </w:p>
        </w:tc>
      </w:tr>
      <w:tr w:rsidR="008652FF" w:rsidTr="00337068"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5329" w:type="dxa"/>
            <w:vAlign w:val="center"/>
          </w:tcPr>
          <w:p w:rsidR="008652FF" w:rsidRPr="002754A7" w:rsidRDefault="008652FF" w:rsidP="00337068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>Основные результаты и выводы, полученные в ходе дипломного проектирования. Формирование предложений по интеграции разработанных решений в существующие модели БПЛА</w:t>
            </w:r>
            <w:r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304" w:type="dxa"/>
            <w:vAlign w:val="center"/>
          </w:tcPr>
          <w:p w:rsidR="008652FF" w:rsidRDefault="008652FF" w:rsidP="00337068">
            <w:pPr>
              <w:spacing w:before="40" w:after="40"/>
              <w:jc w:val="center"/>
            </w:pPr>
            <w:r>
              <w:rPr>
                <w:sz w:val="22"/>
              </w:rPr>
              <w:t>21.12.2026</w:t>
            </w:r>
          </w:p>
        </w:tc>
        <w:tc>
          <w:tcPr>
            <w:tcW w:w="680" w:type="dxa"/>
            <w:vAlign w:val="center"/>
          </w:tcPr>
          <w:p w:rsidR="008652FF" w:rsidRDefault="008652FF" w:rsidP="00337068">
            <w:pPr>
              <w:spacing w:before="40" w:after="40"/>
            </w:pPr>
          </w:p>
        </w:tc>
      </w:tr>
    </w:tbl>
    <w:p w:rsidR="008652FF" w:rsidRDefault="008652FF" w:rsidP="008652FF">
      <w:pPr>
        <w:spacing w:before="160"/>
      </w:pPr>
    </w:p>
    <w:p w:rsidR="00C6735C" w:rsidRDefault="008652FF">
      <w:bookmarkStart w:id="0" w:name="_GoBack"/>
      <w:bookmarkEnd w:id="0"/>
    </w:p>
    <w:sectPr w:rsidR="00C6735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32A"/>
    <w:rsid w:val="00273ABD"/>
    <w:rsid w:val="008652FF"/>
    <w:rsid w:val="00BD632A"/>
    <w:rsid w:val="00F0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A72A89-3E01-4AA4-8EFF-C6176922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2FF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52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2026-10-02T19:16:00Z</dcterms:created>
  <dcterms:modified xsi:type="dcterms:W3CDTF">2026-10-02T19:16:00Z</dcterms:modified>
</cp:coreProperties>
</file>