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Содержание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Оглавление строится по заголовкам: в Word — правый щелчок, «Обновить поле».</w:t>
      </w:r>
      <w:r>
        <w:fldChar w:fldCharType="end"/>
      </w:r>
    </w:p>
    <w:p>
      <w:pPr>
        <w:pStyle w:val="Heading1"/>
        <w:pageBreakBefore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доставки. В Российской Федерации их развитие закреплено национальным проектом «Беспилотные авиационные системы» на 2024–2030 годы [1], а для инфраструктуры управления гражданскими беспилотниками выделены отдельные полосы радиочастот [2].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контроле посевов и лесных массивов,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50 кбит/с [3] — этого достаточно для телеметрии, но не для видео. Сети Wi-Fi диапазонов 2,4 и 5 ГГц дают десятки мегабит в секунду, однако на расстояниях в сотни метров и за препятствиями связь теряется. Сотовые сети зависят от наземной инфраструктуры, которой нет над лесом и в удалённых районах, а полосы, выделенные для беспилотных систем, требуют разрешительных процедур [2].</w:t>
      </w:r>
    </w:p>
    <w:p>
      <w:r>
        <w:t>Технология Wi-Fi HaLow, основанная на стандарте IEEE 802.11ah [4, 5], занимает промежуточное положение.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 с передачей IP-трафика и скоростью, достаточной для видео. Wi-Fi HaLow — единственная нелицензируемая технология диапазона ниже 1 ГГц,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[6, 7], а натурных измерений на серийном оборудовании немного [8]. Поэтому практическая проверка характеристик Wi-Fi HaLow в реальных условиях на оборудовании, доступном в Российской Федерации, является актуальной задачей.</w:t>
      </w:r>
    </w:p>
    <w:p>
      <w:r>
        <w:rPr>
          <w:b/>
        </w:rPr>
        <w:t>Целью работы</w:t>
      </w:r>
      <w:r>
        <w:t xml:space="preserve"> является исследование эффективности применения технологии Wi-Fi HaLow (IEEE 802.11ah) для передачи данных с удалённых объектов в реальных условиях на базе платформы LilyGO T-HaLow.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выявить задачи применения БПЛА, не решаемые существующими каналами связи, обосновать необходимость применения Wi-Fi HaLow сравнением с альтернативными протоколами (IEEE 802.11, LoRa) по критериям дальности, пропускной способности, энергопотребления и проникающей способности, определить круг решаемых задач;</w:t>
      </w:r>
    </w:p>
    <w:p>
      <w:r>
        <w:t>2) обосновать необходимость экспериментального исследования, разработать программу и методику проведения экспериментов, выбрать и настроить аппаратные и программные средства;</w:t>
      </w:r>
    </w:p>
    <w:p>
      <w:r>
        <w:t>3) провести эксперименты на платформе LilyGO T-HaLow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диапазона 868 МГц между удалённым объектом и наземным пунктом.</w:t>
      </w:r>
    </w:p>
    <w:p>
      <w:r>
        <w:rPr>
          <w:b/>
        </w:rPr>
        <w:t>Предмет исследования</w:t>
      </w:r>
      <w:r>
        <w:t xml:space="preserve"> — пропускная способность, уровень принимаемого сигнала, задержка и потери пакетов этого канала, а также факторы, которые ограничивают их на платформе LilyGO T-HaLow.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лабораторный и натурный эксперимент,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Федерации;</w:t>
      </w:r>
    </w:p>
    <w:p>
      <w:r>
        <w:t xml:space="preserve">– </w:t>
      </w:r>
      <w:r>
        <w:t>установлено, что пропускную способность платформы ограничивает не радиоканал, а последовательный интерфейс между процессором и модемом, и получена предельная оценка этого ограничения;</w:t>
      </w:r>
    </w:p>
    <w:p>
      <w:r>
        <w:t xml:space="preserve">– </w:t>
      </w:r>
      <w:r>
        <w:t>установлен механизм искажения изображения камеры наводкой собственного передатчика платформы и предложен программный способ его компенсации без изменения аппаратной части.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модуля Wi-Fi HaLow и инструменты обработки данных, сформулированы рекомендации по применению технологии на борту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обоснован выбор Wi-Fi HaLow для задач БПЛА, во второй — необходимость эксперимента, его программа и методика, выбор и настройка средств, в третьей приведены результаты экспериментов.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rPr>
          <w:highlight w:val="yellow"/>
        </w:rPr>
        <w:t>Объём записки, число рисунков, таблиц и источников — вписать после сборки всех глав.</w:t>
      </w:r>
    </w:p>
    <w:p>
      <w:pPr>
        <w:pStyle w:val="Heading1"/>
        <w:pageBreakBefore/>
      </w:pPr>
      <w:r>
        <w:t>1 Задачи применения БПЛА и обоснование применения Wi-Fi HaLow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По характеру передаваемых данных задачи применения БПЛА делятся на три группы. Первая — управление и телеметрия: команды оператора и параметры полёта. Их объём мал, но требования к задержке и надёжности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 xml:space="preserve">Требования этих групп к каналу приведены в таблице </w:t>
      </w:r>
      <w:r>
        <w:t>1.1</w:t>
      </w:r>
      <w:r>
        <w:t>. Оценки для видео получены по размерам кадров, измеренным на стенде этой работы (глава 3): кадр 240 × 176 точек в формате JPEG занимает 4–5 КБ, кадр 640 × 480 — около 18 КБ.</w:t>
      </w:r>
    </w:p>
    <w:p>
      <w:pPr>
        <w:pStyle w:val="TableCaption"/>
        <w:ind w:firstLine="0"/>
      </w:pPr>
      <w:r>
        <w:t>Таблица 1.1 – Требования задач БПЛА к каналу передачи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040"/>
        <w:gridCol w:w="1700"/>
        <w:gridCol w:w="2891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Вид данных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Скорость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Задержка</w:t>
            </w:r>
          </w:p>
        </w:tc>
        <w:tc>
          <w:tcPr>
            <w:tcW w:type="dxa" w:w="28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Пример задачи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Управление и телеметрия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1–10 кбит/с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до 0,1 с</w:t>
            </w:r>
          </w:p>
        </w:tc>
        <w:tc>
          <w:tcPr>
            <w:tcW w:type="dxa" w:w="289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пилотирование, параметры полёта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Видео пониженного разрешения (240 × 176 – 320 × 240, 10–20 кадр/с)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0,3–1 Мбит/с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до 0,5 с</w:t>
            </w:r>
          </w:p>
        </w:tc>
        <w:tc>
          <w:tcPr>
            <w:tcW w:type="dxa" w:w="289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поиск людей, наблюдение за пожаром, обход объекта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Видео стандартного разрешения (640 × 480, 25 кадр/с)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3–4 Мбит/с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до 0,5 с</w:t>
            </w:r>
          </w:p>
        </w:tc>
        <w:tc>
          <w:tcPr>
            <w:tcW w:type="dxa" w:w="289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обследование, оценка повреждений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Снимки и результаты измерений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по объёму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критична</w:t>
            </w:r>
          </w:p>
        </w:tc>
        <w:tc>
          <w:tcPr>
            <w:tcW w:type="dxa" w:w="2891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картографирование, инспекция</w:t>
            </w:r>
          </w:p>
        </w:tc>
      </w:tr>
    </w:tbl>
    <w:p>
      <w:pPr>
        <w:spacing w:line="240" w:lineRule="auto"/>
      </w:pP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[9]. Расширение спектра даёт высокую чувствительность приёмника и дальность в километры, но ценой скорости: от 0,3 до 50 кбит/с [3]. Видео по такому каналу не передать.</w:t>
      </w:r>
    </w:p>
    <w:p>
      <w:r>
        <w:t>Видео традиционно передаётся отдельным аналоговым передатчиком диапазона 5,8 ГГц. Такой канал не контролирует ошибки, не переносит IP-трафик и быстро теряет сигнал за препятствиями: на частоте 5,8 ГГц потери растут, а огибание препятствий слабое [10].</w:t>
      </w:r>
    </w:p>
    <w:p>
      <w:r>
        <w:t>Сети Wi-Fi стандартов IEEE 802.11n/ac/ax дают десятки и сотни мегабит в секунду, но рассчитаны на расстояния в десятки метров. С серийными антеннами связь на открытой местности сохраняется на сотнях метров, а за препятствиями — много меньше.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[2].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В инженерной форме формулы Фрииса [11]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866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−174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Канал Wi-Fi шириной 20 МГц собирает шум -101,0 дБм, канал Wi-Fi HaLow шириной 2 МГц — -111,0 дБм: ещё 10,0 дБ в пользу узкого канала. При равной мощности и одинаковых антеннах суммарный энергетический выигрыш составляет 19,0 дБ, что в свободном пространстве соответствует увеличению дальности в 8,9 раза. Проектная дальность Wi-Fi HaLow — около 1 км [12, 7]; в натурных испытаниях производителя чипсетов связь с видеозвонком поддерживалась на 3 км [13], а видеопоток 2 Мбит/с — на 15,9 км на открытой местности [14].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[10]. Для БПЛА, работающих над лесом и за рельефом, это главное преимущество диапазона 868 МГц.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[12]. В каналах 1–2 МГц, которые помещаются в разрешённые полосы диапазона 868 МГц, скорость одного потока — от 0,3 до 7,8 Мбит/с (таблица 2.1). Это на два порядка больше, чем у LoRa, и на порядок меньше, чем у Wi-Fi 2,4 ГГц, скорость которого в канале 20 МГц достигает 72,2 Мбит/с.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[12, 7]. По энергии на бит LoRa остаётся экономичнее при малых объёмах данных, Wi-Fi 2,4 ГГц — наименее экономичен.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 xml:space="preserve">Wi-Fi 2,4 ГГц не требует разрешений. В диапазоне 868 МГц устройствам малого радиуса действия выделены полосы 864–865 и 866–868 МГц с мощностью излучения не более 25 мВт [15]; в них работают и LoRa, и Wi-Fi HaLow. Канал Wi-Fi HaLow шириной 1 или 2 МГц целиком помещается в полосу 866–868 МГц, каналы 4 и 8 МГц — нет. </w:t>
      </w:r>
      <w:r>
        <w:rPr>
          <w:highlight w:val="yellow"/>
        </w:rPr>
        <w:t>Уточнить по действующей редакции решения ГКРЧ: границы полос и определение мощности.</w:t>
      </w:r>
    </w:p>
    <w:p>
      <w:r>
        <w:t xml:space="preserve">Результаты сравнения сведены в таблицу </w:t>
      </w:r>
      <w:r>
        <w:t>1.2</w:t>
      </w:r>
      <w:r>
        <w:t>.</w:t>
      </w:r>
    </w:p>
    <w:p>
      <w:pPr>
        <w:pStyle w:val="TableCaption"/>
        <w:ind w:firstLine="0"/>
      </w:pPr>
      <w:r>
        <w:t>Таблица 1.2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0,3–50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-123,0…-117,0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-114,0…-111,0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-101,0…-98,0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Проникающая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высокая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высокая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Разрешение на использование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требуется (≤ 25 мВт)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требуется (≤ 25 мВт)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требуется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Сопоставление таблиц 1.1 и 1.2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пониженного разрешения (0,3–1 Мбит/с) для ситуационной осведомлённости оператора на расстояниях от сотен метров до единиц километров, в том числе вне прямой видимости;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[12].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диапазоне 868 МГц дополнительно сужают достижимые дальность и скорость по сравнению с возможностями стандарта.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нишу: при равных мощности и антеннах энергетический выигрыш перед Wi-Fi 2,4 ГГц составляет около 19 дБ, а пропускной способности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программа и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[11]: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866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[10]: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Показатель n и отклонение σ для конкретной среды заранее неизвестны: это числа, которые определяются только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отражённый, и за точкой излома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r>
        <w:t>потери растут не на 20, а на 40 дБ на декаду расстояния [10]. Для антенн на высоте 1,5 м над землёй излом наступает уже на 26 м. Если одна антенна поднята на борту БПЛА на 50 м, излом отодвигается до 867 м, на 100 м — до 1 733 м. Отсюда важное для методики следствие: испытания с обеими антеннами у земли дают заметно более пессимистичную картину, чем полёт, и высоту антенн при натурных измерениях необходимо фиксировать и указывать.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90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90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Зона Френеля. </w:t>
      </w:r>
      <w:r>
        <w:t>Для распространения без дополнительных потерь в прямой видимости должна быть свободна от препятствий первая зона Френеля. Её радиус в середине трассы длиной 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λ</m:t>
                      </m:r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</m:t>
                      </m:r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r>
        <w:t>на трассе 1 км составляет 9,3 м на частоте 866 МГц и 5,5 м на частоте 2437 МГц. Длинная волна Wi-Fi HaLow требует большего просвета: при антеннах на высоте 1,5 м земля перекрывает зону Френеля уже на сотнях метров — это второе объяснение, почему наземные испытания пессимистичнее полёта.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[16]: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r>
        <w:t xml:space="preserve">Реальные скорости Wi-Fi HaLow задаются схемами модуляции и кодирования (MCS) стандарта [4]. Для одного пространственного потока и длинного защитного интервала они приведены в таблице </w:t>
      </w:r>
      <w:r>
        <w:t>2.1</w:t>
      </w:r>
      <w:r>
        <w:t>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020"/>
        <w:gridCol w:w="2664"/>
        <w:gridCol w:w="1870"/>
        <w:gridCol w:w="1870"/>
        <w:gridCol w:w="1927"/>
      </w:tblGrid>
      <w:tr>
        <w:trPr>
          <w:cantSplit/>
          <w:tblHeader w:val="true"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4 МГц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1,35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4,05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5,4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8,1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10,8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12,15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13,5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16,2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18,0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выбираются расстояния для измерений (гуще у ожидаемой границы связи), требования к площадке (просвет первой зоны Френеля) и высота антенн,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пяти обстоятельств, и каждое подтвердилось уже на лабораторных испытаниях стенда (этап 1 программы, 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лабораторных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−85…−88 дБм у приёмника, около −60 дБм у платы с камерой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платы: шина камеры, PSRAM, тактовый сигнал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3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70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 неделю, 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передач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протокол доступа к среде: неуслышанные подтверждения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 2–10 до 38–40 дБ в разных включениях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и 13,5 Мбит/с в канале 4 МГц, полезная — 50–70 % от них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состоянии; 0,9–1,0 Мбит/с после доработок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внутренний интерфейс UART платы, затем камера</w:t>
            </w:r>
          </w:p>
        </w:tc>
      </w:tr>
    </w:tbl>
    <w:p>
      <w:pPr>
        <w:spacing w:line="240" w:lineRule="auto"/>
      </w:pPr>
    </w:p>
    <w:p>
      <w:r>
        <w:t>Во-первых, эмпирические коэффициенты моделей — показатель затухания n и разброс σ в формуле (2.2) — для конкретной среды неизвестны и определяются только измерением. От них зависит результат: при n = 3 вместо 2 потери на 1 км вырастают на 30 дБ (при d₀ = 1 м).</w:t>
      </w:r>
    </w:p>
    <w:p>
      <w:r>
        <w:t>Модели с коэффициентами, измеренными в других условиях, существуют: от таблиц показателя затухания для типовых сред [10] до моделей потерь, предложенных для IEEE 802.11ah на частоте 900 МГц [17]. Измерения они не отменяют по трём причинам. Первая — коэффициенты опубликованы диапазонами, а не значениями: для городской застройки n = 2,7–3,5 [10], и при одних и тех же допустимых потерях (80 дБ сверх потерь на опорном расстоянии 1 м) дальность составит около 920 м при n = 2,7 и около 190 м при n = 3,5. Вторая — каждая модель выведена для своей геометрии. Модели для IEEE 802.11ah предполагают антенну точки доступа на 15 м выше крыш (L = 8 + 37,6 lg d) или на уровне крыш (L = 23,3 + 36,7 lg d), d в метрах [17]. На 1 км они дают 121 и 133 дБ — 12 дБ расхождения между двумя моделями для одной технологии, а свободное пространство — 91 дБ. Для антенн на высоте 1,5 м над землёй, как на стенде, ни одна из них не выводилась. Третья — даже подходящая модель даёт среднее значение с разбросом σ, то есть сама признаёт, что значение для конкретной трассы не предсказывает. Поэтому опубликованные модели служат в работе эталоном для сравнения, а какая из них описывает трассу испытаний и с каким разбросом, устанавливает измерение.</w:t>
      </w:r>
    </w:p>
    <w:p>
      <w:r>
        <w:t>Разброс на стенде велик даже без изменения геометрии: при одном и том же расположении плат на расстоянии 5 м и одной мощности передатчика отношение сигнал/шум в разных включениях составляло от 16–28 до 38–40 дБ, а пропускная способность менялась в 3–4 раза.</w:t>
      </w:r>
    </w:p>
    <w:p>
      <w:r>
        <w:t>Во-вторых, допущения теоретической оценки на реальной платформе выполняются не всегда, а проверить их можно только измерением. Расчёт считает шум приёмника тепловым: по формуле (1.2) в канале 2 МГц это −111 дБм плюс коэффициент шума приёмника. Модуль приёмника измерял фон −85…−88 дБм, а такой же модуль на плате с камерой — около −60 дБм: шина камеры, память PSRAM и тактовый сигнал камеры шумят в сантиметрах от антенны. Следствие оказалось качественным, а не количественным. По расчёту на расстоянии 3 м сигнал превышает тепловой шум более чем на 70 дБ, а на стенде платы неделю не могли установить связь: приёмник по своему порогу занятости канала считал эфир занятым почти всегда, и кадры ждали отправки до 134 с. Расчёт также связывает ошибки передачи с отношением сигнал/шум, а на стенде при отношении сигнал/шум 40–45 дБ доля неудачных передач составила 68–73 % одинаково на MCS 3, 5 и 7. Потери возникали в протоколе доступа к среде (передатчик не получал подтверждений), а не в радиоканале: одна настройка этого протокола — отказ от обмена запросом и разрешением на передачу (RTS/CTS) — увеличила скорость видеопотока в 2,2 раза, с 282 до 618 кбит/с, при том же канале.</w:t>
      </w:r>
    </w:p>
    <w:p>
      <w:r>
        <w:t>В-третьих, часть показателей не имеет аналитической модели вовсе: задержка и её разброс, время восстановления связи, поведение видеопотока при ухудшении канала. Это свойства программного обеспечения — очередей, алгоритмов выбора MCS и управления качеством, — а не распространения радиоволн. На стенде при постоянном качестве сжатия и снижении отношения сигнал/шум с 28 до 21 дБ очередь передатчика росла, время от отправки кадра до подтверждения достигало 4,8 с, доля повреждённых кадров — 38 %; с автоматическим управлением качеством видео сохранялось и при 17 дБ.</w:t>
      </w:r>
    </w:p>
    <w:p>
      <w:r>
        <w:t>В-четвёртых, совпадение средних значений не гарантирует связь: случайные провалы уровня сигнала уходят под порог приёма, и связь рвётся при среднем уровне, достаточном по расчёту. На стенде на неизменной трассе 5 м отношение сигнал/шум однажды упало до 2–10 дБ примерно на 100 с. Чувствительность приёмника модуля документирована ненадёжно, поэтому количественный энергетический бюджет канала без измерений не построить, а границу связи приходится определять по доле успешных передач.</w:t>
      </w:r>
    </w:p>
    <w:p>
      <w:r>
        <w:t>В-пятых, теоретическая оценка описывает радиоканал, но не платформу. По таблице 2.1 канал 4 МГц обеспечивает до 13,5 Мбит/с, а платформа в исходном состоянии передавала 0,12 Мбит/с: ограничение находилось во внутренних интерфейсах платы. После доработок (глава 3) скорость выросла до 0,9–1,0 Мбит/с в канале 2 МГц, и ограничивающим звеном стала камера — частота кадров сенсора и время сжатия JPEG. Какое звено ограничивает систему — радиоканал или платформа, — может установить только эксперимент.</w:t>
      </w:r>
    </w:p>
    <w:p>
      <w:r>
        <w:t>Таким образом, расчёт и эксперимент в работе не противопоставляются. Расчёт задаёт форму зависимостей и план измерений; эксперимент даёт параметры (n, σ, порог приёма),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Показатели каждого этапа снимаются за один проход по всем точкам, а не отдельными опытами: объём работы определяется числом точек и повторов, а не числом показателей.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Лабораторные испытания (0,5–3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предельная пропускная способность платформы, ограничивающие звенья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ширина полосы канала, мощность передатчика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потери пакетов, PER, доля искажённых кадров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Натурные испытания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показателей от расстояния, влияние препятствий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 (7–10 точек, гуще к границе связи), прямая видимость и препятствия, ширина канала 1 и 2 МГц, загрузка канала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(RSSI), пропускная способность, задержка, потери, доля успешных подключений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Сравнительные испытания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на идентичной платформе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протокол: Wi-Fi HaLow 866 МГц или Wi-Fi 2,4 ГГц встроенного радиотракта ESP32-S3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те же, в тех же точках, что на этапе 2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 на нескольких уровнях качества сжатия JPEG и разрешения. Качество задаётся на камере; канал Wi-Fi HaLow только переносит поток. Поскольку размер кадра зависит от сюжета, для каждого режима фиксируется средняя скорость потока. Сравнение с LoRa выполняется по литературным данным: пропускная способность LoRa на два порядка ниже требований видео, и натурное сравнение по этому показателю неинформативно.</w:t>
      </w:r>
    </w:p>
    <w:p>
      <w:r>
        <w:t>Для натурных испытаний конфигурация приводится к разрешённой: канал шириной не более 2 МГц в полосе 866–868 МГц, мощность не более 25 мВт (14 дБм). Лабораторные испытания проводились на расстоянии до 3 м в помещении.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Приёмник раз в секунду записывает показатели канала в файл CSV:</w:t>
      </w:r>
    </w:p>
    <w:p>
      <w:r>
        <w:t xml:space="preserve">– </w:t>
      </w:r>
      <w:r>
        <w:t>пропускная способность — объём принятых полезных данных за окно 1 с, кбит/с;</w:t>
      </w:r>
    </w:p>
    <w:p>
      <w:r>
        <w:t xml:space="preserve">– </w:t>
      </w:r>
      <w:r>
        <w:t>потери пакетов — доля пакетов, пропавших по разрывам сквозной нумерации;</w:t>
      </w:r>
    </w:p>
    <w:p>
      <w:r>
        <w:t xml:space="preserve">– </w:t>
      </w:r>
      <w:r>
        <w:t>целые кадры в секунду — число кадров, собранных без потерь и с верной контрольной суммой;</w:t>
      </w:r>
    </w:p>
    <w:p>
      <w:r>
        <w:t xml:space="preserve">– </w:t>
      </w:r>
      <w:r>
        <w:t>PER (доля неудачных передач) и индекс модуляции — по статистике модуля Wi-Fi HaLow;</w:t>
      </w:r>
    </w:p>
    <w:p>
      <w:r>
        <w:t xml:space="preserve">– </w:t>
      </w:r>
      <w:r>
        <w:t>уровень сигнала (RSSI) — по статистике модуля;</w:t>
      </w:r>
    </w:p>
    <w:p>
      <w:r>
        <w:t xml:space="preserve">– </w:t>
      </w:r>
      <w:r>
        <w:t xml:space="preserve">задержка — </w:t>
      </w:r>
      <w:r>
        <w:rPr>
          <w:highlight w:val="yellow"/>
        </w:rPr>
        <w:t>методика уточняется: измерение по обратному каналу приёмника с отметками времени передатчика.</w:t>
      </w:r>
    </w:p>
    <w:p>
      <w:r>
        <w:t>Вероятность установления связи и удержание связи считаются раздельно. Это разные величины с разными механизмами: на стенде полоса приёма 8 МГц давала подключение в трети холодных стартов, но однажды установленная связь держалась 98,6 % времени.</w:t>
      </w:r>
    </w:p>
    <w:p>
      <w:r>
        <w:rPr>
          <w:b/>
        </w:rPr>
        <w:t xml:space="preserve">Честная мера пропускной способности. </w:t>
      </w:r>
      <w:r>
        <w:t>Объём переданных байтов в секунду искажается, если кадры раздуты повреждением: повреждённый кадр плохо сжимается и становится крупнее при худшей картинке. На стенде один и тот же сюжет давал кадр 5032 Б при исправном захвате и 6750 Б при повреждённом, и скорость в байтах при этом росла. Поэтому основными показателями приняты потери пакетов, которые от размера кадра не зависят, и число целых кадров в секунду.</w:t>
      </w:r>
    </w:p>
    <w:p>
      <w:r>
        <w:rPr>
          <w:b/>
        </w:rPr>
        <w:t xml:space="preserve">Условия сравнения. </w:t>
      </w:r>
      <w:r>
        <w:t>Сравниваемые прогоны выполняются подряд, на одной сцене, с изменением одного параметра. Длительность прогона — 10 мин. Прогон засчитывается только при подтверждённом применении настроек модуля: модуль принимает команды настройки лишь в стартовом окне после включения питания (раздел 2.6), и прогон без подтверждения — не менее трёх ответов «OK» в журнале — отбрасывается.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Доверительный интервал среднего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r>
        <w:t>характеризует точность оценки среднего, а не разброс отдельных замеров; его ширина убывает как 1/√n. На границе дальности распределение показателей несимметрично, и вместо среднего используется доля успешных передач (например, «связь установилась в 6 попытках из 10»).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рынке, доступном в Российской Федерации, найдено четыре варианта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[18]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[19]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хост-компьютер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хоста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[20]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[21]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(хост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аналогов в 1,8–12 раз и, главное, является законченным узлом удалённого объекта: на одной плате находятся процессор, модуль Wi-Fi HaLow, разъём камеры и держатель аккумулятора. Для остальных вариантов процессор и камеру пришлось бы добавлять и связывать отдельно. Для стенда используются две платы: передатчик с камерой и приёмник.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[22] и модуле Wi-Fi HaLow Taixin TX-AH-R900P диапазона 859–894 МГц. Камера OV5640 подключается шлейфом по параллельному интерфейсу DVP; на плате есть также разъём microSD и порт Ethernet, подключённый к модулю Wi-Fi HaLow.</w:t>
      </w:r>
    </w:p>
    <w:p>
      <w:r>
        <w:t>По принципиальной схеме платы [23] модуль Wi-Fi HaLow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именно он определяет предельную пропускную способность платформы.</w:t>
      </w:r>
    </w:p>
    <w:p>
      <w:r>
        <w:t>Встроенный радиотракт Wi-Fi 2,4 ГГц процессора ESP32-S3 даёт второй, независимый радиоканал на той же плате. Это позволяет сравнить Wi-Fi HaLow с IEEE 802.11 на идентичной аппаратной платформе, как того требует задание.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программа процессора ESP32-S3 передатчика и приёмника — на платформе Arduino (arduino-esp32 2.0.9 на основе ESP-IDF 4.4), сборка средой PlatformIO, драйвер камеры esp32-camera;</w:t>
      </w:r>
    </w:p>
    <w:p>
      <w:r>
        <w:t xml:space="preserve">– </w:t>
      </w:r>
      <w:r>
        <w:t>программа модуля Wi-Fi HaLow — комплект разработки производителя (TXW8301 WNB 2.4.1.3, компилятор C-SKY) в режиме прозрачного моста uart_p2p, который передаёт в эфир всё, что получает по UART;</w:t>
      </w:r>
    </w:p>
    <w:p>
      <w:r>
        <w:t xml:space="preserve">– </w:t>
      </w:r>
      <w:r>
        <w:t>программы компьютера на языке Python: приём видео по USB с записью показателей в CSV, запись консоли передатчика, прошивка плат, проверка алгоритма исправления кадров.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96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9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Передатчик снимает кадр 240 × 176 точек в формате RGB565, проверяет и при необходимости исправляет его (раздел 3.4), сжимает в JPEG и режет на пакеты — «чанки» — с полезной нагрузкой до 1400 Б. Каждый чанк несёт номер кадра, номер чанка и контрольную сумму CRC16. Захват со сжатием и передача выполняются параллельно в разных задачах. Приёмник собирает кадры, проверяет контрольные суммы и раз в секунду отправляет передатчику отчёт по обратному каналу.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дБм): шина DVP, память PSRAM и тактовый сигнал камеры электрически шумят. Приёмник со своим низким порогом считал канал занятым почти всегда, копил очередь и не успевал ответить на запрос подключения. Запас порога 20 дБ на приёмнике (команда AT+BGRSSI_MARGIN=20) устранил отказ.</w:t>
      </w:r>
    </w:p>
    <w:p>
      <w:r>
        <w:t>2) Стартовое окно модуля. Команды настройки модуль принимает только в первые 30 с после включения питания; большинство настроек хранится в оперативной памяти. Перепрошивка процессора модуль не перезапускает, и настройки при этом не применяются. Отсюда правило методики: после любой прошивки — снятие питания с обеих плат и проверка ответов модуля.</w:t>
      </w:r>
    </w:p>
    <w:p>
      <w:r>
        <w:t>3) Ширина полосы. Рабочей выбрана полоса приёма 4 МГц (обоснование — раздел 3.2).</w:t>
      </w:r>
    </w:p>
    <w:p>
      <w:r>
        <w:t>4) Доработки программы модуля. Для повышения пропускной способности изменены драйвер UART модуля (чтение всего буфера FIFO за одно прерывание), размер кольцевого буфера моста (с 2048 до 8192 Б, правкой двоичной библиотеки с пересчётом контрольной суммы образа) и скорость интерфейса (3 Мбод при рекомендованных производителем 400 кбод [23]). Результаты — в разделе 3.3.</w:t>
      </w:r>
    </w:p>
    <w:p>
      <w:r>
        <w:t>5) Питание. При питании платы с камерой от USB компьютера наблюдались зависания; плата питается от отдельного источника.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867 м для антенны на высоте 50 м, скорость физического уровня до 13,5 Мбит/с в канале 4 МГц.</w:t>
      </w:r>
    </w:p>
    <w:p>
      <w:r>
        <w:t>2. Параметры этих зависимостей (n, σ, порог приёма), выполнение допущений расчёта и поведение платформы определяются только экспериментом. Уже лабораторные испытания показали фон у платы с камерой на 25 дБ выше, чем у приёмника, долю неудачных передач 68–73 % при отношении сигнал/шум 40–45 дБ, разброс отношения сигнал/шум на неизменной трассе от 2–10 до 38–40 дБ и ограничение пропускной способности не радиоканалом, а платформой.</w:t>
      </w:r>
    </w:p>
    <w:p>
      <w:r>
        <w:t>3. Разработаны программа из трёх этапов и методика измерений; основными показателями приняты потери пакетов и число целых кадров в секунду.</w:t>
      </w:r>
    </w:p>
    <w:p>
      <w:r>
        <w:t>4. Выбрана плата LilyGO T-HaLow как самый дешёвый законченный узел; стенд из двух плат собран и настроен.</w:t>
      </w:r>
    </w:p>
    <w:p>
      <w:pPr>
        <w:pStyle w:val="Heading1"/>
        <w:pageBreakBefore/>
      </w:pPr>
      <w:r>
        <w:t>3 Проведение экспериментов на платформе LilyGO T-HaLow и сравнение характеристик</w:t>
      </w:r>
    </w:p>
    <w:p>
      <w:r>
        <w:t>В главе приведены результаты лабораторных испытаний, выполненных на этапе 1 программы, и заготовки натурных и сравнительных испытаний этапов 2 и 3.</w:t>
      </w:r>
    </w:p>
    <w:p>
      <w:pPr>
        <w:pStyle w:val="Heading2"/>
      </w:pPr>
      <w:r>
        <w:t>3.1 Условия лабораторных испытаний</w:t>
      </w:r>
    </w:p>
    <w:p>
      <w:r>
        <w:t>Платы располагались в помещении на расстоянии от 0,5 до 3 м. Канал — 866 МГц, полоса приёма 4 МГц. Передатчик снимал кадры 240 × 176 точек, сжатие JPEG с качеством 60, три буфера кадров в памяти PSRAM. Длительность прогона — 10 мин, показатели записывались раз в секунду.</w:t>
      </w:r>
    </w:p>
    <w:p>
      <w:r>
        <w:t>На таком расстоянии приёмник перегружен: при мощности передатчика 20 дБм уровень на его входе составлял около 0 дБм при рабочем диапазоне −60…−90 дБм. Поэтому лабораторные испытания характеризуют платформу, а не дальность; дальность — предмет этапа 2.</w:t>
      </w:r>
    </w:p>
    <w:p>
      <w:pPr>
        <w:pStyle w:val="Heading2"/>
      </w:pPr>
      <w:r>
        <w:t>3.2 Влияние ширины полосы канала</w:t>
      </w:r>
    </w:p>
    <w:p>
      <w:r>
        <w:t xml:space="preserve">Модуль разделяет две ширины: полосу приёма (параметр BSS_BW) и полосу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пакетов,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переход с 8 на 4 МГц снизил их вчетверо, а ширина сигнала при полосе приёма 4 МГц почти не влияет (1,71 и 1,88 % — в пределах разброса). Механизм следует из формулы (1.2): приёмник с полосой 8 МГц собирает вчетверо больше шума, чем нужно сигналу шириной 2 МГц, что даёт потерю 6,0 дБ отношения сигнал/шум. Эксперимент подтвердил теоретическую оценку качественно и по порядку величины.</w:t>
      </w:r>
    </w:p>
    <w:p>
      <w:r>
        <w:t>Вероятность установления связи ведёт себя так же: из холодных стартов связь устанавливалась в 4 из 12 при полосе 8 МГц, в 5 из 6 — при 4 МГц и в 6 из 7 — при 2 МГц. Рабочей выбрана полоса 4 МГц: сужение до 2 МГц не повышает надёжность, а запас по пропускной способности уменьшает вдвое. На рабочей точке за 13 мин связь не прерывалась, установившиеся потери составили 0,31 % при 183,7 кбит/с.</w:t>
      </w:r>
    </w:p>
    <w:p>
      <w:pPr>
        <w:pStyle w:val="Heading2"/>
      </w:pPr>
      <w:r>
        <w:t>3.3 Предельная пропускная способность платформы</w:t>
      </w:r>
    </w:p>
    <w:p>
      <w:r>
        <w:t xml:space="preserve">Исходно платформа передавала 121 кбит/с — на два порядка меньше скорости радиоканала по таблице 2.1. Последовательный поиск ограничивающего звена и его устранение подняли пропускную способность почти в шесть раз (рисунок </w:t>
      </w:r>
      <w:r>
        <w:t>3.1</w:t>
      </w:r>
      <w:r>
        <w:t>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018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01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модуль выпускал в эфир на треть меньше байтов, чем получал. Счётчики, добавленные в драйвер UART модуля, показали причину (таблица </w:t>
      </w:r>
      <w:r>
        <w:t>3.2</w:t>
      </w:r>
      <w:r>
        <w:t>): порог буфера FIFO был установлен в один символ, и обработчик читал один байт за вход в прерывание. При 3 Мбод это 300 тысяч прерываний в секунду на процессоре 96 МГц — около 320 тактов на байт, включая работу программного MAC-уровня радио. Изменение драйвера — чтение всего FIFO (до 64 байт) за одно прерывание — устранило переполнения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кадров за прогон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пакетами. </w:t>
      </w:r>
      <w:r>
        <w:t>Модуль собирает байты из UART и отправляет в эфир пакет после 2 мс тишины на линии. Пакеты процессора поэтому разделяются паузой. Опыт показал резкий порог: при паузе 3 мс потерь нет, при 2 мс теряется 25,6 % пакетов, при 1 мс — 99,6 %. Короче 2 мс соседние пакеты склеиваются в один, превышают допустимый размер и отбрасываются.</w:t>
      </w:r>
    </w:p>
    <w:p>
      <w:r>
        <w:rPr>
          <w:b/>
        </w:rPr>
        <w:t xml:space="preserve">Бюджет интерфейса. </w:t>
      </w:r>
      <w:r>
        <w:t>Время передачи одного пакета с полезной нагрузкой L и заголовком h при скорости интерфейса B и формате 8N1 (10 бит на байт)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 xml:space="preserve">откуда полезная скорость интерфейса R = 8L / tп. Результаты расчёта для L = 1400 Б и h = 20 Б приведены в таблице </w:t>
      </w:r>
      <w:r>
        <w:t>3.3</w:t>
      </w:r>
      <w:r>
        <w:t>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0,3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1,45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2,23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3,44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3,79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1,92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3,94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[24], у модуля — 6 Мбод (тактовая частота 96 МГц при 16-кратной передискретизации). При 5 Мбод сырой поток равен 4,0 Мбит/с, полезный — 3,94 Мбит/с. Этот предел недостижим при любых программных доработках, пока данные идут через UART.</w:t>
      </w:r>
    </w:p>
    <w:p>
      <w:r>
        <w:t>Из таблицы 3.3 следует неочевидный вывод: пауза дороже скорости интерфейса. Повышение скорости с 3 до 4,8 Мбод при сохранении паузы 3 мс даёт прирост около 30 %, а сокращение паузы — ещё около 80 % сверх того. Поэтому следующим шагом является уменьшение таймера тишины в программе модуля, а не повышение скорости.</w:t>
      </w:r>
    </w:p>
    <w:p>
      <w:r>
        <w:rPr>
          <w:b/>
        </w:rPr>
        <w:t xml:space="preserve">Кодер. </w:t>
      </w:r>
      <w:r>
        <w:t>Программное сжатие JPEG тратит фиксированное время на точку: кадр 42 240 точек сжимается за 41 мс, то есть 1,03 Мпикс/с. При 0,76 бит на точку после сжатия кодер ограничивает поток величиной 0,78 Мбит/с, что согласуется с измеренными 0,71 Мбит/с. Из этой зависимости следует, что повышение разрешения скорость не увеличивает: время сжатия растёт пропорционально числу точек.</w:t>
      </w:r>
    </w:p>
    <w:p>
      <w:r>
        <w:t>Главный вывод раздела: радиоканал в этих испытаниях не был ограничивающим звеном. Пропускную способность последовательно ограничивали драйвер UART модуля, паузы между пакетами и программное сжатие, а предел платформы задаёт интерфейс UART.</w:t>
      </w:r>
    </w:p>
    <w:p>
      <w:pPr>
        <w:pStyle w:val="Heading2"/>
      </w:pPr>
      <w:r>
        <w:t>3.4 Искажения изображения камеры и их причина</w:t>
      </w:r>
    </w:p>
    <w:p>
      <w:r>
        <w:rPr>
          <w:b/>
        </w:rPr>
        <w:t xml:space="preserve">Механизм. </w:t>
      </w:r>
      <w:r>
        <w:t>Часть кадров приходила с характерной «радугой». Выгрузка сырых кадров показала, что искажение возникает ещё до сжатия: в потоке RGB565 с некоторого смещения теряется один байт, после чего до конца кадра старший и младший байты точек меняются ролями. Строки при этом целы, поэтому проверки на разрывы искажения не обнаруживали.</w:t>
      </w:r>
    </w:p>
    <w:p>
      <w:r>
        <w:rPr>
          <w:b/>
        </w:rPr>
        <w:t xml:space="preserve">Программное исправление. </w:t>
      </w:r>
      <w:r>
        <w:t>Для каждой строки сравниваются две величины одного и того же участка: средняя разность соседних точек при обычном чтении и при чтении со сдвигом на один байт. В целой части кадра обычное чтение даёт более гладкую картину, в сдвинутой — наоборот. Мерой повреждения служит число строк, уверенно читающихся со сдвигом. Место потери находится делением пополам с последующим уточнением, туда вставляется один байт. Вставка принимается, только если число сдвинутых строк уменьшилось и кадр в целом не стал грубее; иначе выполняется точный откат, для которого достаточно сохранить один вытесненный байт.</w:t>
      </w:r>
    </w:p>
    <w:p>
      <w:r>
        <w:t>Сравнение двух чтений одного участка не требует порогов, поэтому контрастный сюжет, повышающий обе величины одновременно, решения не меняет. Две предыдущие версии алгоритма с абсолютным порогом портили здоровые кадры именно на контрастных сюжетах.</w:t>
      </w:r>
    </w:p>
    <w:p>
      <w:r>
        <w:rPr>
          <w:b/>
        </w:rPr>
        <w:t xml:space="preserve">Проверка. </w:t>
      </w:r>
      <w:r>
        <w:t>Алгоритм проверен на 30 сохранённых кадрах прошлых прогонов по независимой метрике — вертикальной гладкости, которую алгоритм не оптимизирует: 16 целых кадров не изменены ни одним байтом, 12 исправлены полностью (например, вертикальная разность 25,05 → 4,81), 2 многократно повреждённых улучшены, испорченных нет. Отдельный тест, повторяющий функции прошивки буквально, выявил в реализации ошибку порядка байтов, при которой 20 кадров из 30 портились, — до установки на плату.</w:t>
      </w:r>
    </w:p>
    <w:p>
      <w:r>
        <w:t xml:space="preserve">Контрольный прогон с отключённым исправлением на том же сюжете (таблица </w:t>
      </w:r>
      <w:r>
        <w:t>3.4</w:t>
      </w:r>
      <w:r>
        <w:t>) показал, что исправление даёт ту же картинку при меньшем на 25 % кадре и почти вдвое большем числе целых кадров. Дополнительное время на исправление (9 мс на кадр) полностью возвращается за счёт более короткой передачи.</w:t>
      </w:r>
    </w:p>
    <w:p>
      <w:pPr>
        <w:pStyle w:val="TableCaption"/>
        <w:ind w:firstLine="0"/>
      </w:pPr>
      <w:r>
        <w:t>Таблица 3.4 – Контрольный прогон: исправление кадров включено и выключено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включено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выключено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5032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6750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16,2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15,0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Целых кадров в секунду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729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Потери пакетов,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2,16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2,02</w:t>
            </w:r>
          </w:p>
        </w:tc>
      </w:tr>
    </w:tbl>
    <w:p>
      <w:pPr>
        <w:spacing w:line="240" w:lineRule="auto"/>
      </w:pPr>
    </w:p>
    <w:p>
      <w:r>
        <w:t>Строка «пропускная способность» иллюстрирует положение методики из раздела 2.4: без исправления поток в байтах выше, но это раздутые повреждением кадры, а не полезная информация.</w:t>
      </w:r>
    </w:p>
    <w:p>
      <w:r>
        <w:rPr>
          <w:b/>
        </w:rPr>
        <w:t xml:space="preserve">Причина. </w:t>
      </w:r>
      <w:r>
        <w:t xml:space="preserve">Качество захвата исторически менялось от включения к включению без видимой причины. Сравнение двух прогонов, различающихся только мощностью передатчика, установило причину (таблица </w:t>
      </w:r>
      <w:r>
        <w:t>3.5</w:t>
      </w:r>
      <w:r>
        <w:t>).</w:t>
      </w:r>
    </w:p>
    <w:p>
      <w:pPr>
        <w:pStyle w:val="TableCaption"/>
        <w:ind w:firstLine="0"/>
      </w:pPr>
      <w:r>
        <w:t>Таблица 3.5 – Влияние мощности передатчика на захват изображения (автоподстройка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мощностью 20 дБм сбивает тактирование линий DVP. При 1 дБм повреждений нет совсем.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всего. Снижение мощности поэтому не является решением — захват должен выдерживать максимальную мощность системы (см. заключение).</w:t>
      </w:r>
    </w:p>
    <w:p>
      <w:pPr>
        <w:pStyle w:val="Heading2"/>
      </w:pPr>
      <w:r>
        <w:t>3.5 Влияние мощности передатчика на качество канала на малом расстоянии</w:t>
      </w:r>
    </w:p>
    <w:p>
      <w:r>
        <w:t>В той же паре прогонов доля неудачных передач (PER) по статистике модуля составила в среднем 38,3 % при 1 дБм и 43,1 % при 20 дБм, для передач самого модуля передатчика — 43,4 и 49,6 %. Снижение мощности уменьшает PER умеренно, а потери пакетов на приёмнике при этом не улучшились (0,83 и 0,25 %). Более раннее наблюдение на расстоянии 2 м давало снижение среднего PER с 52 до 38 %.</w:t>
      </w:r>
    </w:p>
    <w:p>
      <w:r>
        <w:t>Таким образом, на малом расстоянии перегрузка приёмника заметна, но на доставку данных влияет слабо, а отказ подключения, наблюдавшийся на первых этапах, мощностью не устранялся (проверено при 20, 5 и 1 дБм) — его причиной был порог занятости канала (раздел 2.6). Главный эффект мощности на малом расстоянии — наводка на камеру, а не качество канала. Показатели канала на расстояниях до 3 м не характеризуют дальность, что подтверждает необходимость этапа 2.</w:t>
      </w:r>
    </w:p>
    <w:p>
      <w:pPr>
        <w:pStyle w:val="Heading2"/>
      </w:pPr>
      <w:r>
        <w:t>3.6 Натурные испытания: зависимость характеристик от расстояния</w:t>
      </w:r>
    </w:p>
    <w:p>
      <w:pPr>
        <w:ind w:firstLine="0"/>
      </w:pPr>
      <w:r>
        <w:rPr>
          <w:highlight w:val="yellow"/>
        </w:rPr>
        <w:t>Раздел заполняется по результатам этапа 2 программы. Ниже — заготовка таблицы результатов с расчётными значениями потерь для сопоставления.</w:t>
      </w:r>
    </w:p>
    <w:p>
      <w:r>
        <w:t xml:space="preserve">Для каждой точки таблицы </w:t>
      </w:r>
      <w:r>
        <w:t>3.6</w:t>
      </w:r>
      <w:r>
        <w:t xml:space="preserve"> заранее рассчитаны потери по формуле (1.1) для свободного пространства и по двухлучевой модели для антенн на высоте 1,5 м. Их расхождение с измеренным уровнем сигнала даёт показатель затухания n реальной трассы и границу применимости моделей.</w:t>
      </w:r>
    </w:p>
    <w:p>
      <w:pPr>
        <w:pStyle w:val="TableCaption"/>
        <w:ind w:firstLine="0"/>
      </w:pPr>
      <w:r>
        <w:t>Таблица 3.6 – Результаты натурных испытаний (заготовка)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1360"/>
        <w:gridCol w:w="1474"/>
        <w:gridCol w:w="1247"/>
        <w:gridCol w:w="1360"/>
        <w:gridCol w:w="1303"/>
        <w:gridCol w:w="136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Расстояние, м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Потери, своб. простр., дБ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Потери, двухлучевая (1,5 м), дБ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RSSI, дБм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Скорость, кбит/с</w:t>
            </w:r>
          </w:p>
        </w:tc>
        <w:tc>
          <w:tcPr>
            <w:tcW w:type="dxa" w:w="130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Потери пакетов, %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Подключений, из 10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65,2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70,9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0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71,2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82,9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0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77,2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94,9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0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80,7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102,0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0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85,2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110,9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0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700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88,1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116,7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0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1 000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91,2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122,9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0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1 500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94,7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129,9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0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2 000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97,2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134,9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0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  <w:highlight w:val="yellow"/>
              </w:rPr>
              <w:t>—</w:t>
            </w:r>
          </w:p>
        </w:tc>
      </w:tr>
    </w:tbl>
    <w:p>
      <w:pPr>
        <w:spacing w:line="240" w:lineRule="auto"/>
      </w:pPr>
    </w:p>
    <w:p>
      <w:r>
        <w:t>Расчётные столбцы показывают, насколько важна высота антенн: на 1 км двухлучевая модель для наземных антенн даёт на 31,7 дБ больше потерь, чем свободное пространство. Для антенны на борту БПЛА на высоте 50 м эти модели совпадают до 867 м.</w:t>
      </w:r>
    </w:p>
    <w:p>
      <w:pPr>
        <w:pStyle w:val="Heading2"/>
      </w:pPr>
      <w:r>
        <w:t>3.7 Сравнение с IEEE 802.11 на идентичной платформе и с LoRa</w:t>
      </w:r>
    </w:p>
    <w:p>
      <w:pPr>
        <w:ind w:firstLine="0"/>
      </w:pPr>
      <w:r>
        <w:rPr>
          <w:highlight w:val="yellow"/>
        </w:rPr>
        <w:t>Раздел заполняется по результатам этапа 3: Wi-Fi 2,4 ГГц встроенного радиотракта ESP32-S3 в тех же точках, что Wi-Fi HaLow.</w:t>
      </w:r>
    </w:p>
    <w:p>
      <w:r>
        <w:t>Теоретически при равной мощности и одинаковых антеннах Wi-Fi 2,4 ГГц проигрывает 9,0 дБ на затухании и 10,0 дБ на шуме канала 20 МГц против 2 МГц (раздел 1.3). Эксперимент должен показать, какая часть этого выигрыша сохраняется на реальной трассе с препятствиями. LoRa сравнивается по литературным данным: скорость 0,3–50 кбит/с [3] ниже измеренной пропускной способности Wi-Fi HaLow на платформе (0,7 Мбит/с) на полтора–три порядка.</w:t>
      </w:r>
    </w:p>
    <w:p>
      <w:pPr>
        <w:pStyle w:val="Heading2"/>
      </w:pPr>
      <w:r>
        <w:t>3.8 Выводы</w:t>
      </w:r>
    </w:p>
    <w:p>
      <w:r>
        <w:t>1. Полоса приёма определяет потери: переход с 8 на 4 МГц снизил их вчетверо, что согласуется с расчётом шума в полосе (6 дБ). Рабочая полоса — 4 МГц.</w:t>
      </w:r>
    </w:p>
    <w:p>
      <w:r>
        <w:t>2. Пропускная способность платформы поднята со 121 до 708 кбит/с. Её ограничивали драйвер UART модуля, паузы между пакетами и программное сжатие, а не радиоканал. Предел платформы — 3,94 Мбит/с — задаёт интерфейс UART.</w:t>
      </w:r>
    </w:p>
    <w:p>
      <w:r>
        <w:t>3. Установлена причина искажения изображения — наводка собственного передатчика на шлейф камеры: 0 % повреждённых кадров при 1 дБм против 44 % при 20 дБм. Разработан и проверен алгоритм программного исправления, почти вдвое увеличивающий число целых кадров.</w:t>
      </w:r>
    </w:p>
    <w:p>
      <w:r>
        <w:t xml:space="preserve">4. На расстояниях до 3 м приёмник перегружен, и показатели канала не характеризуют дальность. </w:t>
      </w:r>
      <w:r>
        <w:rPr>
          <w:highlight w:val="yellow"/>
        </w:rPr>
        <w:t>Выводы по дальности и сравнению с IEEE 802.11 — после этапов 2 и 3.</w:t>
      </w:r>
    </w:p>
    <w:p>
      <w:pPr>
        <w:pStyle w:val="Heading1"/>
        <w:pageBreakBefore/>
      </w:pPr>
      <w:r>
        <w:t>Заключение</w:t>
      </w:r>
    </w:p>
    <w:p>
      <w:r>
        <w:t>Целью работы являлось исследование эффективности применения технологии Wi-Fi HaLow для передачи данных с удалённых объектов в реальных условиях на базе платформы LilyGO T-HaLow. В ходе работы получены следующие результаты.</w:t>
      </w:r>
    </w:p>
    <w:p>
      <w:r>
        <w:t>1. Выявлены задачи применения БПЛА, не решаемые существующими каналами связи: передача видео с удалённого объекта на сотни метров и километры вне прямой видимости без лицензии и наземной инфраструктуры. Сравнение с IEEE 802.11 и LoRa показало, что Wi-Fi HaLow закрывает эту нишу: энергетический выигрыш перед Wi-Fi 2,4 ГГц около 19 дБ при пропускной способности, достаточной для видео пониженного разрешения.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T-HaLow.</w:t>
      </w:r>
    </w:p>
    <w:p>
      <w:r>
        <w:t xml:space="preserve">3. Лабораторные испытания установили, что пропускную способность платформы ограничивает не радиоканал, а внутренние интерфейсы; доработки программного обеспечения подняли её почти в шесть раз, до 708 кбит/с. Найдена причина искажения изображения — наводка собственного передатчика — и разработано программное исправление. </w:t>
      </w:r>
      <w:r>
        <w:rPr>
          <w:highlight w:val="yellow"/>
        </w:rPr>
        <w:t>Результаты натурных и сравнительных испытаний — после этапов 2 и 3.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рекомендации:</w:t>
      </w:r>
    </w:p>
    <w:p>
      <w:r>
        <w:t>1) соединять модем Wi-Fi HaLow с бортовым процессором по интерфейсу SPI или SDIO, а не UART: через UART полезная скорость не может превысить 3,94 Мбит/с, тогда как радиоканал способен на большее;</w:t>
      </w:r>
    </w:p>
    <w:p>
      <w:r>
        <w:t>2) использовать аппаратное сжатие изображения — в камере или отдельном кодере: программное сжатие на процессоре ESP32-S3 ограничивает поток величиной около 0,8 Мбит/с;</w:t>
      </w:r>
    </w:p>
    <w:p>
      <w:r>
        <w:t>3) разносить антенну модема и интерфейс камеры и экранировать шлейф камеры: наводка передатчика мощностью 20 дБм повреждала до 44 % кадров, а на борту БПЛА максимальная мощность нужна именно на границе дальности;</w:t>
      </w:r>
    </w:p>
    <w:p>
      <w:r>
        <w:t>4) применять регулирование мощности передатчика по уровню сигнала на приёмнике с потолком 25 мВт (14 дБм) в диапазоне 868 МГц: это снимает перегрузку приёмника при взлёте и посадке вблизи наземного пункта и уменьшает наводку на бортовое оборудование;</w:t>
      </w:r>
    </w:p>
    <w:p>
      <w:r>
        <w:t>5) сохранять программное исправление кадров как страховку — оно почти вдвое увеличивает число целых кадров при умеренных искажениях;</w:t>
      </w:r>
    </w:p>
    <w:p>
      <w:r>
        <w:t>6) выбирать канал шириной 1–2 МГц в полосе 866–868 МГц, соответствующий требованиям к устройствам малого радиуса действия.</w:t>
      </w:r>
    </w:p>
    <w:p>
      <w:pPr>
        <w:pStyle w:val="Heading1"/>
        <w:pageBreakBefore/>
      </w:pPr>
      <w:r>
        <w:t>Список использованных источников</w:t>
      </w:r>
    </w:p>
    <w:p>
      <w:pPr>
        <w:ind w:firstLine="0"/>
        <w:jc w:val="left"/>
      </w:pPr>
      <w:r>
        <w:t>1. Паспорт национального проекта «Беспилотные авиационные системы» (2024–2030 гг.) // КонсультантПлюс. – URL: https://www.consultant.ru/document/cons_doc_LAW_310251/ (дата обращения: 24.09.2026).</w:t>
      </w:r>
    </w:p>
    <w:p>
      <w:pPr>
        <w:ind w:firstLine="0"/>
        <w:jc w:val="left"/>
      </w:pPr>
      <w:r>
        <w:t>2. Правительство закрепило решение о распределении радиочастот для создания единой инфраструктуры управления гражданскими беспилотниками // Правительство России. – URL: http://government.ru/docs/49544/ (дата обращения: 27.09.2026).</w:t>
      </w:r>
    </w:p>
    <w:p>
      <w:pPr>
        <w:ind w:firstLine="0"/>
        <w:jc w:val="left"/>
      </w:pPr>
      <w:r>
        <w:t>3. Augustin A., Yi J., Clausen T., Townsley W. M. A Study of LoRa: Long Range &amp; Low Power Networks for the Internet of Things // Sensors. – 2016. – Vol. 16, no. 9. – Art. 1466. – DOI: 10.3390/s16091466.</w:t>
      </w:r>
    </w:p>
    <w:p>
      <w:pPr>
        <w:ind w:firstLine="0"/>
        <w:jc w:val="left"/>
      </w:pPr>
      <w:r>
        <w:t>4.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IEEE, 2017.</w:t>
      </w:r>
    </w:p>
    <w:p>
      <w:pPr>
        <w:ind w:firstLine="0"/>
        <w:jc w:val="left"/>
      </w:pPr>
      <w:r>
        <w:t>5. Wi-Fi HaLow // Wi-Fi Alliance. – URL: https://www.wi-fi.org/discover-wi-fi/wi-fi-halow (дата обращения: 24.09.2026).</w:t>
      </w:r>
    </w:p>
    <w:p>
      <w:pPr>
        <w:ind w:firstLine="0"/>
        <w:jc w:val="left"/>
      </w:pPr>
      <w:r>
        <w:t>6. Tian L., Santi S., Seferagić A., Lan J., Famaey J. Wi-Fi HaLow for the Internet of Things: An up-to-date survey on IEEE 802.11ah research // Journal of Network and Computer Applications. – 2021. – Vol. 182. – Art. 103036.</w:t>
      </w:r>
    </w:p>
    <w:p>
      <w:pPr>
        <w:ind w:firstLine="0"/>
        <w:jc w:val="left"/>
      </w:pPr>
      <w:r>
        <w:t>7. Khorov E., Lyakhov A., Krotov A., Guschin A. A survey on IEEE 802.11ah: An enabling networking technology for smart cities // Computer Communications. – 2015. – Vol. 58. – P. 53–69.</w:t>
      </w:r>
    </w:p>
    <w:p>
      <w:pPr>
        <w:ind w:firstLine="0"/>
        <w:jc w:val="left"/>
      </w:pPr>
      <w:r>
        <w:t>8. Chounos K., Kyriakou K., Korakis T. Scalability and Performance Evaluation of IEEE 802.11ah IoT Deployments: A Testbed Approach. – 2025. – arXiv:2508.03146. – URL: https://arxiv.org/abs/2508.03146 (дата обращения: 27.09.2026).</w:t>
      </w:r>
    </w:p>
    <w:p>
      <w:pPr>
        <w:ind w:firstLine="0"/>
        <w:jc w:val="left"/>
      </w:pPr>
      <w:r>
        <w:t>9. ExpressLRS: open source radio link for RC applications // ExpressLRS. – URL: https://www.expresslrs.org (дата обращения: 27.09.2026).</w:t>
      </w:r>
    </w:p>
    <w:p>
      <w:pPr>
        <w:ind w:firstLine="0"/>
        <w:jc w:val="left"/>
      </w:pPr>
      <w:r>
        <w:t>10. Rappaport T. S. Wireless Communications: Principles and Practice. – 2nd ed. – Upper Saddle River : Prentice Hall, 2002.</w:t>
      </w:r>
    </w:p>
    <w:p>
      <w:pPr>
        <w:ind w:firstLine="0"/>
        <w:jc w:val="left"/>
      </w:pPr>
      <w:r>
        <w:t>11. Friis H. T. A Note on a Simple Transmission Formula // Proceedings of the IRE. – 1946. – Vol. 34, no. 5. – P. 254–256.</w:t>
      </w:r>
    </w:p>
    <w:p>
      <w:pPr>
        <w:ind w:firstLine="0"/>
        <w:jc w:val="left"/>
      </w:pPr>
      <w:r>
        <w:t>12. Adame T., Bel A., Bellalta B., Barcelo J., Oliver M. IEEE 802.11AH: the WiFi approach for M2M communications // IEEE Wireless Communications. – 2014. – Vol. 21, no. 6. – P. 144–152. – DOI: 10.1109/MWC.2014.7000982.</w:t>
      </w:r>
    </w:p>
    <w:p>
      <w:pPr>
        <w:ind w:firstLine="0"/>
        <w:jc w:val="left"/>
      </w:pPr>
      <w:r>
        <w:t>13. Morse Micro Demonstrates World's Longest Range Wi-Fi HaLow Solution, Reaching 3 Kilometers // Morse Micro. – URL: https://www.morsemicro.com/news/morse-micro-demonstrates-worlds-longest-range-wi-fi-halow-solution-reaching-3-kilometers (дата обращения: 27.09.2026).</w:t>
      </w:r>
    </w:p>
    <w:p>
      <w:pPr>
        <w:ind w:firstLine="0"/>
        <w:jc w:val="left"/>
      </w:pPr>
      <w:r>
        <w:t>14. Pushing the limits: Wi-Fi HaLow Testing in Joshua Tree National Park // Morse Micro. – URL: https://www.morsemicro.com/2024/09/09/pushing-the-limits-wi-fi-halow-testing-in-joshua-tree-national-park/ (дата обращения: 27.09.2026).</w:t>
      </w:r>
    </w:p>
    <w:p>
      <w:pPr>
        <w:ind w:firstLine="0"/>
        <w:jc w:val="left"/>
      </w:pPr>
      <w:r>
        <w:t>15. Решение ГКРЧ от 07.05.2007 № 07-20-03-001 «О выделении полос радиочастот устройствам малого радиуса действия» (в действующей редакции).</w:t>
      </w:r>
    </w:p>
    <w:p>
      <w:pPr>
        <w:ind w:firstLine="0"/>
        <w:jc w:val="left"/>
      </w:pPr>
      <w:r>
        <w:t>16. Shannon C. E. A Mathematical Theory of Communication // Bell System Technical Journal. – 1948. – Vol. 27, no. 3. – P. 379–423.</w:t>
      </w:r>
    </w:p>
    <w:p>
      <w:pPr>
        <w:ind w:firstLine="0"/>
        <w:jc w:val="left"/>
      </w:pPr>
      <w:r>
        <w:t>17. Aust S., Ito T. Sub 1GHz wireless LAN propagation path loss models for urban smart grid applications // 2012 International Conference on Computing, Networking and Communications (ICNC). – Maui : IEEE, 2012. – P. 116–120. – DOI: 10.1109/ICCNC.2012.6167392.</w:t>
      </w:r>
    </w:p>
    <w:p>
      <w:pPr>
        <w:ind w:firstLine="0"/>
        <w:jc w:val="left"/>
      </w:pPr>
      <w:r>
        <w:t>18. LILYGO T-Halow ESP32-S3 Development Board, Wi-Fi HaLow // AliExpress. – URL: https://www.aliexpress.com/item/1005007402959136.html (дата обращения: 24.09.2026).</w:t>
      </w:r>
    </w:p>
    <w:p>
      <w:pPr>
        <w:ind w:firstLine="0"/>
        <w:jc w:val="left"/>
      </w:pPr>
      <w:r>
        <w:t>19. ALFA Network AHPI7292S IEEE 802.11ah sub 1 GHz module in Raspberry Pi HAT form factor // Rokland.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20. NRC7394 Evaluation Kit Purchase page; NRC7292 EVK // NEWRACOM. – URL: https://newracom.com/nrc7394-evaluation-kit-purchase-page ; https://newracom.com/products/nrc7292-evk (дата обращения: 24.09.2026).</w:t>
      </w:r>
    </w:p>
    <w:p>
      <w:pPr>
        <w:ind w:firstLine="0"/>
        <w:jc w:val="left"/>
      </w:pPr>
      <w:r>
        <w:t>21. MM6108-EKH05-05US, WiFi Development Tools – 802.11 Wi-Fi HaLow IoT Development Board // ЧИП и ДИП. – URL: https://chipdip.ru/product0/8040419288 (дата обращения: 24.09.2026).</w:t>
      </w:r>
    </w:p>
    <w:p>
      <w:pPr>
        <w:ind w:firstLine="0"/>
        <w:jc w:val="left"/>
      </w:pPr>
      <w:r>
        <w:t>22. ESP32-S3 Series Datasheet // Espressif Systems. – URL: https://www.espressif.com/sites/default/files/documentation/esp32-s3_datasheet_en.pdf (дата обращения: 27.09.2026).</w:t>
      </w:r>
    </w:p>
    <w:p>
      <w:pPr>
        <w:ind w:firstLine="0"/>
        <w:jc w:val="left"/>
      </w:pPr>
      <w:r>
        <w:t>23. LilyGO T-Halow: исходные тексты, схема платы, комплект разработки модуля TX-AH // GitHub. – URL: https://github.com/Xinyuan-LilyGO/T-Halow (дата обращения: 27.09.2026).</w:t>
      </w:r>
    </w:p>
    <w:p>
      <w:pPr>
        <w:ind w:firstLine="0"/>
        <w:jc w:val="left"/>
      </w:pPr>
      <w:r>
        <w:t>24. ESP-IDF: Espressif IoT Development Framework, ветка 4.4, файл components/soc/esp32s3/include/soc/soc_caps.h // GitHub. – URL: https://github.com/espressif/esp-idf (дата обращения: 27.09.2026).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center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center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