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77777777" w:rsidR="008522A7" w:rsidRDefault="008522A7"/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77777777" w:rsidR="008522A7" w:rsidRDefault="008522A7"/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27F486B4" w14:textId="77777777" w:rsidR="009F112D" w:rsidRDefault="009F112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>To create tools to measure and predict quality  </w:t>
            </w:r>
          </w:p>
          <w:p w14:paraId="6AE067AD" w14:textId="53E704A3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 system to measure multiple-choice question quality </w:t>
            </w:r>
            <w:r w:rsidR="007E6A81">
              <w:rPr>
                <w:lang w:eastAsia="en-GB"/>
              </w:rPr>
              <w:t>used for end point assessment</w:t>
            </w:r>
            <w:r w:rsidR="00C27D0D">
              <w:rPr>
                <w:lang w:eastAsia="en-GB"/>
              </w:rPr>
              <w:t>.</w:t>
            </w:r>
          </w:p>
          <w:p w14:paraId="2DBC868F" w14:textId="15D2D2A0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an early warning dashboard </w:t>
            </w:r>
            <w:r w:rsidR="00A706BB">
              <w:rPr>
                <w:lang w:eastAsia="en-GB"/>
              </w:rPr>
              <w:t xml:space="preserve">identifying </w:t>
            </w:r>
            <w:r w:rsidR="00F85C9C">
              <w:rPr>
                <w:lang w:eastAsia="en-GB"/>
              </w:rPr>
              <w:t xml:space="preserve">training providers with results </w:t>
            </w:r>
            <w:r w:rsidR="00C27D0D">
              <w:rPr>
                <w:lang w:eastAsia="en-GB"/>
              </w:rPr>
              <w:t xml:space="preserve">fall </w:t>
            </w:r>
            <w:r w:rsidR="00F85C9C">
              <w:rPr>
                <w:lang w:eastAsia="en-GB"/>
              </w:rPr>
              <w:t>outside norm</w:t>
            </w:r>
            <w:r w:rsidR="00C27D0D">
              <w:rPr>
                <w:lang w:eastAsia="en-GB"/>
              </w:rPr>
              <w:t>s.</w:t>
            </w:r>
          </w:p>
          <w:p w14:paraId="406379B5" w14:textId="2FE5ED10" w:rsidR="009F112D" w:rsidRDefault="007A4243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Sentiment analysis of </w:t>
            </w:r>
            <w:r w:rsidR="009F112D">
              <w:rPr>
                <w:lang w:eastAsia="en-GB"/>
              </w:rPr>
              <w:t>comments in response to End Point Assessment Survey</w:t>
            </w:r>
          </w:p>
          <w:p w14:paraId="279DC615" w14:textId="1D6988EF" w:rsidR="001F526B" w:rsidRDefault="009F112D" w:rsidP="007720D0">
            <w:pPr>
              <w:numPr>
                <w:ilvl w:val="0"/>
                <w:numId w:val="3"/>
              </w:numPr>
              <w:ind w:left="540"/>
              <w:textAlignment w:val="center"/>
            </w:pPr>
            <w:r>
              <w:rPr>
                <w:lang w:eastAsia="en-GB"/>
              </w:rPr>
              <w:t>An automated analy</w:t>
            </w:r>
            <w:r w:rsidR="00C27D0D">
              <w:rPr>
                <w:lang w:eastAsia="en-GB"/>
              </w:rPr>
              <w:t xml:space="preserve">sis of </w:t>
            </w:r>
            <w:r>
              <w:rPr>
                <w:lang w:eastAsia="en-GB"/>
              </w:rPr>
              <w:t>the employer’s reference</w:t>
            </w:r>
            <w:r w:rsidR="00C27D0D">
              <w:rPr>
                <w:lang w:eastAsia="en-GB"/>
              </w:rPr>
              <w:t xml:space="preserve"> to assist assessment </w:t>
            </w:r>
          </w:p>
          <w:p w14:paraId="58514E8D" w14:textId="77777777" w:rsidR="00903B21" w:rsidRDefault="00903B21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07A4F096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29F8879C" w14:textId="0ADC40BE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>Multiple choice questions statistics will be assessed using a Moodle test system which is in scope.  Implementing this onto the planned production system is outside the scope of this project.</w:t>
            </w:r>
          </w:p>
          <w:p w14:paraId="4AFCC639" w14:textId="553A66F4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 xml:space="preserve">Dashboards will be designed following research into the best business tools </w:t>
            </w:r>
            <w:r w:rsidR="00C805AE">
              <w:t xml:space="preserve">selected and </w:t>
            </w:r>
            <w:r>
              <w:t xml:space="preserve">evaluated by employee fit, architectural fit for Accelerate People, cost and ease of use, actionable output. </w:t>
            </w:r>
          </w:p>
          <w:p w14:paraId="61DD72CC" w14:textId="77777777" w:rsidR="00C805AE" w:rsidRDefault="00C805AE" w:rsidP="00C805AE"/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6A05EFE0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</w:t>
            </w:r>
            <w:proofErr w:type="spellStart"/>
            <w:r>
              <w:rPr>
                <w:lang w:eastAsia="en-GB"/>
              </w:rPr>
              <w:t>PowerBI</w:t>
            </w:r>
            <w:proofErr w:type="spellEnd"/>
            <w:r>
              <w:rPr>
                <w:lang w:eastAsia="en-GB"/>
              </w:rPr>
              <w:t xml:space="preserve">/Tableau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339D92E2" w14:textId="0A90774A" w:rsidR="001F526B" w:rsidRDefault="00456521" w:rsidP="00903B21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 includes statistical results for Training Providers and </w:t>
            </w:r>
            <w:r w:rsidR="000E56F3">
              <w:t xml:space="preserve">Apprentice Personal Identifiable information therefore </w:t>
            </w:r>
            <w:r w:rsidR="00E17796">
              <w:t>this data will not be able to be shared without an NDA</w:t>
            </w: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77777777" w:rsidR="001F526B" w:rsidRDefault="001F526B" w:rsidP="005C6E11"/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77777777" w:rsidR="001F526B" w:rsidRDefault="001F526B" w:rsidP="005C6E11"/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77777777" w:rsidR="001F526B" w:rsidRDefault="001F526B" w:rsidP="005C6E11"/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7459B"/>
    <w:rsid w:val="000809CA"/>
    <w:rsid w:val="000E56F3"/>
    <w:rsid w:val="00167DB8"/>
    <w:rsid w:val="001D3ECD"/>
    <w:rsid w:val="001F526B"/>
    <w:rsid w:val="00255761"/>
    <w:rsid w:val="002630CD"/>
    <w:rsid w:val="002F19D8"/>
    <w:rsid w:val="003029C0"/>
    <w:rsid w:val="003C151F"/>
    <w:rsid w:val="00456521"/>
    <w:rsid w:val="00473109"/>
    <w:rsid w:val="004B33D8"/>
    <w:rsid w:val="00576AD5"/>
    <w:rsid w:val="00657CAF"/>
    <w:rsid w:val="0068132B"/>
    <w:rsid w:val="006C184A"/>
    <w:rsid w:val="006C7D30"/>
    <w:rsid w:val="00784990"/>
    <w:rsid w:val="007A4243"/>
    <w:rsid w:val="007E6A81"/>
    <w:rsid w:val="008522A7"/>
    <w:rsid w:val="00903B21"/>
    <w:rsid w:val="00994E28"/>
    <w:rsid w:val="009F112D"/>
    <w:rsid w:val="00A706BB"/>
    <w:rsid w:val="00AA6A53"/>
    <w:rsid w:val="00B51BF3"/>
    <w:rsid w:val="00B92547"/>
    <w:rsid w:val="00C139BD"/>
    <w:rsid w:val="00C27D0D"/>
    <w:rsid w:val="00C805AE"/>
    <w:rsid w:val="00CC7A9C"/>
    <w:rsid w:val="00E17796"/>
    <w:rsid w:val="00E234D7"/>
    <w:rsid w:val="00F235B5"/>
    <w:rsid w:val="00F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99054-1C64-4962-A2E5-CCB0FEFA208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e96bf02e-7174-41e2-926e-d3f21e55da6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2</cp:revision>
  <dcterms:created xsi:type="dcterms:W3CDTF">2020-08-28T09:30:00Z</dcterms:created>
  <dcterms:modified xsi:type="dcterms:W3CDTF">2020-08-28T09:30:00Z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