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90480" w14:textId="77777777" w:rsidR="00A26507" w:rsidRDefault="00DD0851">
      <w:pPr>
        <w:spacing w:after="0" w:line="240" w:lineRule="auto"/>
        <w:rPr>
          <w:rFonts w:ascii="Cambria" w:eastAsia="Cambria" w:hAnsi="Cambria" w:cs="Cambria"/>
          <w:color w:val="B70E14"/>
          <w:sz w:val="52"/>
          <w:szCs w:val="52"/>
        </w:rPr>
      </w:pPr>
      <w:r>
        <w:rPr>
          <w:rFonts w:ascii="Cambria" w:eastAsia="Cambria" w:hAnsi="Cambria" w:cs="Cambria"/>
          <w:color w:val="B70E14"/>
          <w:sz w:val="52"/>
          <w:szCs w:val="52"/>
        </w:rPr>
        <w:t>Inventory of Supporting Information</w:t>
      </w:r>
    </w:p>
    <w:p w14:paraId="38DE7CDD" w14:textId="77777777" w:rsidR="002737AA" w:rsidRDefault="002737AA">
      <w:pPr>
        <w:spacing w:after="0" w:line="240" w:lineRule="auto"/>
        <w:rPr>
          <w:rFonts w:ascii="Cambria" w:eastAsia="Cambria" w:hAnsi="Cambria" w:cs="Cambria"/>
          <w:b/>
          <w:sz w:val="28"/>
          <w:szCs w:val="28"/>
        </w:rPr>
      </w:pPr>
    </w:p>
    <w:p w14:paraId="4A69065F" w14:textId="29E28275" w:rsidR="00A26507" w:rsidRDefault="00DD0851">
      <w:pPr>
        <w:spacing w:after="0" w:line="240" w:lineRule="auto"/>
        <w:rPr>
          <w:color w:val="808080"/>
          <w:sz w:val="28"/>
          <w:szCs w:val="28"/>
          <w:u w:val="single"/>
        </w:rPr>
      </w:pPr>
      <w:r>
        <w:rPr>
          <w:rFonts w:ascii="Cambria" w:eastAsia="Cambria" w:hAnsi="Cambria" w:cs="Cambria"/>
          <w:b/>
          <w:sz w:val="28"/>
          <w:szCs w:val="28"/>
        </w:rPr>
        <w:t>Manuscript #:</w:t>
      </w:r>
      <w:r>
        <w:rPr>
          <w:b/>
          <w:sz w:val="28"/>
          <w:szCs w:val="28"/>
        </w:rPr>
        <w:t xml:space="preserve"> </w:t>
      </w:r>
      <w:r w:rsidR="00F25001" w:rsidRPr="00F25001">
        <w:rPr>
          <w:color w:val="808080"/>
          <w:sz w:val="28"/>
          <w:szCs w:val="28"/>
          <w:u w:val="single"/>
        </w:rPr>
        <w:t>NG-A60540R1</w:t>
      </w:r>
    </w:p>
    <w:p w14:paraId="3A264D6B" w14:textId="77777777" w:rsidR="00A26507" w:rsidRDefault="00A26507">
      <w:pPr>
        <w:spacing w:after="0" w:line="240" w:lineRule="auto"/>
        <w:rPr>
          <w:sz w:val="28"/>
          <w:szCs w:val="28"/>
        </w:rPr>
      </w:pPr>
    </w:p>
    <w:p w14:paraId="6A74D2B7" w14:textId="13D80BDB" w:rsidR="00A26507" w:rsidRDefault="00DD0851">
      <w:pPr>
        <w:spacing w:after="0" w:line="240" w:lineRule="auto"/>
        <w:rPr>
          <w:sz w:val="28"/>
          <w:szCs w:val="28"/>
        </w:rPr>
      </w:pPr>
      <w:r>
        <w:rPr>
          <w:rFonts w:ascii="Cambria" w:eastAsia="Cambria" w:hAnsi="Cambria" w:cs="Cambria"/>
          <w:b/>
          <w:sz w:val="28"/>
          <w:szCs w:val="28"/>
        </w:rPr>
        <w:t>Corresponding author name(s):</w:t>
      </w:r>
      <w:r>
        <w:rPr>
          <w:sz w:val="28"/>
          <w:szCs w:val="28"/>
        </w:rPr>
        <w:t xml:space="preserve"> </w:t>
      </w:r>
      <w:r w:rsidR="0048307A">
        <w:rPr>
          <w:color w:val="808080"/>
          <w:sz w:val="28"/>
          <w:szCs w:val="28"/>
          <w:u w:val="single"/>
        </w:rPr>
        <w:t>Colin A. Russell</w:t>
      </w:r>
    </w:p>
    <w:tbl>
      <w:tblPr>
        <w:tblStyle w:val="ab"/>
        <w:tblW w:w="12950" w:type="dxa"/>
        <w:tblLayout w:type="fixed"/>
        <w:tblLook w:val="0400" w:firstRow="0" w:lastRow="0" w:firstColumn="0" w:lastColumn="0" w:noHBand="0" w:noVBand="1"/>
      </w:tblPr>
      <w:tblGrid>
        <w:gridCol w:w="12950"/>
      </w:tblGrid>
      <w:tr w:rsidR="00A26507" w14:paraId="52E5292B" w14:textId="77777777">
        <w:tc>
          <w:tcPr>
            <w:tcW w:w="12950" w:type="dxa"/>
          </w:tcPr>
          <w:p w14:paraId="1EC4B64F" w14:textId="77777777" w:rsidR="00A26507" w:rsidRDefault="00A26507">
            <w:pPr>
              <w:keepNext/>
              <w:keepLines/>
              <w:rPr>
                <w:rFonts w:ascii="Cambria" w:eastAsia="Cambria" w:hAnsi="Cambria" w:cs="Cambria"/>
                <w:b/>
                <w:sz w:val="28"/>
                <w:szCs w:val="28"/>
              </w:rPr>
            </w:pPr>
          </w:p>
          <w:p w14:paraId="7B92C9E4" w14:textId="77777777" w:rsidR="00A26507" w:rsidRDefault="00DD0851">
            <w:pPr>
              <w:keepNext/>
              <w:keepLines/>
              <w:rPr>
                <w:rFonts w:ascii="Cambria" w:eastAsia="Cambria" w:hAnsi="Cambria" w:cs="Cambria"/>
                <w:color w:val="58635B"/>
                <w:sz w:val="28"/>
                <w:szCs w:val="28"/>
              </w:rPr>
            </w:pPr>
            <w:r>
              <w:rPr>
                <w:rFonts w:ascii="Cambria" w:eastAsia="Cambria" w:hAnsi="Cambria" w:cs="Cambria"/>
                <w:color w:val="58635B"/>
                <w:sz w:val="28"/>
                <w:szCs w:val="28"/>
              </w:rPr>
              <w:t>Please complete each of the Inventory Tables below to outline your Extended Data and Supplementary Information items.</w:t>
            </w:r>
          </w:p>
          <w:p w14:paraId="49581DD3" w14:textId="77777777" w:rsidR="00A26507" w:rsidRDefault="00A26507">
            <w:pPr>
              <w:keepNext/>
              <w:keepLines/>
              <w:rPr>
                <w:rFonts w:ascii="Cambria" w:eastAsia="Cambria" w:hAnsi="Cambria" w:cs="Cambria"/>
                <w:color w:val="58635B"/>
                <w:sz w:val="28"/>
                <w:szCs w:val="28"/>
              </w:rPr>
            </w:pPr>
          </w:p>
          <w:p w14:paraId="547CF401" w14:textId="77777777" w:rsidR="00A26507" w:rsidRDefault="00DD0851">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There are four sections: </w:t>
            </w:r>
          </w:p>
          <w:p w14:paraId="58A9A7B9" w14:textId="77777777" w:rsidR="00A26507" w:rsidRDefault="00DD0851">
            <w:pPr>
              <w:keepNext/>
              <w:keepLines/>
              <w:numPr>
                <w:ilvl w:val="0"/>
                <w:numId w:val="3"/>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Extended Data</w:t>
            </w:r>
          </w:p>
          <w:p w14:paraId="7F944A7B" w14:textId="77777777" w:rsidR="00A26507" w:rsidRDefault="00DD0851">
            <w:pPr>
              <w:keepNext/>
              <w:keepLines/>
              <w:numPr>
                <w:ilvl w:val="0"/>
                <w:numId w:val="3"/>
              </w:numPr>
              <w:pBdr>
                <w:top w:val="nil"/>
                <w:left w:val="nil"/>
                <w:bottom w:val="nil"/>
                <w:right w:val="nil"/>
                <w:between w:val="nil"/>
              </w:pBdr>
              <w:spacing w:line="259" w:lineRule="auto"/>
              <w:rPr>
                <w:rFonts w:ascii="Cambria" w:eastAsia="Cambria" w:hAnsi="Cambria" w:cs="Cambria"/>
                <w:color w:val="58635B"/>
                <w:sz w:val="28"/>
                <w:szCs w:val="28"/>
              </w:rPr>
            </w:pPr>
            <w:r>
              <w:rPr>
                <w:rFonts w:ascii="Cambria" w:eastAsia="Cambria" w:hAnsi="Cambria" w:cs="Cambria"/>
                <w:i/>
                <w:color w:val="58635B"/>
                <w:sz w:val="28"/>
                <w:szCs w:val="28"/>
              </w:rPr>
              <w:t>Supplementary Information: Flat Files</w:t>
            </w:r>
          </w:p>
          <w:p w14:paraId="76FA4E8F" w14:textId="77777777" w:rsidR="00A26507" w:rsidRDefault="00DD0851">
            <w:pPr>
              <w:keepNext/>
              <w:keepLines/>
              <w:numPr>
                <w:ilvl w:val="0"/>
                <w:numId w:val="3"/>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Supplementary Information: Additional Files </w:t>
            </w:r>
          </w:p>
          <w:p w14:paraId="7BA4CA24" w14:textId="77777777" w:rsidR="00A26507" w:rsidRDefault="00DD0851">
            <w:pPr>
              <w:keepNext/>
              <w:keepLines/>
              <w:numPr>
                <w:ilvl w:val="0"/>
                <w:numId w:val="3"/>
              </w:numPr>
              <w:pBdr>
                <w:top w:val="nil"/>
                <w:left w:val="nil"/>
                <w:bottom w:val="nil"/>
                <w:right w:val="nil"/>
                <w:between w:val="nil"/>
              </w:pBdr>
              <w:spacing w:line="259" w:lineRule="auto"/>
              <w:rPr>
                <w:rFonts w:ascii="Cambria" w:eastAsia="Cambria" w:hAnsi="Cambria" w:cs="Cambria"/>
                <w:i/>
                <w:color w:val="58635B"/>
                <w:sz w:val="28"/>
                <w:szCs w:val="28"/>
              </w:rPr>
            </w:pPr>
            <w:r>
              <w:rPr>
                <w:rFonts w:ascii="Cambria" w:eastAsia="Cambria" w:hAnsi="Cambria" w:cs="Cambria"/>
                <w:i/>
                <w:color w:val="58635B"/>
                <w:sz w:val="28"/>
                <w:szCs w:val="28"/>
              </w:rPr>
              <w:t xml:space="preserve">Source Data </w:t>
            </w:r>
          </w:p>
          <w:p w14:paraId="7BEBD391" w14:textId="77777777" w:rsidR="00A26507" w:rsidRDefault="00A26507">
            <w:pPr>
              <w:keepNext/>
              <w:keepLines/>
              <w:pBdr>
                <w:top w:val="nil"/>
                <w:left w:val="nil"/>
                <w:bottom w:val="nil"/>
                <w:right w:val="nil"/>
                <w:between w:val="nil"/>
              </w:pBdr>
              <w:spacing w:after="160" w:line="259" w:lineRule="auto"/>
              <w:ind w:left="720" w:hanging="720"/>
              <w:rPr>
                <w:rFonts w:ascii="Cambria" w:eastAsia="Cambria" w:hAnsi="Cambria" w:cs="Cambria"/>
                <w:color w:val="58635B"/>
                <w:sz w:val="28"/>
                <w:szCs w:val="28"/>
              </w:rPr>
            </w:pPr>
          </w:p>
          <w:p w14:paraId="212051B2" w14:textId="77777777" w:rsidR="00A26507" w:rsidRDefault="00DD0851">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Each section includes specific instructions. Please complete these tables as fully as possible.  We ask that you avoid using spaces in your file names, and instead use underscores, i.e.: Smith_ED_Fig1.jpg not Smith ED Fig1.jpg   </w:t>
            </w:r>
          </w:p>
          <w:p w14:paraId="6FEAE26B" w14:textId="77777777" w:rsidR="00A26507" w:rsidRDefault="00A26507">
            <w:pPr>
              <w:keepNext/>
              <w:keepLines/>
              <w:rPr>
                <w:rFonts w:ascii="Cambria" w:eastAsia="Cambria" w:hAnsi="Cambria" w:cs="Cambria"/>
                <w:color w:val="58635B"/>
                <w:sz w:val="28"/>
                <w:szCs w:val="28"/>
              </w:rPr>
            </w:pPr>
          </w:p>
          <w:p w14:paraId="20FD0B06" w14:textId="77777777" w:rsidR="00A26507" w:rsidRDefault="00DD0851">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Please note that titles and descriptive captions will only be lightly edited, so please ensure that you are satisfied with these prior to submission. </w:t>
            </w:r>
          </w:p>
          <w:p w14:paraId="269CAB3D" w14:textId="77777777" w:rsidR="00A26507" w:rsidRDefault="00A26507">
            <w:pPr>
              <w:keepNext/>
              <w:keepLines/>
              <w:rPr>
                <w:rFonts w:ascii="Cambria" w:eastAsia="Cambria" w:hAnsi="Cambria" w:cs="Cambria"/>
                <w:color w:val="58635B"/>
                <w:sz w:val="28"/>
                <w:szCs w:val="28"/>
              </w:rPr>
            </w:pPr>
          </w:p>
          <w:p w14:paraId="636216A1" w14:textId="77777777" w:rsidR="00A26507" w:rsidRDefault="00DD0851">
            <w:pPr>
              <w:keepNext/>
              <w:keepLines/>
              <w:rPr>
                <w:rFonts w:ascii="Cambria" w:eastAsia="Cambria" w:hAnsi="Cambria" w:cs="Cambria"/>
                <w:color w:val="58635B"/>
                <w:sz w:val="28"/>
                <w:szCs w:val="28"/>
              </w:rPr>
            </w:pPr>
            <w:r>
              <w:rPr>
                <w:rFonts w:ascii="Cambria" w:eastAsia="Cambria" w:hAnsi="Cambria" w:cs="Cambria"/>
                <w:color w:val="58635B"/>
                <w:sz w:val="28"/>
                <w:szCs w:val="28"/>
              </w:rPr>
              <w:t xml:space="preserve">If you have any questions about any of the information contained in this inventory, please contact the </w:t>
            </w:r>
            <w:r w:rsidR="00671CD4">
              <w:rPr>
                <w:rFonts w:ascii="Cambria" w:eastAsia="Cambria" w:hAnsi="Cambria" w:cs="Cambria"/>
                <w:color w:val="58635B"/>
                <w:sz w:val="28"/>
                <w:szCs w:val="28"/>
              </w:rPr>
              <w:t>journal.</w:t>
            </w:r>
          </w:p>
          <w:p w14:paraId="450B05AA" w14:textId="77777777" w:rsidR="00A26507" w:rsidRDefault="00A26507"/>
        </w:tc>
      </w:tr>
      <w:tr w:rsidR="00A26507" w14:paraId="29B17956" w14:textId="77777777">
        <w:tc>
          <w:tcPr>
            <w:tcW w:w="12950" w:type="dxa"/>
          </w:tcPr>
          <w:p w14:paraId="3C692B5E" w14:textId="77777777" w:rsidR="00A26507" w:rsidRDefault="00A26507">
            <w:pPr>
              <w:keepNext/>
              <w:keepLines/>
              <w:rPr>
                <w:rFonts w:ascii="Cambria" w:eastAsia="Cambria" w:hAnsi="Cambria" w:cs="Cambria"/>
                <w:b/>
                <w:sz w:val="28"/>
                <w:szCs w:val="28"/>
              </w:rPr>
            </w:pPr>
          </w:p>
        </w:tc>
      </w:tr>
    </w:tbl>
    <w:p w14:paraId="188896F6" w14:textId="77777777" w:rsidR="00A26507" w:rsidRDefault="00A26507"/>
    <w:p w14:paraId="4B14101E" w14:textId="77777777" w:rsidR="00A26507" w:rsidRDefault="00DD0851">
      <w:pPr>
        <w:numPr>
          <w:ilvl w:val="0"/>
          <w:numId w:val="10"/>
        </w:numPr>
        <w:spacing w:after="0"/>
        <w:rPr>
          <w:rFonts w:ascii="Cambria" w:eastAsia="Cambria" w:hAnsi="Cambria" w:cs="Cambria"/>
          <w:b/>
          <w:color w:val="000000"/>
          <w:sz w:val="28"/>
          <w:szCs w:val="28"/>
        </w:rPr>
      </w:pPr>
      <w:r>
        <w:rPr>
          <w:rFonts w:ascii="Cambria" w:eastAsia="Cambria" w:hAnsi="Cambria" w:cs="Cambria"/>
          <w:b/>
          <w:color w:val="000000"/>
          <w:sz w:val="28"/>
          <w:szCs w:val="28"/>
        </w:rPr>
        <w:lastRenderedPageBreak/>
        <w:t>Extended Data</w:t>
      </w:r>
    </w:p>
    <w:p w14:paraId="5BBB23F1" w14:textId="77777777" w:rsidR="00A26507" w:rsidRDefault="00A26507">
      <w:pPr>
        <w:spacing w:after="0"/>
        <w:ind w:left="720" w:hanging="720"/>
        <w:rPr>
          <w:rFonts w:ascii="Cambria" w:eastAsia="Cambria" w:hAnsi="Cambria" w:cs="Cambria"/>
          <w:b/>
          <w:color w:val="58635B"/>
          <w:sz w:val="28"/>
          <w:szCs w:val="28"/>
        </w:rPr>
      </w:pPr>
    </w:p>
    <w:p w14:paraId="355EB49C" w14:textId="77777777" w:rsidR="00A26507" w:rsidRDefault="00DD0851">
      <w:pPr>
        <w:spacing w:after="0"/>
        <w:ind w:left="720" w:hanging="720"/>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Extended Data figures.  </w:t>
      </w:r>
    </w:p>
    <w:p w14:paraId="0D439945" w14:textId="77777777" w:rsidR="00A26507" w:rsidRDefault="00A26507">
      <w:pPr>
        <w:spacing w:after="0"/>
        <w:ind w:left="720" w:hanging="720"/>
        <w:rPr>
          <w:rFonts w:ascii="Cambria" w:eastAsia="Cambria" w:hAnsi="Cambria" w:cs="Cambria"/>
          <w:b/>
          <w:color w:val="767171"/>
          <w:sz w:val="28"/>
          <w:szCs w:val="28"/>
        </w:rPr>
      </w:pPr>
    </w:p>
    <w:p w14:paraId="755BA250" w14:textId="77777777" w:rsidR="00A26507" w:rsidRDefault="00DD0851">
      <w:pPr>
        <w:numPr>
          <w:ilvl w:val="0"/>
          <w:numId w:val="1"/>
        </w:numPr>
        <w:spacing w:after="0"/>
        <w:rPr>
          <w:color w:val="000000"/>
          <w:sz w:val="24"/>
          <w:szCs w:val="24"/>
        </w:rPr>
      </w:pPr>
      <w:r>
        <w:rPr>
          <w:rFonts w:ascii="Cambria" w:eastAsia="Cambria" w:hAnsi="Cambria" w:cs="Cambria"/>
          <w:color w:val="000000"/>
          <w:sz w:val="24"/>
          <w:szCs w:val="24"/>
        </w:rPr>
        <w:t xml:space="preserve">Keep Figure Titles to one sentence only </w:t>
      </w:r>
    </w:p>
    <w:p w14:paraId="576EC462" w14:textId="77777777" w:rsidR="00A26507" w:rsidRDefault="00DD0851">
      <w:pPr>
        <w:numPr>
          <w:ilvl w:val="0"/>
          <w:numId w:val="1"/>
        </w:numPr>
        <w:spacing w:after="0"/>
        <w:rPr>
          <w:color w:val="000000"/>
          <w:sz w:val="24"/>
          <w:szCs w:val="24"/>
        </w:rPr>
      </w:pPr>
      <w:r>
        <w:rPr>
          <w:rFonts w:ascii="Cambria" w:eastAsia="Cambria" w:hAnsi="Cambria" w:cs="Cambria"/>
          <w:color w:val="000000"/>
          <w:sz w:val="24"/>
          <w:szCs w:val="24"/>
        </w:rPr>
        <w:t>Upload your files as ‘Figure Files’ in our Manuscript Tracking system</w:t>
      </w:r>
    </w:p>
    <w:p w14:paraId="4F70BE0A" w14:textId="77777777" w:rsidR="00A26507" w:rsidRDefault="00DD0851">
      <w:pPr>
        <w:numPr>
          <w:ilvl w:val="0"/>
          <w:numId w:val="1"/>
        </w:numPr>
        <w:spacing w:after="0"/>
        <w:rPr>
          <w:i/>
          <w:color w:val="000000"/>
          <w:sz w:val="24"/>
          <w:szCs w:val="24"/>
        </w:rPr>
      </w:pPr>
      <w:r>
        <w:rPr>
          <w:rFonts w:ascii="Cambria" w:eastAsia="Cambria" w:hAnsi="Cambria" w:cs="Cambria"/>
          <w:color w:val="000000"/>
          <w:sz w:val="24"/>
          <w:szCs w:val="24"/>
        </w:rPr>
        <w:t xml:space="preserve">File names should include the Figure Number. </w:t>
      </w:r>
      <w:r>
        <w:rPr>
          <w:rFonts w:ascii="Cambria" w:eastAsia="Cambria" w:hAnsi="Cambria" w:cs="Cambria"/>
          <w:sz w:val="24"/>
          <w:szCs w:val="24"/>
        </w:rPr>
        <w:t>i</w:t>
      </w:r>
      <w:r>
        <w:rPr>
          <w:rFonts w:ascii="Cambria" w:eastAsia="Cambria" w:hAnsi="Cambria" w:cs="Cambria"/>
          <w:color w:val="000000"/>
          <w:sz w:val="24"/>
          <w:szCs w:val="24"/>
        </w:rPr>
        <w:t xml:space="preserve">.e.: </w:t>
      </w:r>
      <w:r>
        <w:rPr>
          <w:rFonts w:ascii="Cambria" w:eastAsia="Cambria" w:hAnsi="Cambria" w:cs="Cambria"/>
          <w:i/>
          <w:color w:val="000000"/>
          <w:sz w:val="24"/>
          <w:szCs w:val="24"/>
        </w:rPr>
        <w:t xml:space="preserve">Smith_ED_Fig1.jpg </w:t>
      </w:r>
    </w:p>
    <w:p w14:paraId="333768B0" w14:textId="77777777" w:rsidR="00A26507" w:rsidRPr="00A35DC1" w:rsidRDefault="00DD0851">
      <w:pPr>
        <w:numPr>
          <w:ilvl w:val="0"/>
          <w:numId w:val="1"/>
        </w:numPr>
        <w:spacing w:after="0"/>
        <w:rPr>
          <w:sz w:val="24"/>
          <w:szCs w:val="24"/>
        </w:rPr>
      </w:pPr>
      <w:r>
        <w:rPr>
          <w:rFonts w:ascii="Cambria" w:eastAsia="Cambria" w:hAnsi="Cambria" w:cs="Cambria"/>
          <w:color w:val="000000"/>
          <w:sz w:val="24"/>
          <w:szCs w:val="24"/>
        </w:rPr>
        <w:t xml:space="preserve">Please be sure to include the file extension in the Filename. Note that Extended Data files must be submitted as </w:t>
      </w:r>
      <w:sdt>
        <w:sdtPr>
          <w:tag w:val="goog_rdk_0"/>
          <w:id w:val="2012879032"/>
        </w:sdtPr>
        <w:sdtEndPr/>
        <w:sdtContent/>
      </w:sdt>
      <w:sdt>
        <w:sdtPr>
          <w:tag w:val="goog_rdk_1"/>
          <w:id w:val="-1756433232"/>
        </w:sdtPr>
        <w:sdtEndPr/>
        <w:sdtContent/>
      </w:sdt>
      <w:sdt>
        <w:sdtPr>
          <w:tag w:val="goog_rdk_12"/>
          <w:id w:val="2146699096"/>
        </w:sdtPr>
        <w:sdtEndPr/>
        <w:sdtContent/>
      </w:sdt>
      <w:sdt>
        <w:sdtPr>
          <w:tag w:val="goog_rdk_13"/>
          <w:id w:val="-231001043"/>
        </w:sdtPr>
        <w:sdtEndPr/>
        <w:sdtContent/>
      </w:sdt>
      <w:sdt>
        <w:sdtPr>
          <w:tag w:val="goog_rdk_25"/>
          <w:id w:val="61613080"/>
        </w:sdtPr>
        <w:sdtEndPr/>
        <w:sdtContent/>
      </w:sdt>
      <w:sdt>
        <w:sdtPr>
          <w:tag w:val="goog_rdk_26"/>
          <w:id w:val="54136800"/>
        </w:sdtPr>
        <w:sdtEndPr/>
        <w:sdtContent/>
      </w:sdt>
      <w:sdt>
        <w:sdtPr>
          <w:tag w:val="goog_rdk_39"/>
          <w:id w:val="1464925405"/>
        </w:sdtPr>
        <w:sdtEndPr/>
        <w:sdtContent/>
      </w:sdt>
      <w:sdt>
        <w:sdtPr>
          <w:tag w:val="goog_rdk_40"/>
          <w:id w:val="542485970"/>
        </w:sdtPr>
        <w:sdtEndPr/>
        <w:sdtContent/>
      </w:sdt>
      <w:sdt>
        <w:sdtPr>
          <w:tag w:val="goog_rdk_54"/>
          <w:id w:val="-1476440279"/>
        </w:sdtPr>
        <w:sdtEndPr/>
        <w:sdtContent/>
      </w:sdt>
      <w:sdt>
        <w:sdtPr>
          <w:tag w:val="goog_rdk_55"/>
          <w:id w:val="942336248"/>
        </w:sdtPr>
        <w:sdtEndPr/>
        <w:sdtContent/>
      </w:sdt>
      <w:sdt>
        <w:sdtPr>
          <w:tag w:val="goog_rdk_69"/>
          <w:id w:val="-730468612"/>
        </w:sdtPr>
        <w:sdtEndPr/>
        <w:sdtContent/>
      </w:sdt>
      <w:sdt>
        <w:sdtPr>
          <w:tag w:val="goog_rdk_70"/>
          <w:id w:val="-1632010613"/>
        </w:sdtPr>
        <w:sdtEndPr/>
        <w:sdtContent/>
      </w:sdt>
      <w:sdt>
        <w:sdtPr>
          <w:tag w:val="goog_rdk_85"/>
          <w:id w:val="-375622382"/>
        </w:sdtPr>
        <w:sdtEndPr/>
        <w:sdtContent/>
      </w:sdt>
      <w:sdt>
        <w:sdtPr>
          <w:tag w:val="goog_rdk_86"/>
          <w:id w:val="-1653974258"/>
        </w:sdtPr>
        <w:sdtEndPr/>
        <w:sdtContent/>
      </w:sdt>
      <w:sdt>
        <w:sdtPr>
          <w:tag w:val="goog_rdk_102"/>
          <w:id w:val="2094582558"/>
        </w:sdtPr>
        <w:sdtEndPr/>
        <w:sdtContent/>
      </w:sdt>
      <w:sdt>
        <w:sdtPr>
          <w:tag w:val="goog_rdk_103"/>
          <w:id w:val="-1254663305"/>
        </w:sdtPr>
        <w:sdtEndPr/>
        <w:sdtContent/>
      </w:sdt>
      <w:sdt>
        <w:sdtPr>
          <w:tag w:val="goog_rdk_119"/>
          <w:id w:val="768121296"/>
        </w:sdtPr>
        <w:sdtEndPr/>
        <w:sdtContent/>
      </w:sdt>
      <w:sdt>
        <w:sdtPr>
          <w:tag w:val="goog_rdk_120"/>
          <w:id w:val="282775028"/>
        </w:sdtPr>
        <w:sdtEndPr/>
        <w:sdtContent/>
      </w:sdt>
      <w:sdt>
        <w:sdtPr>
          <w:tag w:val="goog_rdk_137"/>
          <w:id w:val="1947111122"/>
        </w:sdtPr>
        <w:sdtEndPr/>
        <w:sdtContent/>
      </w:sdt>
      <w:sdt>
        <w:sdtPr>
          <w:tag w:val="goog_rdk_138"/>
          <w:id w:val="2082563347"/>
        </w:sdtPr>
        <w:sdtEndPr/>
        <w:sdtContent/>
      </w:sdt>
      <w:sdt>
        <w:sdtPr>
          <w:tag w:val="goog_rdk_156"/>
          <w:id w:val="-240559612"/>
        </w:sdtPr>
        <w:sdtEndPr/>
        <w:sdtContent/>
      </w:sdt>
      <w:sdt>
        <w:sdtPr>
          <w:tag w:val="goog_rdk_157"/>
          <w:id w:val="-1261985813"/>
        </w:sdtPr>
        <w:sdtEndPr/>
        <w:sdtContent/>
      </w:sdt>
      <w:sdt>
        <w:sdtPr>
          <w:tag w:val="goog_rdk_176"/>
          <w:id w:val="1412426542"/>
        </w:sdtPr>
        <w:sdtEndPr/>
        <w:sdtContent/>
      </w:sdt>
      <w:sdt>
        <w:sdtPr>
          <w:tag w:val="goog_rdk_177"/>
          <w:id w:val="-1629163242"/>
        </w:sdtPr>
        <w:sdtEndPr/>
        <w:sdtContent/>
      </w:sdt>
      <w:sdt>
        <w:sdtPr>
          <w:tag w:val="goog_rdk_197"/>
          <w:id w:val="1014027303"/>
        </w:sdtPr>
        <w:sdtEndPr/>
        <w:sdtContent/>
      </w:sdt>
      <w:sdt>
        <w:sdtPr>
          <w:tag w:val="goog_rdk_198"/>
          <w:id w:val="1401792427"/>
        </w:sdtPr>
        <w:sdtEndPr/>
        <w:sdtContent/>
      </w:sdt>
      <w:sdt>
        <w:sdtPr>
          <w:tag w:val="goog_rdk_218"/>
          <w:id w:val="-1623832568"/>
        </w:sdtPr>
        <w:sdtEndPr/>
        <w:sdtContent/>
      </w:sdt>
      <w:sdt>
        <w:sdtPr>
          <w:tag w:val="goog_rdk_219"/>
          <w:id w:val="-1205019998"/>
        </w:sdtPr>
        <w:sdtEndPr/>
        <w:sdtContent/>
      </w:sdt>
      <w:r w:rsidRPr="00A35DC1">
        <w:rPr>
          <w:rFonts w:ascii="Cambria" w:eastAsia="Cambria" w:hAnsi="Cambria" w:cs="Cambria"/>
          <w:sz w:val="24"/>
          <w:szCs w:val="24"/>
        </w:rPr>
        <w:t xml:space="preserve">.jpg, .tif or .eps files </w:t>
      </w:r>
      <w:r w:rsidRPr="00A35DC1">
        <w:rPr>
          <w:rFonts w:ascii="Cambria" w:eastAsia="Cambria" w:hAnsi="Cambria" w:cs="Cambria"/>
          <w:i/>
          <w:sz w:val="24"/>
          <w:szCs w:val="24"/>
        </w:rPr>
        <w:t>only</w:t>
      </w:r>
      <w:r w:rsidRPr="00A35DC1">
        <w:rPr>
          <w:rFonts w:ascii="Cambria" w:eastAsia="Cambria" w:hAnsi="Cambria" w:cs="Cambria"/>
          <w:sz w:val="24"/>
          <w:szCs w:val="24"/>
        </w:rPr>
        <w:t>, and should be approximately 10MB</w:t>
      </w:r>
    </w:p>
    <w:p w14:paraId="6FB806B8" w14:textId="77777777" w:rsidR="00A26507" w:rsidRPr="00A35DC1" w:rsidRDefault="00DD0851">
      <w:pPr>
        <w:numPr>
          <w:ilvl w:val="0"/>
          <w:numId w:val="1"/>
        </w:numPr>
        <w:spacing w:after="0"/>
        <w:rPr>
          <w:i/>
          <w:sz w:val="24"/>
          <w:szCs w:val="24"/>
        </w:rPr>
      </w:pPr>
      <w:bookmarkStart w:id="0" w:name="_heading=h.gjdgxs" w:colFirst="0" w:colLast="0"/>
      <w:bookmarkEnd w:id="0"/>
      <w:r w:rsidRPr="00A35DC1">
        <w:rPr>
          <w:rFonts w:ascii="Cambria" w:eastAsia="Cambria" w:hAnsi="Cambria" w:cs="Cambria"/>
          <w:sz w:val="24"/>
          <w:szCs w:val="24"/>
        </w:rPr>
        <w:t xml:space="preserve">All Extended Data figure legends must be provided in the Inventory below and should not exceed 300 words each </w:t>
      </w:r>
      <w:r w:rsidRPr="00A35DC1">
        <w:rPr>
          <w:rFonts w:ascii="Cambria" w:eastAsia="Cambria" w:hAnsi="Cambria" w:cs="Cambria"/>
          <w:i/>
          <w:sz w:val="24"/>
          <w:szCs w:val="24"/>
        </w:rPr>
        <w:t>(if possible)</w:t>
      </w:r>
    </w:p>
    <w:p w14:paraId="01E6B86F" w14:textId="77777777" w:rsidR="00A26507" w:rsidRDefault="00DD0851">
      <w:pPr>
        <w:numPr>
          <w:ilvl w:val="0"/>
          <w:numId w:val="1"/>
        </w:numPr>
        <w:rPr>
          <w:color w:val="000000"/>
          <w:sz w:val="24"/>
          <w:szCs w:val="24"/>
        </w:rPr>
      </w:pPr>
      <w:r>
        <w:rPr>
          <w:rFonts w:ascii="Cambria" w:eastAsia="Cambria" w:hAnsi="Cambria" w:cs="Cambria"/>
          <w:sz w:val="24"/>
          <w:szCs w:val="24"/>
        </w:rPr>
        <w:t xml:space="preserve">Please include </w:t>
      </w:r>
      <w:r>
        <w:rPr>
          <w:rFonts w:ascii="Cambria" w:eastAsia="Cambria" w:hAnsi="Cambria" w:cs="Cambria"/>
          <w:color w:val="000000"/>
          <w:sz w:val="24"/>
          <w:szCs w:val="24"/>
        </w:rPr>
        <w:t xml:space="preserve">Extended Data </w:t>
      </w:r>
      <w:r>
        <w:rPr>
          <w:rFonts w:ascii="Cambria" w:eastAsia="Cambria" w:hAnsi="Cambria" w:cs="Cambria"/>
          <w:i/>
          <w:color w:val="000000"/>
          <w:sz w:val="24"/>
          <w:szCs w:val="24"/>
        </w:rPr>
        <w:t>ONLY</w:t>
      </w:r>
      <w:r>
        <w:rPr>
          <w:rFonts w:ascii="Cambria" w:eastAsia="Cambria" w:hAnsi="Cambria" w:cs="Cambria"/>
          <w:color w:val="000000"/>
          <w:sz w:val="24"/>
          <w:szCs w:val="24"/>
        </w:rPr>
        <w:t xml:space="preserve"> in this table</w:t>
      </w:r>
      <w:r>
        <w:rPr>
          <w:rFonts w:ascii="Cambria" w:eastAsia="Cambria" w:hAnsi="Cambria" w:cs="Cambria"/>
          <w:sz w:val="24"/>
          <w:szCs w:val="24"/>
        </w:rPr>
        <w:t xml:space="preserve"> </w:t>
      </w:r>
    </w:p>
    <w:tbl>
      <w:tblPr>
        <w:tblStyle w:val="ac"/>
        <w:tblW w:w="12945"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5820"/>
      </w:tblGrid>
      <w:tr w:rsidR="00A26507" w14:paraId="06D7FB1E" w14:textId="77777777" w:rsidTr="00410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B3E29E8" w14:textId="77777777" w:rsidR="00A26507" w:rsidRDefault="00DD0851">
            <w:r>
              <w:t>Figure #</w:t>
            </w:r>
          </w:p>
        </w:tc>
        <w:tc>
          <w:tcPr>
            <w:tcW w:w="2460" w:type="dxa"/>
            <w:tcBorders>
              <w:right w:val="single" w:sz="4" w:space="0" w:color="auto"/>
            </w:tcBorders>
          </w:tcPr>
          <w:p w14:paraId="6ADA69DF" w14:textId="77777777" w:rsidR="00A26507" w:rsidRDefault="00DD0851">
            <w:pPr>
              <w:cnfStyle w:val="100000000000" w:firstRow="1" w:lastRow="0" w:firstColumn="0" w:lastColumn="0" w:oddVBand="0" w:evenVBand="0" w:oddHBand="0" w:evenHBand="0" w:firstRowFirstColumn="0" w:firstRowLastColumn="0" w:lastRowFirstColumn="0" w:lastRowLastColumn="0"/>
            </w:pPr>
            <w:r>
              <w:t>Figure title</w:t>
            </w:r>
          </w:p>
          <w:p w14:paraId="581C7082" w14:textId="77777777" w:rsidR="00A26507" w:rsidRDefault="00DD085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One sentence only</w:t>
            </w:r>
          </w:p>
        </w:tc>
        <w:tc>
          <w:tcPr>
            <w:tcW w:w="2220" w:type="dxa"/>
            <w:tcBorders>
              <w:top w:val="single" w:sz="4" w:space="0" w:color="auto"/>
              <w:left w:val="single" w:sz="4" w:space="0" w:color="auto"/>
              <w:bottom w:val="single" w:sz="4" w:space="0" w:color="auto"/>
              <w:right w:val="single" w:sz="4" w:space="0" w:color="auto"/>
            </w:tcBorders>
          </w:tcPr>
          <w:p w14:paraId="56151A7E" w14:textId="77777777" w:rsidR="00A26507" w:rsidRDefault="00DD0851">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02A649DD" w14:textId="77777777" w:rsidR="00A26507" w:rsidRDefault="00DD085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This should be the name the file is saved as when it is uploaded to our system. Please include the file extension. i.e.:</w:t>
            </w:r>
            <w:r>
              <w:rPr>
                <w:i/>
                <w:color w:val="666666"/>
                <w:sz w:val="18"/>
                <w:szCs w:val="18"/>
              </w:rPr>
              <w:t xml:space="preserve"> Smith_ED_Fig1.jpg</w:t>
            </w:r>
          </w:p>
        </w:tc>
        <w:tc>
          <w:tcPr>
            <w:tcW w:w="5820" w:type="dxa"/>
            <w:tcBorders>
              <w:top w:val="single" w:sz="4" w:space="0" w:color="auto"/>
              <w:left w:val="single" w:sz="4" w:space="0" w:color="auto"/>
              <w:bottom w:val="single" w:sz="4" w:space="0" w:color="auto"/>
              <w:right w:val="single" w:sz="4" w:space="0" w:color="auto"/>
            </w:tcBorders>
          </w:tcPr>
          <w:p w14:paraId="406C60F4" w14:textId="77777777" w:rsidR="00A26507" w:rsidRDefault="00DD0851">
            <w:pPr>
              <w:cnfStyle w:val="100000000000" w:firstRow="1" w:lastRow="0" w:firstColumn="0" w:lastColumn="0" w:oddVBand="0" w:evenVBand="0" w:oddHBand="0" w:evenHBand="0" w:firstRowFirstColumn="0" w:firstRowLastColumn="0" w:lastRowFirstColumn="0" w:lastRowLastColumn="0"/>
            </w:pPr>
            <w:r>
              <w:t>Figure Legend</w:t>
            </w:r>
          </w:p>
          <w:p w14:paraId="18D036EE" w14:textId="77777777" w:rsidR="00A26507" w:rsidRDefault="00DD0851" w:rsidP="00A35DC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If you are citing a reference for the first time in these legends, please in</w:t>
            </w:r>
            <w:r w:rsidR="00A35DC1">
              <w:rPr>
                <w:color w:val="666666"/>
                <w:sz w:val="18"/>
                <w:szCs w:val="18"/>
              </w:rPr>
              <w:t xml:space="preserve">clude all new references in the main text </w:t>
            </w:r>
            <w:r>
              <w:rPr>
                <w:color w:val="666666"/>
                <w:sz w:val="18"/>
                <w:szCs w:val="18"/>
              </w:rPr>
              <w:t>Methods References section, and carry on the numbering from the main</w:t>
            </w:r>
            <w:r w:rsidR="00A35DC1">
              <w:rPr>
                <w:color w:val="666666"/>
                <w:sz w:val="18"/>
                <w:szCs w:val="18"/>
              </w:rPr>
              <w:t xml:space="preserve"> </w:t>
            </w:r>
            <w:r>
              <w:rPr>
                <w:color w:val="666666"/>
                <w:sz w:val="18"/>
                <w:szCs w:val="18"/>
              </w:rPr>
              <w:t xml:space="preserve">References </w:t>
            </w:r>
            <w:r w:rsidR="00410B73">
              <w:rPr>
                <w:color w:val="666666"/>
                <w:sz w:val="18"/>
                <w:szCs w:val="18"/>
              </w:rPr>
              <w:t>section of the paper. If your paper does not have a Methods section, include all new references at the end of the main Reference list.</w:t>
            </w:r>
          </w:p>
        </w:tc>
      </w:tr>
      <w:tr w:rsidR="00A26507" w14:paraId="610F9238" w14:textId="77777777" w:rsidTr="00410B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26C95949" w14:textId="77777777" w:rsidR="00A26507" w:rsidRDefault="00DD0851">
            <w:r>
              <w:t>Extended Data Fig. 1</w:t>
            </w:r>
          </w:p>
        </w:tc>
        <w:tc>
          <w:tcPr>
            <w:tcW w:w="2460" w:type="dxa"/>
          </w:tcPr>
          <w:p w14:paraId="1572FF84" w14:textId="47BD5B8A" w:rsidR="00A26507" w:rsidRDefault="00B2772D">
            <w:pPr>
              <w:cnfStyle w:val="000000100000" w:firstRow="0" w:lastRow="0" w:firstColumn="0" w:lastColumn="0" w:oddVBand="0" w:evenVBand="0" w:oddHBand="1" w:evenHBand="0" w:firstRowFirstColumn="0" w:firstRowLastColumn="0" w:lastRowFirstColumn="0" w:lastRowLastColumn="0"/>
            </w:pPr>
            <w:r w:rsidRPr="006300B9">
              <w:rPr>
                <w:b/>
              </w:rPr>
              <w:t>Impact of SARS-CoV-2 Ag-RDT testing rates and daily proportion of positive specimens to sample for sequencing on observed Omicron variant proportions</w:t>
            </w:r>
            <w:r w:rsidRPr="006300B9">
              <w:t>.</w:t>
            </w:r>
          </w:p>
        </w:tc>
        <w:tc>
          <w:tcPr>
            <w:tcW w:w="2220" w:type="dxa"/>
            <w:tcBorders>
              <w:top w:val="single" w:sz="4" w:space="0" w:color="auto"/>
            </w:tcBorders>
          </w:tcPr>
          <w:p w14:paraId="77C1350E" w14:textId="6EA7AE60" w:rsidR="00A26507" w:rsidRDefault="00B2772D">
            <w:pPr>
              <w:cnfStyle w:val="000000100000" w:firstRow="0" w:lastRow="0" w:firstColumn="0" w:lastColumn="0" w:oddVBand="0" w:evenVBand="0" w:oddHBand="1" w:evenHBand="0" w:firstRowFirstColumn="0" w:firstRowLastColumn="0" w:lastRowFirstColumn="0" w:lastRowLastColumn="0"/>
            </w:pPr>
            <w:r>
              <w:t>GS_ED_Fig1.</w:t>
            </w:r>
            <w:r w:rsidR="00E33A56">
              <w:t>jpg</w:t>
            </w:r>
          </w:p>
        </w:tc>
        <w:tc>
          <w:tcPr>
            <w:tcW w:w="5820" w:type="dxa"/>
            <w:tcBorders>
              <w:top w:val="single" w:sz="4" w:space="0" w:color="auto"/>
            </w:tcBorders>
          </w:tcPr>
          <w:p w14:paraId="46E05D59" w14:textId="77777777" w:rsidR="00A26507" w:rsidRDefault="00B2772D">
            <w:pPr>
              <w:cnfStyle w:val="000000100000" w:firstRow="0" w:lastRow="0" w:firstColumn="0" w:lastColumn="0" w:oddVBand="0" w:evenVBand="0" w:oddHBand="1" w:evenHBand="0" w:firstRowFirstColumn="0" w:firstRowLastColumn="0" w:lastRowFirstColumn="0" w:lastRowLastColumn="0"/>
            </w:pPr>
            <w:r w:rsidRPr="006300B9">
              <w:t>Different genomic surveillance strategies (i.e. all specimens collected from all healthcare facilities sent to one</w:t>
            </w:r>
            <w:r w:rsidRPr="006300B9">
              <w:rPr>
                <w:i/>
              </w:rPr>
              <w:t xml:space="preserve"> </w:t>
            </w:r>
            <w:r w:rsidRPr="006300B9">
              <w:t>facility to be sampled for sequencing (</w:t>
            </w:r>
            <w:r w:rsidRPr="006300B9">
              <w:rPr>
                <w:i/>
              </w:rPr>
              <w:t>population-wide</w:t>
            </w:r>
            <w:r w:rsidRPr="006300B9">
              <w:t xml:space="preserve"> strategy); only </w:t>
            </w:r>
            <w:r w:rsidRPr="006300B9">
              <w:rPr>
                <w:i/>
              </w:rPr>
              <w:t>one</w:t>
            </w:r>
            <w:r w:rsidRPr="006300B9">
              <w:t>, 10%, 25%, 50% or 100% of all tertiary facilities acting as sentinel sites that would sample the specimens they collected for sequencing) were simulated. (</w:t>
            </w:r>
            <w:r w:rsidRPr="006300B9">
              <w:rPr>
                <w:b/>
              </w:rPr>
              <w:t>A</w:t>
            </w:r>
            <w:r w:rsidRPr="006300B9">
              <w:t>) Maximum absolute difference between observed and circulating variant proportions. (</w:t>
            </w:r>
            <w:r w:rsidRPr="006300B9">
              <w:rPr>
                <w:b/>
              </w:rPr>
              <w:t>B</w:t>
            </w:r>
            <w:r w:rsidRPr="006300B9">
              <w:t>) Proportion of timepoints when sequencing was performed that the absolute difference between observed and circulating variant proportions is greater than 20%.</w:t>
            </w:r>
            <w:r>
              <w:t xml:space="preserve"> All results were </w:t>
            </w:r>
            <w:r w:rsidRPr="00BE21AA">
              <w:t>computed from 1,000 random independent simulations for each surveillance strategy.</w:t>
            </w:r>
          </w:p>
          <w:p w14:paraId="4A1D4C93" w14:textId="68776165" w:rsidR="00FE7EBF" w:rsidRDefault="00FE7EBF">
            <w:pPr>
              <w:cnfStyle w:val="000000100000" w:firstRow="0" w:lastRow="0" w:firstColumn="0" w:lastColumn="0" w:oddVBand="0" w:evenVBand="0" w:oddHBand="1" w:evenHBand="0" w:firstRowFirstColumn="0" w:firstRowLastColumn="0" w:lastRowFirstColumn="0" w:lastRowLastColumn="0"/>
            </w:pPr>
          </w:p>
        </w:tc>
      </w:tr>
      <w:tr w:rsidR="00A26507" w14:paraId="26A99D35"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2D6960FC" w14:textId="77777777" w:rsidR="00A26507" w:rsidRDefault="00DD0851">
            <w:r>
              <w:lastRenderedPageBreak/>
              <w:t>Extended Data Fig. 2</w:t>
            </w:r>
          </w:p>
        </w:tc>
        <w:tc>
          <w:tcPr>
            <w:tcW w:w="2460" w:type="dxa"/>
          </w:tcPr>
          <w:p w14:paraId="3EBA79F1" w14:textId="1870482E" w:rsidR="00A26507" w:rsidRDefault="00E33A56">
            <w:pPr>
              <w:cnfStyle w:val="000000010000" w:firstRow="0" w:lastRow="0" w:firstColumn="0" w:lastColumn="0" w:oddVBand="0" w:evenVBand="0" w:oddHBand="0" w:evenHBand="1" w:firstRowFirstColumn="0" w:firstRowLastColumn="0" w:lastRowFirstColumn="0" w:lastRowLastColumn="0"/>
            </w:pPr>
            <w:r w:rsidRPr="006300B9">
              <w:rPr>
                <w:b/>
              </w:rPr>
              <w:t>Sensitivity analyses on variant detection operating curve for different relative transmissibility factor</w:t>
            </w:r>
            <w:r w:rsidRPr="006300B9">
              <w:t>.</w:t>
            </w:r>
          </w:p>
        </w:tc>
        <w:tc>
          <w:tcPr>
            <w:tcW w:w="2220" w:type="dxa"/>
          </w:tcPr>
          <w:p w14:paraId="12E4D697" w14:textId="3D676279" w:rsidR="00A26507" w:rsidRDefault="00F25001">
            <w:pPr>
              <w:cnfStyle w:val="000000010000" w:firstRow="0" w:lastRow="0" w:firstColumn="0" w:lastColumn="0" w:oddVBand="0" w:evenVBand="0" w:oddHBand="0" w:evenHBand="1" w:firstRowFirstColumn="0" w:firstRowLastColumn="0" w:lastRowFirstColumn="0" w:lastRowLastColumn="0"/>
            </w:pPr>
            <w:r>
              <w:t>GS_ED_Fig</w:t>
            </w:r>
            <w:r>
              <w:t>2</w:t>
            </w:r>
            <w:r>
              <w:t>.jpg</w:t>
            </w:r>
          </w:p>
        </w:tc>
        <w:tc>
          <w:tcPr>
            <w:tcW w:w="5820" w:type="dxa"/>
          </w:tcPr>
          <w:p w14:paraId="024CD865" w14:textId="77777777" w:rsidR="00A26507" w:rsidRDefault="00FE7EBF">
            <w:pPr>
              <w:cnfStyle w:val="000000010000" w:firstRow="0" w:lastRow="0" w:firstColumn="0" w:lastColumn="0" w:oddVBand="0" w:evenVBand="0" w:oddHBand="0" w:evenHBand="1" w:firstRowFirstColumn="0" w:firstRowLastColumn="0" w:lastRowFirstColumn="0" w:lastRowLastColumn="0"/>
            </w:pPr>
            <w:r w:rsidRPr="006300B9">
              <w:t>For each Ag-RDT availability</w:t>
            </w:r>
            <w:r>
              <w:t xml:space="preserve"> (differently colored)</w:t>
            </w:r>
            <w:r w:rsidRPr="006300B9">
              <w:t>, the expected day</w:t>
            </w:r>
            <w:r>
              <w:t xml:space="preserve"> (points and line) and the standard deviation (shaded region)</w:t>
            </w:r>
            <w:r w:rsidRPr="006300B9">
              <w:t xml:space="preserve"> when the first Omicron variant specimen (in the background of extant Delta variant) is sampled for sequencing since its introduction is plotted against the proportion of positive specimens to be sampled for sequencing daily. All specimens collected from the population from all healthcare facilities were sent to one</w:t>
            </w:r>
            <w:r w:rsidRPr="006300B9">
              <w:rPr>
                <w:i/>
              </w:rPr>
              <w:t xml:space="preserve"> </w:t>
            </w:r>
            <w:r w:rsidRPr="006300B9">
              <w:t>facility to be sampled for sequencing (population-wide genomic surveillance strategy). Different transmissibility factor of Omicron relative to Delta (</w:t>
            </w:r>
            <m:oMath>
              <m:sSub>
                <m:sSubPr>
                  <m:ctrlPr>
                    <w:rPr>
                      <w:rFonts w:ascii="Cambria Math" w:hAnsi="Cambria Math"/>
                      <w:i/>
                    </w:rPr>
                  </m:ctrlPr>
                </m:sSubPr>
                <m:e>
                  <m:r>
                    <w:rPr>
                      <w:rFonts w:ascii="Cambria Math" w:hAnsi="Cambria Math"/>
                    </w:rPr>
                    <m:t>f</m:t>
                  </m:r>
                </m:e>
                <m:sub>
                  <m:r>
                    <w:rPr>
                      <w:rFonts w:ascii="Cambria Math" w:hAnsi="Cambria Math"/>
                    </w:rPr>
                    <m:t>mutant</m:t>
                  </m:r>
                </m:sub>
              </m:sSub>
            </m:oMath>
            <w:r w:rsidRPr="006300B9">
              <w:t>) were assumed. (</w:t>
            </w:r>
            <w:r w:rsidRPr="006300B9">
              <w:rPr>
                <w:b/>
              </w:rPr>
              <w:t>A</w:t>
            </w:r>
            <w:r w:rsidRPr="006300B9">
              <w:t>) 10% and (</w:t>
            </w:r>
            <w:r w:rsidRPr="006300B9">
              <w:rPr>
                <w:b/>
              </w:rPr>
              <w:t>B</w:t>
            </w:r>
            <w:r w:rsidRPr="006300B9">
              <w:t xml:space="preserve">) 40% of the population had immunity against Omicron initially. </w:t>
            </w:r>
            <w:r>
              <w:t xml:space="preserve">The plotted results were computed from </w:t>
            </w:r>
            <w:r w:rsidRPr="005E4B26">
              <w:t xml:space="preserve">1,000 random </w:t>
            </w:r>
            <w:r>
              <w:t>independent</w:t>
            </w:r>
            <w:r w:rsidRPr="005E4B26">
              <w:t xml:space="preserve"> simulations for each surveillance strategy.</w:t>
            </w:r>
          </w:p>
          <w:p w14:paraId="70090FA2" w14:textId="2869EA43" w:rsidR="00FE7EBF" w:rsidRDefault="00FE7EBF">
            <w:pPr>
              <w:cnfStyle w:val="000000010000" w:firstRow="0" w:lastRow="0" w:firstColumn="0" w:lastColumn="0" w:oddVBand="0" w:evenVBand="0" w:oddHBand="0" w:evenHBand="1" w:firstRowFirstColumn="0" w:firstRowLastColumn="0" w:lastRowFirstColumn="0" w:lastRowLastColumn="0"/>
            </w:pPr>
          </w:p>
        </w:tc>
      </w:tr>
      <w:tr w:rsidR="00A26507" w14:paraId="7C1A8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5400CEB2" w14:textId="77777777" w:rsidR="00A26507" w:rsidRDefault="00DD0851">
            <w:r>
              <w:t>Extended Data Fig. 3</w:t>
            </w:r>
          </w:p>
        </w:tc>
        <w:tc>
          <w:tcPr>
            <w:tcW w:w="2460" w:type="dxa"/>
          </w:tcPr>
          <w:p w14:paraId="3E0677B4" w14:textId="5CB1240E" w:rsidR="00A26507" w:rsidRDefault="00E33A56">
            <w:pPr>
              <w:cnfStyle w:val="000000100000" w:firstRow="0" w:lastRow="0" w:firstColumn="0" w:lastColumn="0" w:oddVBand="0" w:evenVBand="0" w:oddHBand="1" w:evenHBand="0" w:firstRowFirstColumn="0" w:firstRowLastColumn="0" w:lastRowFirstColumn="0" w:lastRowLastColumn="0"/>
            </w:pPr>
            <w:r w:rsidRPr="006300B9">
              <w:rPr>
                <w:b/>
              </w:rPr>
              <w:t>Sensitivity analyses on accuracy of observed variant proportions for different relative transmissibility factor</w:t>
            </w:r>
            <w:r w:rsidRPr="006300B9">
              <w:t>.</w:t>
            </w:r>
          </w:p>
        </w:tc>
        <w:tc>
          <w:tcPr>
            <w:tcW w:w="2220" w:type="dxa"/>
          </w:tcPr>
          <w:p w14:paraId="192B0398" w14:textId="09CBDAF6" w:rsidR="00A26507" w:rsidRDefault="00F25001">
            <w:pPr>
              <w:cnfStyle w:val="000000100000" w:firstRow="0" w:lastRow="0" w:firstColumn="0" w:lastColumn="0" w:oddVBand="0" w:evenVBand="0" w:oddHBand="1" w:evenHBand="0" w:firstRowFirstColumn="0" w:firstRowLastColumn="0" w:lastRowFirstColumn="0" w:lastRowLastColumn="0"/>
            </w:pPr>
            <w:r>
              <w:t>GS_ED_Fig</w:t>
            </w:r>
            <w:r>
              <w:t>3</w:t>
            </w:r>
            <w:r>
              <w:t>.jpg</w:t>
            </w:r>
          </w:p>
        </w:tc>
        <w:tc>
          <w:tcPr>
            <w:tcW w:w="5820" w:type="dxa"/>
          </w:tcPr>
          <w:p w14:paraId="49DB211C" w14:textId="77777777" w:rsidR="00A26507" w:rsidRDefault="00FE7EBF">
            <w:pPr>
              <w:cnfStyle w:val="000000100000" w:firstRow="0" w:lastRow="0" w:firstColumn="0" w:lastColumn="0" w:oddVBand="0" w:evenVBand="0" w:oddHBand="1" w:evenHBand="0" w:firstRowFirstColumn="0" w:firstRowLastColumn="0" w:lastRowFirstColumn="0" w:lastRowLastColumn="0"/>
            </w:pPr>
            <w:r w:rsidRPr="006300B9">
              <w:t>Omicron-like virus properties assumed for variant and initial proportion of population with some degree of protection against the variant virus assumed at 10%. All specimens collected from the population from all healthcare facilities were sent to one</w:t>
            </w:r>
            <w:r w:rsidRPr="006300B9">
              <w:rPr>
                <w:i/>
              </w:rPr>
              <w:t xml:space="preserve"> </w:t>
            </w:r>
            <w:r w:rsidRPr="006300B9">
              <w:t>facility to be sampled for sequencing (population-wide genomic surveillance strategy). Different transmissibility factor of Omicron relative to Delta (</w:t>
            </w:r>
            <m:oMath>
              <m:sSub>
                <m:sSubPr>
                  <m:ctrlPr>
                    <w:rPr>
                      <w:rFonts w:ascii="Cambria Math" w:hAnsi="Cambria Math"/>
                      <w:i/>
                    </w:rPr>
                  </m:ctrlPr>
                </m:sSubPr>
                <m:e>
                  <m:r>
                    <w:rPr>
                      <w:rFonts w:ascii="Cambria Math" w:hAnsi="Cambria Math"/>
                    </w:rPr>
                    <m:t>f</m:t>
                  </m:r>
                </m:e>
                <m:sub>
                  <m:r>
                    <w:rPr>
                      <w:rFonts w:ascii="Cambria Math" w:hAnsi="Cambria Math"/>
                    </w:rPr>
                    <m:t>mutant</m:t>
                  </m:r>
                </m:sub>
              </m:sSub>
            </m:oMath>
            <w:r w:rsidRPr="006300B9">
              <w:t>) were assumed.  (</w:t>
            </w:r>
            <w:r w:rsidRPr="006300B9">
              <w:rPr>
                <w:b/>
              </w:rPr>
              <w:t>A</w:t>
            </w:r>
            <w:r w:rsidRPr="006300B9">
              <w:t>) Maximum absolute difference between observed and circulating variant proportions. (</w:t>
            </w:r>
            <w:r w:rsidRPr="006300B9">
              <w:rPr>
                <w:b/>
              </w:rPr>
              <w:t>B</w:t>
            </w:r>
            <w:r w:rsidRPr="006300B9">
              <w:t>) Proportion of timepoints when sequencing was performed that the absolute difference between observed and circulating variant proportions is greater than 20%.</w:t>
            </w:r>
            <w:r>
              <w:t xml:space="preserve"> All results were </w:t>
            </w:r>
            <w:r w:rsidRPr="00BE21AA">
              <w:t>computed from 1,000 random independent simulations for each surveillance strategy.</w:t>
            </w:r>
          </w:p>
          <w:p w14:paraId="22359179" w14:textId="59165C2D" w:rsidR="00FE7EBF" w:rsidRDefault="00FE7EBF">
            <w:pPr>
              <w:cnfStyle w:val="000000100000" w:firstRow="0" w:lastRow="0" w:firstColumn="0" w:lastColumn="0" w:oddVBand="0" w:evenVBand="0" w:oddHBand="1" w:evenHBand="0" w:firstRowFirstColumn="0" w:firstRowLastColumn="0" w:lastRowFirstColumn="0" w:lastRowLastColumn="0"/>
            </w:pPr>
          </w:p>
        </w:tc>
      </w:tr>
      <w:tr w:rsidR="00A26507" w14:paraId="28434293"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216F1DF6" w14:textId="77777777" w:rsidR="00A26507" w:rsidRDefault="00DD0851">
            <w:r>
              <w:t>Extended Data Fig. 4</w:t>
            </w:r>
          </w:p>
        </w:tc>
        <w:tc>
          <w:tcPr>
            <w:tcW w:w="2460" w:type="dxa"/>
          </w:tcPr>
          <w:p w14:paraId="3EDD339E" w14:textId="40AD0C60" w:rsidR="00A26507" w:rsidRDefault="00E33A56">
            <w:pPr>
              <w:cnfStyle w:val="000000010000" w:firstRow="0" w:lastRow="0" w:firstColumn="0" w:lastColumn="0" w:oddVBand="0" w:evenVBand="0" w:oddHBand="0" w:evenHBand="1" w:firstRowFirstColumn="0" w:firstRowLastColumn="0" w:lastRowFirstColumn="0" w:lastRowLastColumn="0"/>
            </w:pPr>
            <w:r w:rsidRPr="006300B9">
              <w:rPr>
                <w:b/>
              </w:rPr>
              <w:t xml:space="preserve">Sensitivity analyses on accuracy of observed variant proportions for different relative </w:t>
            </w:r>
            <w:r w:rsidRPr="006300B9">
              <w:rPr>
                <w:b/>
              </w:rPr>
              <w:lastRenderedPageBreak/>
              <w:t>transmissibility factor</w:t>
            </w:r>
            <w:r w:rsidRPr="006300B9">
              <w:t>.</w:t>
            </w:r>
          </w:p>
        </w:tc>
        <w:tc>
          <w:tcPr>
            <w:tcW w:w="2220" w:type="dxa"/>
          </w:tcPr>
          <w:p w14:paraId="471218A7" w14:textId="1A758408" w:rsidR="00A26507" w:rsidRDefault="00F25001">
            <w:pPr>
              <w:cnfStyle w:val="000000010000" w:firstRow="0" w:lastRow="0" w:firstColumn="0" w:lastColumn="0" w:oddVBand="0" w:evenVBand="0" w:oddHBand="0" w:evenHBand="1" w:firstRowFirstColumn="0" w:firstRowLastColumn="0" w:lastRowFirstColumn="0" w:lastRowLastColumn="0"/>
            </w:pPr>
            <w:r>
              <w:lastRenderedPageBreak/>
              <w:t>GS_ED_Fig</w:t>
            </w:r>
            <w:r>
              <w:t>4</w:t>
            </w:r>
            <w:r>
              <w:t>.jpg</w:t>
            </w:r>
          </w:p>
        </w:tc>
        <w:tc>
          <w:tcPr>
            <w:tcW w:w="5820" w:type="dxa"/>
          </w:tcPr>
          <w:p w14:paraId="5E5068A7" w14:textId="77777777" w:rsidR="00A26507" w:rsidRDefault="00FE7EBF">
            <w:pPr>
              <w:cnfStyle w:val="000000010000" w:firstRow="0" w:lastRow="0" w:firstColumn="0" w:lastColumn="0" w:oddVBand="0" w:evenVBand="0" w:oddHBand="0" w:evenHBand="1" w:firstRowFirstColumn="0" w:firstRowLastColumn="0" w:lastRowFirstColumn="0" w:lastRowLastColumn="0"/>
            </w:pPr>
            <w:r w:rsidRPr="006300B9">
              <w:t xml:space="preserve">Omicron-like virus properties assumed for variant and initial proportion of population with some degree of protection against the variant virus assumed at 40%. All specimens collected from the population from all healthcare facilities </w:t>
            </w:r>
            <w:r w:rsidRPr="006300B9">
              <w:lastRenderedPageBreak/>
              <w:t>were sent to one</w:t>
            </w:r>
            <w:r w:rsidRPr="006300B9">
              <w:rPr>
                <w:i/>
              </w:rPr>
              <w:t xml:space="preserve"> </w:t>
            </w:r>
            <w:r w:rsidRPr="006300B9">
              <w:t>facility to be sampled for sequencing (population-wide genomic surveillance strategy). Different transmissibility factor of Omicron relative to Delta (</w:t>
            </w:r>
            <m:oMath>
              <m:sSub>
                <m:sSubPr>
                  <m:ctrlPr>
                    <w:rPr>
                      <w:rFonts w:ascii="Cambria Math" w:hAnsi="Cambria Math"/>
                      <w:i/>
                    </w:rPr>
                  </m:ctrlPr>
                </m:sSubPr>
                <m:e>
                  <m:r>
                    <w:rPr>
                      <w:rFonts w:ascii="Cambria Math" w:hAnsi="Cambria Math"/>
                    </w:rPr>
                    <m:t>f</m:t>
                  </m:r>
                </m:e>
                <m:sub>
                  <m:r>
                    <w:rPr>
                      <w:rFonts w:ascii="Cambria Math" w:hAnsi="Cambria Math"/>
                    </w:rPr>
                    <m:t>mutant</m:t>
                  </m:r>
                </m:sub>
              </m:sSub>
            </m:oMath>
            <w:r w:rsidRPr="006300B9">
              <w:t>) were assumed.  (</w:t>
            </w:r>
            <w:r w:rsidRPr="006300B9">
              <w:rPr>
                <w:b/>
              </w:rPr>
              <w:t>A</w:t>
            </w:r>
            <w:r w:rsidRPr="006300B9">
              <w:t>) Maximum absolute difference between observed and circulating variant proportions. (</w:t>
            </w:r>
            <w:r w:rsidRPr="006300B9">
              <w:rPr>
                <w:b/>
              </w:rPr>
              <w:t>B</w:t>
            </w:r>
            <w:r w:rsidRPr="006300B9">
              <w:t>) Proportion of timepoints when sequencing was performed that the absolute difference between observed and circulating variant proportions is greater than 20%.</w:t>
            </w:r>
            <w:r>
              <w:t xml:space="preserve"> All results were </w:t>
            </w:r>
            <w:r w:rsidRPr="00BE21AA">
              <w:t>computed from 1,000 random independent simulations for each surveillance strategy.</w:t>
            </w:r>
          </w:p>
          <w:p w14:paraId="1C4899DC" w14:textId="76921C31" w:rsidR="00FE7EBF" w:rsidRDefault="00FE7EBF">
            <w:pPr>
              <w:cnfStyle w:val="000000010000" w:firstRow="0" w:lastRow="0" w:firstColumn="0" w:lastColumn="0" w:oddVBand="0" w:evenVBand="0" w:oddHBand="0" w:evenHBand="1" w:firstRowFirstColumn="0" w:firstRowLastColumn="0" w:lastRowFirstColumn="0" w:lastRowLastColumn="0"/>
            </w:pPr>
          </w:p>
        </w:tc>
      </w:tr>
      <w:tr w:rsidR="00A26507" w14:paraId="65D30F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375DB6FA" w14:textId="77777777" w:rsidR="00A26507" w:rsidRDefault="00DD0851">
            <w:r>
              <w:lastRenderedPageBreak/>
              <w:t>Extended Data Fig. 5</w:t>
            </w:r>
          </w:p>
        </w:tc>
        <w:tc>
          <w:tcPr>
            <w:tcW w:w="2460" w:type="dxa"/>
          </w:tcPr>
          <w:p w14:paraId="214169CB" w14:textId="08061875" w:rsidR="00A26507" w:rsidRDefault="00E33A56">
            <w:pPr>
              <w:cnfStyle w:val="000000100000" w:firstRow="0" w:lastRow="0" w:firstColumn="0" w:lastColumn="0" w:oddVBand="0" w:evenVBand="0" w:oddHBand="1" w:evenHBand="0" w:firstRowFirstColumn="0" w:firstRowLastColumn="0" w:lastRowFirstColumn="0" w:lastRowLastColumn="0"/>
            </w:pPr>
            <w:r w:rsidRPr="006300B9">
              <w:rPr>
                <w:b/>
              </w:rPr>
              <w:t>Impact of prevalence of extant variant of concern (</w:t>
            </w:r>
            <m:oMath>
              <m:sSub>
                <m:sSubPr>
                  <m:ctrlPr>
                    <w:rPr>
                      <w:rFonts w:ascii="Cambria Math" w:hAnsi="Cambria Math"/>
                      <w:b/>
                    </w:rPr>
                  </m:ctrlPr>
                </m:sSubPr>
                <m:e>
                  <m:r>
                    <m:rPr>
                      <m:sty m:val="bi"/>
                    </m:rPr>
                    <w:rPr>
                      <w:rFonts w:ascii="Cambria Math" w:hAnsi="Cambria Math"/>
                    </w:rPr>
                    <m:t>I</m:t>
                  </m:r>
                </m:e>
                <m:sub>
                  <m:r>
                    <m:rPr>
                      <m:sty m:val="b"/>
                    </m:rPr>
                    <w:rPr>
                      <w:rFonts w:ascii="Cambria Math" w:hAnsi="Cambria Math"/>
                    </w:rPr>
                    <m:t>0,</m:t>
                  </m:r>
                  <m:r>
                    <m:rPr>
                      <m:sty m:val="bi"/>
                    </m:rPr>
                    <w:rPr>
                      <w:rFonts w:ascii="Cambria Math" w:hAnsi="Cambria Math"/>
                    </w:rPr>
                    <m:t>WT</m:t>
                  </m:r>
                </m:sub>
              </m:sSub>
            </m:oMath>
            <w:r w:rsidRPr="006300B9">
              <w:rPr>
                <w:b/>
              </w:rPr>
              <w:t>) at the time of new variant introduction</w:t>
            </w:r>
            <w:r w:rsidRPr="006300B9">
              <w:t>.</w:t>
            </w:r>
          </w:p>
        </w:tc>
        <w:tc>
          <w:tcPr>
            <w:tcW w:w="2220" w:type="dxa"/>
          </w:tcPr>
          <w:p w14:paraId="65844378" w14:textId="17F24A07" w:rsidR="00A26507" w:rsidRDefault="00F25001">
            <w:pPr>
              <w:cnfStyle w:val="000000100000" w:firstRow="0" w:lastRow="0" w:firstColumn="0" w:lastColumn="0" w:oddVBand="0" w:evenVBand="0" w:oddHBand="1" w:evenHBand="0" w:firstRowFirstColumn="0" w:firstRowLastColumn="0" w:lastRowFirstColumn="0" w:lastRowLastColumn="0"/>
            </w:pPr>
            <w:r>
              <w:t>GS_ED_Fig</w:t>
            </w:r>
            <w:r>
              <w:t>5</w:t>
            </w:r>
            <w:r>
              <w:t>.jpg</w:t>
            </w:r>
          </w:p>
        </w:tc>
        <w:tc>
          <w:tcPr>
            <w:tcW w:w="5820" w:type="dxa"/>
          </w:tcPr>
          <w:p w14:paraId="1BE0B450" w14:textId="77777777" w:rsidR="00A26507" w:rsidRDefault="00FE7EBF">
            <w:pPr>
              <w:cnfStyle w:val="000000100000" w:firstRow="0" w:lastRow="0" w:firstColumn="0" w:lastColumn="0" w:oddVBand="0" w:evenVBand="0" w:oddHBand="1" w:evenHBand="0" w:firstRowFirstColumn="0" w:firstRowLastColumn="0" w:lastRowFirstColumn="0" w:lastRowLastColumn="0"/>
            </w:pPr>
            <w:r w:rsidRPr="006300B9">
              <w:t>For each Ag-RDT availability</w:t>
            </w:r>
            <w:r>
              <w:t xml:space="preserve"> (differently colored)</w:t>
            </w:r>
            <w:r w:rsidRPr="006300B9">
              <w:t>, the expected day</w:t>
            </w:r>
            <w:r>
              <w:t xml:space="preserve"> (points and line) and the standard deviation (shaded region)</w:t>
            </w:r>
            <w:r w:rsidRPr="006300B9">
              <w:t xml:space="preserve"> when the first Omicron variant specimen (in the background of Delta) is sampled for sequencing since its introduction is plotted against the proportion of positive specimens to be sampled for sequencing daily. Each panel shows a different prevalence of the Delta variant (</w:t>
            </w:r>
            <m:oMath>
              <m:sSub>
                <m:sSubPr>
                  <m:ctrlPr>
                    <w:rPr>
                      <w:rFonts w:ascii="Cambria Math" w:hAnsi="Cambria Math"/>
                    </w:rPr>
                  </m:ctrlPr>
                </m:sSubPr>
                <m:e>
                  <m:r>
                    <w:rPr>
                      <w:rFonts w:ascii="Cambria Math" w:hAnsi="Cambria Math"/>
                    </w:rPr>
                    <m:t>I</m:t>
                  </m:r>
                </m:e>
                <m:sub>
                  <m:r>
                    <m:rPr>
                      <m:sty m:val="p"/>
                    </m:rPr>
                    <w:rPr>
                      <w:rFonts w:ascii="Cambria Math" w:hAnsi="Cambria Math"/>
                    </w:rPr>
                    <m:t>0,</m:t>
                  </m:r>
                  <m:r>
                    <w:rPr>
                      <w:rFonts w:ascii="Cambria Math" w:hAnsi="Cambria Math"/>
                    </w:rPr>
                    <m:t>WT</m:t>
                  </m:r>
                </m:sub>
              </m:sSub>
            </m:oMath>
            <w:r w:rsidRPr="006300B9">
              <w:t>) at the point of Omicron introduction. Sampling for sequencing was drawn from the population-wide scenario.</w:t>
            </w:r>
            <w:r>
              <w:t xml:space="preserve"> The plotted results were computed from </w:t>
            </w:r>
            <w:r w:rsidRPr="005E4B26">
              <w:t xml:space="preserve">1,000 random </w:t>
            </w:r>
            <w:r>
              <w:t>independent</w:t>
            </w:r>
            <w:r w:rsidRPr="005E4B26">
              <w:t xml:space="preserve"> simulations for each surveillance strategy.</w:t>
            </w:r>
          </w:p>
          <w:p w14:paraId="1E1D51AD" w14:textId="4DCBBB63" w:rsidR="00FE7EBF" w:rsidRDefault="00FE7EBF">
            <w:pPr>
              <w:cnfStyle w:val="000000100000" w:firstRow="0" w:lastRow="0" w:firstColumn="0" w:lastColumn="0" w:oddVBand="0" w:evenVBand="0" w:oddHBand="1" w:evenHBand="0" w:firstRowFirstColumn="0" w:firstRowLastColumn="0" w:lastRowFirstColumn="0" w:lastRowLastColumn="0"/>
            </w:pPr>
          </w:p>
        </w:tc>
      </w:tr>
      <w:tr w:rsidR="00A26507" w14:paraId="3C03E5B0"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6D0EF6AF" w14:textId="77777777" w:rsidR="00A26507" w:rsidRDefault="00DD0851">
            <w:r>
              <w:t>Extended Data Fig. 6</w:t>
            </w:r>
          </w:p>
        </w:tc>
        <w:tc>
          <w:tcPr>
            <w:tcW w:w="2460" w:type="dxa"/>
          </w:tcPr>
          <w:p w14:paraId="721A868A" w14:textId="17B5EF74" w:rsidR="00A26507" w:rsidRDefault="00E33A56">
            <w:pPr>
              <w:cnfStyle w:val="000000010000" w:firstRow="0" w:lastRow="0" w:firstColumn="0" w:lastColumn="0" w:oddVBand="0" w:evenVBand="0" w:oddHBand="0" w:evenHBand="1" w:firstRowFirstColumn="0" w:firstRowLastColumn="0" w:lastRowFirstColumn="0" w:lastRowLastColumn="0"/>
            </w:pPr>
            <w:r w:rsidRPr="006300B9">
              <w:rPr>
                <w:b/>
              </w:rPr>
              <w:t>Recommended approach to enhance genomic surveillance robustness</w:t>
            </w:r>
            <w:r w:rsidRPr="006300B9">
              <w:t>.</w:t>
            </w:r>
          </w:p>
        </w:tc>
        <w:tc>
          <w:tcPr>
            <w:tcW w:w="2220" w:type="dxa"/>
          </w:tcPr>
          <w:p w14:paraId="7EA85CC8" w14:textId="24CA0953" w:rsidR="00A26507" w:rsidRDefault="00E33A56">
            <w:pPr>
              <w:cnfStyle w:val="000000010000" w:firstRow="0" w:lastRow="0" w:firstColumn="0" w:lastColumn="0" w:oddVBand="0" w:evenVBand="0" w:oddHBand="0" w:evenHBand="1" w:firstRowFirstColumn="0" w:firstRowLastColumn="0" w:lastRowFirstColumn="0" w:lastRowLastColumn="0"/>
            </w:pPr>
            <w:r>
              <w:t>GS_ED_Fig6.jpg</w:t>
            </w:r>
          </w:p>
        </w:tc>
        <w:tc>
          <w:tcPr>
            <w:tcW w:w="5820" w:type="dxa"/>
          </w:tcPr>
          <w:p w14:paraId="3112093D" w14:textId="77777777" w:rsidR="00A26507" w:rsidRDefault="00DE7B60">
            <w:pPr>
              <w:cnfStyle w:val="000000010000" w:firstRow="0" w:lastRow="0" w:firstColumn="0" w:lastColumn="0" w:oddVBand="0" w:evenVBand="0" w:oddHBand="0" w:evenHBand="1" w:firstRowFirstColumn="0" w:firstRowLastColumn="0" w:lastRowFirstColumn="0" w:lastRowLastColumn="0"/>
            </w:pPr>
            <w:r w:rsidRPr="005155CF">
              <w:t xml:space="preserve">In each plot, the operating curves of the expected day </w:t>
            </w:r>
            <w:r>
              <w:t>when</w:t>
            </w:r>
            <w:r w:rsidRPr="005155CF">
              <w:t xml:space="preserve"> the</w:t>
            </w:r>
            <w:r>
              <w:t xml:space="preserve"> first</w:t>
            </w:r>
            <w:r w:rsidRPr="005155CF">
              <w:t xml:space="preserve"> </w:t>
            </w:r>
            <w:r>
              <w:t>Omicron BA.1</w:t>
            </w:r>
            <w:r w:rsidRPr="005155CF">
              <w:t xml:space="preserve"> variant</w:t>
            </w:r>
            <w:r>
              <w:t xml:space="preserve"> sequence is generated </w:t>
            </w:r>
            <w:r w:rsidRPr="005155CF">
              <w:t>are plotted for different proportion of specimens to sample for sequencing per day and turnaround times.</w:t>
            </w:r>
            <w:r>
              <w:t xml:space="preserve"> We assumed that the Omicron BA.1 variant was </w:t>
            </w:r>
            <w:r w:rsidRPr="005155CF">
              <w:t xml:space="preserve">circulating at 1% </w:t>
            </w:r>
            <w:r>
              <w:t xml:space="preserve">initially </w:t>
            </w:r>
            <w:r w:rsidRPr="005155CF">
              <w:t xml:space="preserve">with </w:t>
            </w:r>
            <w:r>
              <w:t>Delta variant</w:t>
            </w:r>
            <w:r w:rsidRPr="005155CF">
              <w:t xml:space="preserve"> in the background</w:t>
            </w:r>
            <w:r>
              <w:t xml:space="preserve">. </w:t>
            </w:r>
            <w:r w:rsidRPr="00713043">
              <w:rPr>
                <w:szCs w:val="20"/>
              </w:rPr>
              <w:t xml:space="preserve">We also assumed that positive specimens sampled within each week for sequencing are consolidated into a batch before they are referred for sequencing. Turnaround time refers to the time between collection of each weekly consolidated batch of positive specimens to the acquisition of its corresponding sequencing </w:t>
            </w:r>
            <w:r w:rsidRPr="00713043">
              <w:rPr>
                <w:szCs w:val="20"/>
              </w:rPr>
              <w:lastRenderedPageBreak/>
              <w:t>data</w:t>
            </w:r>
            <w:r>
              <w:rPr>
                <w:szCs w:val="20"/>
              </w:rPr>
              <w:t>.</w:t>
            </w:r>
            <w:r w:rsidRPr="006300B9">
              <w:t xml:space="preserve"> The vertical axes denote the number of days passed since the introduction of the Omicron variant (left) and its corresponding circulating proportion (right). The horizontal axes denote the proportion of positive specimens to sample for sequencing per day (bottom) and the corresponding mean number of sequences to be generated per week per 1,000,000 people over a 90-day epidemic period. (</w:t>
            </w:r>
            <w:r w:rsidRPr="006300B9">
              <w:rPr>
                <w:b/>
              </w:rPr>
              <w:t>A</w:t>
            </w:r>
            <w:r w:rsidRPr="006300B9">
              <w:t xml:space="preserve">) Specimen pools for sequencing from </w:t>
            </w:r>
            <w:r w:rsidRPr="006300B9">
              <w:rPr>
                <w:i/>
              </w:rPr>
              <w:t>one</w:t>
            </w:r>
            <w:r w:rsidRPr="006300B9">
              <w:t xml:space="preserve"> tertiary facility with testing rate at 27 tests per 100,000 persons per day (tests/100k/day). (</w:t>
            </w:r>
            <w:r w:rsidRPr="006300B9">
              <w:rPr>
                <w:b/>
              </w:rPr>
              <w:t>B</w:t>
            </w:r>
            <w:r w:rsidRPr="006300B9">
              <w:t xml:space="preserve">) Specimen pools for sequencing from </w:t>
            </w:r>
            <w:r w:rsidRPr="006300B9">
              <w:rPr>
                <w:i/>
              </w:rPr>
              <w:t>one</w:t>
            </w:r>
            <w:r w:rsidRPr="006300B9">
              <w:t xml:space="preserve"> tertiary sentinel facility with testing rate at </w:t>
            </w:r>
            <w:r w:rsidRPr="006300B9">
              <w:rPr>
                <w:u w:val="single"/>
              </w:rPr>
              <w:t>100 tests/100k/day</w:t>
            </w:r>
            <w:r w:rsidRPr="006300B9">
              <w:t>. (</w:t>
            </w:r>
            <w:r w:rsidRPr="006300B9">
              <w:rPr>
                <w:b/>
              </w:rPr>
              <w:t>C</w:t>
            </w:r>
            <w:r w:rsidRPr="006300B9">
              <w:t xml:space="preserve">) Specimen pools for sequencing from 25% of all tertiary facilities acting as sentinel sites with testing rate at </w:t>
            </w:r>
            <w:r w:rsidRPr="006300B9">
              <w:rPr>
                <w:u w:val="single"/>
              </w:rPr>
              <w:t>100 tests/100k/day</w:t>
            </w:r>
            <w:r w:rsidRPr="006300B9">
              <w:t>. (</w:t>
            </w:r>
            <w:r w:rsidRPr="006300B9">
              <w:rPr>
                <w:b/>
              </w:rPr>
              <w:t>D</w:t>
            </w:r>
            <w:r w:rsidRPr="006300B9">
              <w:t xml:space="preserve">) Zoomed-in plot of (C) for sequencing proportions varying between 1-25%. Sequencing 5-10% of positive specimens (blue shaded region) would ensure that we would expectedly detect Omicron within 30 days if turnaround time is kept within one week. </w:t>
            </w:r>
            <w:r>
              <w:t xml:space="preserve">All results were </w:t>
            </w:r>
            <w:r w:rsidRPr="00BE21AA">
              <w:t>computed from 1,000 random independent simulations for each surveillance strategy.</w:t>
            </w:r>
            <w:r w:rsidRPr="006300B9">
              <w:t xml:space="preserve"> </w:t>
            </w:r>
            <w:r>
              <w:t>The shaded region depicts the standard deviation across simulations.</w:t>
            </w:r>
          </w:p>
          <w:p w14:paraId="1BFC6037" w14:textId="16721165" w:rsidR="00FE7EBF" w:rsidRDefault="00FE7EBF">
            <w:pPr>
              <w:cnfStyle w:val="000000010000" w:firstRow="0" w:lastRow="0" w:firstColumn="0" w:lastColumn="0" w:oddVBand="0" w:evenVBand="0" w:oddHBand="0" w:evenHBand="1" w:firstRowFirstColumn="0" w:firstRowLastColumn="0" w:lastRowFirstColumn="0" w:lastRowLastColumn="0"/>
            </w:pPr>
          </w:p>
        </w:tc>
      </w:tr>
      <w:tr w:rsidR="00A26507" w14:paraId="175DC4F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7C8F6441" w14:textId="77777777" w:rsidR="00A26507" w:rsidRDefault="00DD0851">
            <w:r>
              <w:lastRenderedPageBreak/>
              <w:t>Extended Data Fig. 7</w:t>
            </w:r>
          </w:p>
        </w:tc>
        <w:tc>
          <w:tcPr>
            <w:tcW w:w="2460" w:type="dxa"/>
          </w:tcPr>
          <w:p w14:paraId="24061138" w14:textId="344B860D" w:rsidR="00A26507" w:rsidRDefault="00E33A56">
            <w:pPr>
              <w:cnfStyle w:val="000000100000" w:firstRow="0" w:lastRow="0" w:firstColumn="0" w:lastColumn="0" w:oddVBand="0" w:evenVBand="0" w:oddHBand="1" w:evenHBand="0" w:firstRowFirstColumn="0" w:firstRowLastColumn="0" w:lastRowFirstColumn="0" w:lastRowLastColumn="0"/>
            </w:pPr>
            <w:r>
              <w:rPr>
                <w:b/>
              </w:rPr>
              <w:t>Transmissions attributed to infectors of different disease status</w:t>
            </w:r>
            <w:r>
              <w:t>.</w:t>
            </w:r>
          </w:p>
        </w:tc>
        <w:tc>
          <w:tcPr>
            <w:tcW w:w="2220" w:type="dxa"/>
          </w:tcPr>
          <w:p w14:paraId="17CF51B6" w14:textId="38EBF3C6" w:rsidR="00A26507" w:rsidRDefault="00F25001">
            <w:pPr>
              <w:cnfStyle w:val="000000100000" w:firstRow="0" w:lastRow="0" w:firstColumn="0" w:lastColumn="0" w:oddVBand="0" w:evenVBand="0" w:oddHBand="1" w:evenHBand="0" w:firstRowFirstColumn="0" w:firstRowLastColumn="0" w:lastRowFirstColumn="0" w:lastRowLastColumn="0"/>
            </w:pPr>
            <w:r>
              <w:t>GS_ED_Fig</w:t>
            </w:r>
            <w:r>
              <w:t>7</w:t>
            </w:r>
            <w:r>
              <w:t>.jpg</w:t>
            </w:r>
          </w:p>
        </w:tc>
        <w:tc>
          <w:tcPr>
            <w:tcW w:w="5820" w:type="dxa"/>
          </w:tcPr>
          <w:p w14:paraId="41AC49C8" w14:textId="77777777" w:rsidR="00A26507" w:rsidRDefault="00DE7B60">
            <w:pPr>
              <w:cnfStyle w:val="000000100000" w:firstRow="0" w:lastRow="0" w:firstColumn="0" w:lastColumn="0" w:oddVBand="0" w:evenVBand="0" w:oddHBand="1" w:evenHBand="0" w:firstRowFirstColumn="0" w:firstRowLastColumn="0" w:lastRowFirstColumn="0" w:lastRowLastColumn="0"/>
            </w:pPr>
            <w:r>
              <w:t xml:space="preserve">Proportion of transmissions events (data points) attributed to different disease status of infectors across all independent epidemic simulations (n = 280). Bar plots show the mean proportion with error bars denoting </w:t>
            </w:r>
            <m:oMath>
              <m:r>
                <w:rPr>
                  <w:rFonts w:ascii="Cambria Math" w:hAnsi="Cambria Math"/>
                </w:rPr>
                <m:t>±</m:t>
              </m:r>
            </m:oMath>
            <w:r>
              <w:t xml:space="preserve"> standard deviation.</w:t>
            </w:r>
          </w:p>
          <w:p w14:paraId="077E67B8" w14:textId="1BF92FD2" w:rsidR="00FE7EBF" w:rsidRDefault="00FE7EBF">
            <w:pPr>
              <w:cnfStyle w:val="000000100000" w:firstRow="0" w:lastRow="0" w:firstColumn="0" w:lastColumn="0" w:oddVBand="0" w:evenVBand="0" w:oddHBand="1" w:evenHBand="0" w:firstRowFirstColumn="0" w:firstRowLastColumn="0" w:lastRowFirstColumn="0" w:lastRowLastColumn="0"/>
            </w:pPr>
          </w:p>
        </w:tc>
      </w:tr>
      <w:tr w:rsidR="00A26507" w14:paraId="3DB5CF68"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14:paraId="03598695" w14:textId="77777777" w:rsidR="00A26507" w:rsidRDefault="00DD0851">
            <w:r>
              <w:t>Extended Data Fig. 8</w:t>
            </w:r>
          </w:p>
        </w:tc>
        <w:tc>
          <w:tcPr>
            <w:tcW w:w="2460" w:type="dxa"/>
          </w:tcPr>
          <w:p w14:paraId="1C8CAF9D" w14:textId="1CD65E0E" w:rsidR="00A26507" w:rsidRDefault="00E33A56">
            <w:pPr>
              <w:cnfStyle w:val="000000010000" w:firstRow="0" w:lastRow="0" w:firstColumn="0" w:lastColumn="0" w:oddVBand="0" w:evenVBand="0" w:oddHBand="0" w:evenHBand="1" w:firstRowFirstColumn="0" w:firstRowLastColumn="0" w:lastRowFirstColumn="0" w:lastRowLastColumn="0"/>
            </w:pPr>
            <w:r w:rsidRPr="003A1292">
              <w:rPr>
                <w:b/>
              </w:rPr>
              <w:t>Model validation</w:t>
            </w:r>
            <w:r w:rsidRPr="003A1292">
              <w:t>.</w:t>
            </w:r>
          </w:p>
        </w:tc>
        <w:tc>
          <w:tcPr>
            <w:tcW w:w="2220" w:type="dxa"/>
          </w:tcPr>
          <w:p w14:paraId="5C39D753" w14:textId="0B3A5F58" w:rsidR="00A26507" w:rsidRDefault="00F25001">
            <w:pPr>
              <w:cnfStyle w:val="000000010000" w:firstRow="0" w:lastRow="0" w:firstColumn="0" w:lastColumn="0" w:oddVBand="0" w:evenVBand="0" w:oddHBand="0" w:evenHBand="1" w:firstRowFirstColumn="0" w:firstRowLastColumn="0" w:lastRowFirstColumn="0" w:lastRowLastColumn="0"/>
            </w:pPr>
            <w:r>
              <w:t>GS_ED_Fig</w:t>
            </w:r>
            <w:r>
              <w:t>8</w:t>
            </w:r>
            <w:r>
              <w:t>.jpg</w:t>
            </w:r>
          </w:p>
        </w:tc>
        <w:tc>
          <w:tcPr>
            <w:tcW w:w="5820" w:type="dxa"/>
          </w:tcPr>
          <w:p w14:paraId="0B1356B2" w14:textId="77777777" w:rsidR="00A26507" w:rsidRDefault="00DE7B60">
            <w:pPr>
              <w:cnfStyle w:val="000000010000" w:firstRow="0" w:lastRow="0" w:firstColumn="0" w:lastColumn="0" w:oddVBand="0" w:evenVBand="0" w:oddHBand="0" w:evenHBand="1" w:firstRowFirstColumn="0" w:firstRowLastColumn="0" w:lastRowFirstColumn="0" w:lastRowLastColumn="0"/>
            </w:pPr>
            <w:r w:rsidRPr="00DE7B60">
              <w:t xml:space="preserve">We compared the mean number of reported cases (blue line, top panel) and deaths (red line, bottom panel) estimated by our simulations (10 simulations in total; see Supplementary Text) against the actual case and death counts (black lines) in Lusaka, Zambia during the second wave of infections between 25 December 2020 and 24 March 2021. Actual case and death counts were retrieved from the Zambia COVID-19 Dashboard </w:t>
            </w:r>
            <w:r w:rsidRPr="00DE7B60">
              <w:lastRenderedPageBreak/>
              <w:t>(</w:t>
            </w:r>
            <w:hyperlink r:id="rId9" w:history="1">
              <w:r w:rsidRPr="00DE7B60">
                <w:rPr>
                  <w:rStyle w:val="Hyperlink"/>
                </w:rPr>
                <w:t>https://www.arcgis.com/apps/dashboards/3b3a01c1d8444932ba075fb44b119b63</w:t>
              </w:r>
            </w:hyperlink>
            <w:r w:rsidRPr="00DE7B60">
              <w:t>). The blue and red shaded regions in each plot denotes the standard deviation of reported cases (top panel) and deaths (bottom panel) respectively.</w:t>
            </w:r>
          </w:p>
          <w:p w14:paraId="32067B52" w14:textId="099743DE" w:rsidR="00FE7EBF" w:rsidRDefault="00FE7EBF">
            <w:pPr>
              <w:cnfStyle w:val="000000010000" w:firstRow="0" w:lastRow="0" w:firstColumn="0" w:lastColumn="0" w:oddVBand="0" w:evenVBand="0" w:oddHBand="0" w:evenHBand="1" w:firstRowFirstColumn="0" w:firstRowLastColumn="0" w:lastRowFirstColumn="0" w:lastRowLastColumn="0"/>
            </w:pPr>
          </w:p>
        </w:tc>
      </w:tr>
    </w:tbl>
    <w:p w14:paraId="7F078868" w14:textId="77777777" w:rsidR="00A26507" w:rsidRDefault="00DD0851">
      <w:pPr>
        <w:spacing w:after="0" w:line="276" w:lineRule="auto"/>
        <w:rPr>
          <w:b/>
          <w:i/>
          <w:sz w:val="20"/>
          <w:szCs w:val="20"/>
        </w:rPr>
      </w:pPr>
      <w:r>
        <w:rPr>
          <w:b/>
          <w:i/>
          <w:sz w:val="20"/>
          <w:szCs w:val="20"/>
        </w:rPr>
        <w:lastRenderedPageBreak/>
        <w:t>Delete rows as needed to accommodate the number of figures (10 is the maximum allowed).</w:t>
      </w:r>
    </w:p>
    <w:p w14:paraId="5F09057A" w14:textId="77777777" w:rsidR="00A26507" w:rsidRDefault="00DD0851">
      <w:pPr>
        <w:keepNext/>
        <w:keepLines/>
        <w:numPr>
          <w:ilvl w:val="0"/>
          <w:numId w:val="10"/>
        </w:numPr>
        <w:spacing w:before="360" w:after="0" w:line="276" w:lineRule="auto"/>
        <w:rPr>
          <w:rFonts w:ascii="Cambria" w:eastAsia="Cambria" w:hAnsi="Cambria" w:cs="Cambria"/>
          <w:b/>
          <w:sz w:val="28"/>
          <w:szCs w:val="28"/>
        </w:rPr>
      </w:pPr>
      <w:r>
        <w:rPr>
          <w:rFonts w:ascii="Cambria" w:eastAsia="Cambria" w:hAnsi="Cambria" w:cs="Cambria"/>
          <w:b/>
          <w:sz w:val="28"/>
          <w:szCs w:val="28"/>
        </w:rPr>
        <w:t xml:space="preserve">Supplementary Information: </w:t>
      </w:r>
    </w:p>
    <w:p w14:paraId="7823F15C" w14:textId="77777777" w:rsidR="00A26507" w:rsidRDefault="00A26507">
      <w:pPr>
        <w:spacing w:after="200" w:line="276" w:lineRule="auto"/>
      </w:pPr>
    </w:p>
    <w:p w14:paraId="15EF40AC" w14:textId="77777777" w:rsidR="00A26507" w:rsidRDefault="00DD0851">
      <w:pPr>
        <w:keepNext/>
        <w:keepLines/>
        <w:numPr>
          <w:ilvl w:val="0"/>
          <w:numId w:val="7"/>
        </w:numPr>
        <w:spacing w:before="120" w:after="0" w:line="276" w:lineRule="auto"/>
        <w:rPr>
          <w:rFonts w:ascii="Cambria" w:eastAsia="Cambria" w:hAnsi="Cambria" w:cs="Cambria"/>
          <w:b/>
        </w:rPr>
      </w:pPr>
      <w:r>
        <w:rPr>
          <w:rFonts w:ascii="Cambria" w:eastAsia="Cambria" w:hAnsi="Cambria" w:cs="Cambria"/>
          <w:b/>
          <w:sz w:val="28"/>
          <w:szCs w:val="28"/>
        </w:rPr>
        <w:t xml:space="preserve">Flat Files </w:t>
      </w:r>
    </w:p>
    <w:p w14:paraId="1690CFD8" w14:textId="77777777" w:rsidR="00A26507" w:rsidRDefault="00A26507">
      <w:pPr>
        <w:keepNext/>
        <w:keepLines/>
        <w:spacing w:before="120" w:after="0" w:line="276" w:lineRule="auto"/>
        <w:ind w:left="360"/>
        <w:rPr>
          <w:rFonts w:ascii="Cambria" w:eastAsia="Cambria" w:hAnsi="Cambria" w:cs="Cambria"/>
          <w:b/>
          <w:color w:val="767171"/>
          <w:sz w:val="28"/>
          <w:szCs w:val="28"/>
        </w:rPr>
      </w:pPr>
    </w:p>
    <w:p w14:paraId="4C823E47" w14:textId="77777777" w:rsidR="00A26507" w:rsidRDefault="00DD0851">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textual information and any additional Supplementary Figures, which should be supplied in one combined PDF file. </w:t>
      </w:r>
    </w:p>
    <w:p w14:paraId="3B9BF519" w14:textId="77777777" w:rsidR="00A26507" w:rsidRDefault="00A26507">
      <w:pPr>
        <w:keepNext/>
        <w:keepLines/>
        <w:spacing w:before="120" w:after="0" w:line="276" w:lineRule="auto"/>
        <w:rPr>
          <w:rFonts w:ascii="Cambria" w:eastAsia="Cambria" w:hAnsi="Cambria" w:cs="Cambria"/>
          <w:b/>
          <w:color w:val="939598"/>
          <w:sz w:val="26"/>
          <w:szCs w:val="26"/>
        </w:rPr>
      </w:pPr>
    </w:p>
    <w:p w14:paraId="6916889C" w14:textId="77777777" w:rsidR="00A26507" w:rsidRDefault="00CF1D09">
      <w:pPr>
        <w:numPr>
          <w:ilvl w:val="0"/>
          <w:numId w:val="6"/>
        </w:numPr>
        <w:shd w:val="clear" w:color="auto" w:fill="FFFFFF"/>
        <w:spacing w:after="0" w:line="240" w:lineRule="auto"/>
        <w:rPr>
          <w:color w:val="000000"/>
        </w:rPr>
      </w:pPr>
      <w:sdt>
        <w:sdtPr>
          <w:tag w:val="goog_rdk_17"/>
          <w:id w:val="634451247"/>
        </w:sdtPr>
        <w:sdtEndPr/>
        <w:sdtContent/>
      </w:sdt>
      <w:sdt>
        <w:sdtPr>
          <w:tag w:val="goog_rdk_31"/>
          <w:id w:val="-1974204935"/>
        </w:sdtPr>
        <w:sdtEndPr/>
        <w:sdtContent/>
      </w:sdt>
      <w:sdt>
        <w:sdtPr>
          <w:tag w:val="goog_rdk_45"/>
          <w:id w:val="1994138294"/>
        </w:sdtPr>
        <w:sdtEndPr/>
        <w:sdtContent/>
      </w:sdt>
      <w:sdt>
        <w:sdtPr>
          <w:tag w:val="goog_rdk_46"/>
          <w:id w:val="-344165941"/>
        </w:sdtPr>
        <w:sdtEndPr/>
        <w:sdtContent/>
      </w:sdt>
      <w:sdt>
        <w:sdtPr>
          <w:tag w:val="goog_rdk_60"/>
          <w:id w:val="-599713936"/>
        </w:sdtPr>
        <w:sdtEndPr/>
        <w:sdtContent/>
      </w:sdt>
      <w:sdt>
        <w:sdtPr>
          <w:tag w:val="goog_rdk_61"/>
          <w:id w:val="1988512206"/>
        </w:sdtPr>
        <w:sdtEndPr/>
        <w:sdtContent/>
      </w:sdt>
      <w:sdt>
        <w:sdtPr>
          <w:tag w:val="goog_rdk_76"/>
          <w:id w:val="-1507431899"/>
        </w:sdtPr>
        <w:sdtEndPr/>
        <w:sdtContent/>
      </w:sdt>
      <w:sdt>
        <w:sdtPr>
          <w:tag w:val="goog_rdk_77"/>
          <w:id w:val="1721472981"/>
        </w:sdtPr>
        <w:sdtEndPr/>
        <w:sdtContent/>
      </w:sdt>
      <w:sdt>
        <w:sdtPr>
          <w:tag w:val="goog_rdk_92"/>
          <w:id w:val="937110028"/>
        </w:sdtPr>
        <w:sdtEndPr/>
        <w:sdtContent/>
      </w:sdt>
      <w:sdt>
        <w:sdtPr>
          <w:tag w:val="goog_rdk_93"/>
          <w:id w:val="1679391908"/>
        </w:sdtPr>
        <w:sdtEndPr/>
        <w:sdtContent/>
      </w:sdt>
      <w:sdt>
        <w:sdtPr>
          <w:tag w:val="goog_rdk_94"/>
          <w:id w:val="-18483479"/>
        </w:sdtPr>
        <w:sdtEndPr/>
        <w:sdtContent/>
      </w:sdt>
      <w:sdt>
        <w:sdtPr>
          <w:tag w:val="goog_rdk_109"/>
          <w:id w:val="-960802883"/>
        </w:sdtPr>
        <w:sdtEndPr/>
        <w:sdtContent/>
      </w:sdt>
      <w:sdt>
        <w:sdtPr>
          <w:tag w:val="goog_rdk_110"/>
          <w:id w:val="1574313893"/>
        </w:sdtPr>
        <w:sdtEndPr/>
        <w:sdtContent/>
      </w:sdt>
      <w:sdt>
        <w:sdtPr>
          <w:tag w:val="goog_rdk_111"/>
          <w:id w:val="1469404810"/>
        </w:sdtPr>
        <w:sdtEndPr/>
        <w:sdtContent/>
      </w:sdt>
      <w:sdt>
        <w:sdtPr>
          <w:tag w:val="goog_rdk_127"/>
          <w:id w:val="1279991542"/>
        </w:sdtPr>
        <w:sdtEndPr/>
        <w:sdtContent/>
      </w:sdt>
      <w:sdt>
        <w:sdtPr>
          <w:tag w:val="goog_rdk_128"/>
          <w:id w:val="124740894"/>
        </w:sdtPr>
        <w:sdtEndPr/>
        <w:sdtContent/>
      </w:sdt>
      <w:sdt>
        <w:sdtPr>
          <w:tag w:val="goog_rdk_129"/>
          <w:id w:val="-1800979686"/>
        </w:sdtPr>
        <w:sdtEndPr/>
        <w:sdtContent/>
      </w:sdt>
      <w:sdt>
        <w:sdtPr>
          <w:tag w:val="goog_rdk_145"/>
          <w:id w:val="-1301763235"/>
        </w:sdtPr>
        <w:sdtEndPr/>
        <w:sdtContent/>
      </w:sdt>
      <w:sdt>
        <w:sdtPr>
          <w:tag w:val="goog_rdk_146"/>
          <w:id w:val="1968706780"/>
        </w:sdtPr>
        <w:sdtEndPr/>
        <w:sdtContent/>
      </w:sdt>
      <w:sdt>
        <w:sdtPr>
          <w:tag w:val="goog_rdk_147"/>
          <w:id w:val="2037691528"/>
        </w:sdtPr>
        <w:sdtEndPr/>
        <w:sdtContent/>
      </w:sdt>
      <w:sdt>
        <w:sdtPr>
          <w:tag w:val="goog_rdk_148"/>
          <w:id w:val="642164616"/>
        </w:sdtPr>
        <w:sdtEndPr/>
        <w:sdtContent/>
      </w:sdt>
      <w:sdt>
        <w:sdtPr>
          <w:tag w:val="goog_rdk_165"/>
          <w:id w:val="1964845855"/>
        </w:sdtPr>
        <w:sdtEndPr/>
        <w:sdtContent/>
      </w:sdt>
      <w:sdt>
        <w:sdtPr>
          <w:tag w:val="goog_rdk_166"/>
          <w:id w:val="-2100619999"/>
        </w:sdtPr>
        <w:sdtEndPr/>
        <w:sdtContent/>
      </w:sdt>
      <w:sdt>
        <w:sdtPr>
          <w:tag w:val="goog_rdk_167"/>
          <w:id w:val="-309479706"/>
        </w:sdtPr>
        <w:sdtEndPr/>
        <w:sdtContent/>
      </w:sdt>
      <w:sdt>
        <w:sdtPr>
          <w:tag w:val="goog_rdk_168"/>
          <w:id w:val="-163712540"/>
        </w:sdtPr>
        <w:sdtEndPr/>
        <w:sdtContent/>
      </w:sdt>
      <w:sdt>
        <w:sdtPr>
          <w:tag w:val="goog_rdk_185"/>
          <w:id w:val="699508807"/>
        </w:sdtPr>
        <w:sdtEndPr/>
        <w:sdtContent/>
      </w:sdt>
      <w:sdt>
        <w:sdtPr>
          <w:tag w:val="goog_rdk_186"/>
          <w:id w:val="83510086"/>
        </w:sdtPr>
        <w:sdtEndPr/>
        <w:sdtContent/>
      </w:sdt>
      <w:sdt>
        <w:sdtPr>
          <w:tag w:val="goog_rdk_187"/>
          <w:id w:val="669836599"/>
        </w:sdtPr>
        <w:sdtEndPr/>
        <w:sdtContent/>
      </w:sdt>
      <w:sdt>
        <w:sdtPr>
          <w:tag w:val="goog_rdk_188"/>
          <w:id w:val="-856113060"/>
        </w:sdtPr>
        <w:sdtEndPr/>
        <w:sdtContent/>
      </w:sdt>
      <w:sdt>
        <w:sdtPr>
          <w:tag w:val="goog_rdk_206"/>
          <w:id w:val="-102730412"/>
        </w:sdtPr>
        <w:sdtEndPr/>
        <w:sdtContent/>
      </w:sdt>
      <w:sdt>
        <w:sdtPr>
          <w:tag w:val="goog_rdk_207"/>
          <w:id w:val="1623886485"/>
        </w:sdtPr>
        <w:sdtEndPr/>
        <w:sdtContent/>
      </w:sdt>
      <w:sdt>
        <w:sdtPr>
          <w:tag w:val="goog_rdk_208"/>
          <w:id w:val="-812254963"/>
        </w:sdtPr>
        <w:sdtEndPr/>
        <w:sdtContent/>
      </w:sdt>
      <w:sdt>
        <w:sdtPr>
          <w:tag w:val="goog_rdk_209"/>
          <w:id w:val="-503747947"/>
        </w:sdtPr>
        <w:sdtEndPr/>
        <w:sdtContent/>
      </w:sdt>
      <w:sdt>
        <w:sdtPr>
          <w:tag w:val="goog_rdk_228"/>
          <w:id w:val="691957341"/>
        </w:sdtPr>
        <w:sdtEndPr/>
        <w:sdtContent/>
      </w:sdt>
      <w:sdt>
        <w:sdtPr>
          <w:tag w:val="goog_rdk_229"/>
          <w:id w:val="1024754194"/>
        </w:sdtPr>
        <w:sdtEndPr/>
        <w:sdtContent/>
      </w:sdt>
      <w:sdt>
        <w:sdtPr>
          <w:tag w:val="goog_rdk_230"/>
          <w:id w:val="1441720996"/>
        </w:sdtPr>
        <w:sdtEndPr/>
        <w:sdtContent/>
      </w:sdt>
      <w:sdt>
        <w:sdtPr>
          <w:tag w:val="goog_rdk_231"/>
          <w:id w:val="-196244083"/>
        </w:sdtPr>
        <w:sdtEndPr/>
        <w:sdtContent/>
      </w:sdt>
      <w:r w:rsidR="00DD0851">
        <w:rPr>
          <w:rFonts w:ascii="Cambria" w:eastAsia="Cambria" w:hAnsi="Cambria" w:cs="Cambria"/>
          <w:b/>
          <w:sz w:val="24"/>
          <w:szCs w:val="24"/>
        </w:rPr>
        <w:t>Row 1:</w:t>
      </w:r>
      <w:r w:rsidR="00DD0851">
        <w:rPr>
          <w:rFonts w:ascii="Cambria" w:eastAsia="Cambria" w:hAnsi="Cambria" w:cs="Cambria"/>
          <w:sz w:val="24"/>
          <w:szCs w:val="24"/>
        </w:rPr>
        <w:t xml:space="preserve"> </w:t>
      </w:r>
      <w:r w:rsidR="00DD0851">
        <w:rPr>
          <w:rFonts w:ascii="Cambria" w:eastAsia="Cambria" w:hAnsi="Cambria" w:cs="Cambria"/>
          <w:color w:val="000000"/>
          <w:sz w:val="24"/>
          <w:szCs w:val="24"/>
          <w:highlight w:val="white"/>
        </w:rPr>
        <w:t>A combined, flat PDF c</w:t>
      </w:r>
      <w:r w:rsidR="00DD0851">
        <w:rPr>
          <w:rFonts w:ascii="Cambria" w:eastAsia="Cambria" w:hAnsi="Cambria" w:cs="Cambria"/>
          <w:sz w:val="24"/>
          <w:szCs w:val="24"/>
          <w:highlight w:val="white"/>
        </w:rPr>
        <w:t>ontaining</w:t>
      </w:r>
      <w:r w:rsidR="00DD0851">
        <w:rPr>
          <w:rFonts w:ascii="Cambria" w:eastAsia="Cambria" w:hAnsi="Cambria" w:cs="Cambria"/>
          <w:color w:val="000000"/>
          <w:sz w:val="24"/>
          <w:szCs w:val="24"/>
          <w:highlight w:val="white"/>
        </w:rPr>
        <w:t xml:space="preserve"> any Supplementary </w:t>
      </w:r>
      <w:r w:rsidR="00A35DC1">
        <w:rPr>
          <w:rFonts w:ascii="Cambria" w:eastAsia="Cambria" w:hAnsi="Cambria" w:cs="Cambria"/>
          <w:color w:val="000000"/>
          <w:sz w:val="24"/>
          <w:szCs w:val="24"/>
          <w:highlight w:val="white"/>
        </w:rPr>
        <w:t>Text</w:t>
      </w:r>
      <w:r w:rsidR="00DD0851">
        <w:rPr>
          <w:rFonts w:ascii="Cambria" w:eastAsia="Cambria" w:hAnsi="Cambria" w:cs="Cambria"/>
          <w:color w:val="000000"/>
          <w:sz w:val="24"/>
          <w:szCs w:val="24"/>
          <w:highlight w:val="white"/>
        </w:rPr>
        <w:t xml:space="preserve">, Discussion, Notes, Additional Supplementary Figures, </w:t>
      </w:r>
      <w:r w:rsidR="00A35DC1">
        <w:rPr>
          <w:rFonts w:ascii="Cambria" w:eastAsia="Cambria" w:hAnsi="Cambria" w:cs="Cambria"/>
          <w:color w:val="000000"/>
          <w:sz w:val="24"/>
          <w:szCs w:val="24"/>
          <w:highlight w:val="white"/>
        </w:rPr>
        <w:t xml:space="preserve">Supplementary Protocols, </w:t>
      </w:r>
      <w:r w:rsidR="00DD0851">
        <w:rPr>
          <w:rFonts w:ascii="Cambria" w:eastAsia="Cambria" w:hAnsi="Cambria" w:cs="Cambria"/>
          <w:color w:val="000000"/>
          <w:sz w:val="24"/>
          <w:szCs w:val="24"/>
          <w:highlight w:val="white"/>
        </w:rPr>
        <w:t>simple tables, and all associated legends. Only one such file is permitted.</w:t>
      </w:r>
    </w:p>
    <w:p w14:paraId="2083C248" w14:textId="77777777" w:rsidR="00A26507" w:rsidRDefault="00A26507">
      <w:pPr>
        <w:spacing w:after="0" w:line="276" w:lineRule="auto"/>
        <w:ind w:left="720"/>
        <w:rPr>
          <w:rFonts w:ascii="Cambria" w:eastAsia="Cambria" w:hAnsi="Cambria" w:cs="Cambria"/>
          <w:sz w:val="24"/>
          <w:szCs w:val="24"/>
        </w:rPr>
      </w:pPr>
    </w:p>
    <w:p w14:paraId="79C1166D" w14:textId="77777777" w:rsidR="00A26507" w:rsidRDefault="00DD0851">
      <w:pPr>
        <w:numPr>
          <w:ilvl w:val="0"/>
          <w:numId w:val="4"/>
        </w:numPr>
        <w:spacing w:after="0" w:line="276" w:lineRule="auto"/>
      </w:pPr>
      <w:r>
        <w:rPr>
          <w:rFonts w:ascii="Cambria" w:eastAsia="Cambria" w:hAnsi="Cambria" w:cs="Cambria"/>
          <w:b/>
          <w:sz w:val="24"/>
          <w:szCs w:val="24"/>
        </w:rPr>
        <w:t>Row 2:</w:t>
      </w:r>
      <w:r>
        <w:rPr>
          <w:rFonts w:ascii="Cambria" w:eastAsia="Cambria" w:hAnsi="Cambria" w:cs="Cambria"/>
          <w:sz w:val="24"/>
          <w:szCs w:val="24"/>
        </w:rPr>
        <w:t xml:space="preserve"> Nature Research’s Reporting Summary; if previously requested by the editor, please provide an updated Summary, fully completed, without any mark-ups or comments. </w:t>
      </w:r>
      <w:r>
        <w:rPr>
          <w:rFonts w:ascii="Cambria" w:eastAsia="Cambria" w:hAnsi="Cambria" w:cs="Cambria"/>
          <w:b/>
          <w:sz w:val="24"/>
          <w:szCs w:val="24"/>
        </w:rPr>
        <w:t>(Reporting Summaries are not required for all manuscripts.)</w:t>
      </w:r>
    </w:p>
    <w:p w14:paraId="7F863E5E" w14:textId="77777777" w:rsidR="00A26507" w:rsidRDefault="00A26507">
      <w:pPr>
        <w:spacing w:after="200" w:line="276" w:lineRule="auto"/>
        <w:ind w:left="720"/>
        <w:rPr>
          <w:rFonts w:ascii="Cambria" w:eastAsia="Cambria" w:hAnsi="Cambria" w:cs="Cambria"/>
          <w:i/>
          <w:sz w:val="24"/>
          <w:szCs w:val="24"/>
        </w:rPr>
      </w:pPr>
    </w:p>
    <w:tbl>
      <w:tblPr>
        <w:tblStyle w:val="ad"/>
        <w:tblW w:w="1294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180"/>
        <w:gridCol w:w="1662"/>
        <w:gridCol w:w="2468"/>
        <w:gridCol w:w="5630"/>
      </w:tblGrid>
      <w:tr w:rsidR="00A26507" w14:paraId="6749234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5C139635" w14:textId="77777777" w:rsidR="00A26507" w:rsidRDefault="00DD0851">
            <w:r>
              <w:t>Item</w:t>
            </w:r>
          </w:p>
        </w:tc>
        <w:tc>
          <w:tcPr>
            <w:tcW w:w="1662" w:type="dxa"/>
          </w:tcPr>
          <w:p w14:paraId="7676450B" w14:textId="77777777" w:rsidR="00A26507" w:rsidRDefault="00DD0851">
            <w:pPr>
              <w:cnfStyle w:val="100000000000" w:firstRow="1" w:lastRow="0" w:firstColumn="0" w:lastColumn="0" w:oddVBand="0" w:evenVBand="0" w:oddHBand="0" w:evenHBand="0" w:firstRowFirstColumn="0" w:firstRowLastColumn="0" w:lastRowFirstColumn="0" w:lastRowLastColumn="0"/>
            </w:pPr>
            <w:r>
              <w:t>Present?</w:t>
            </w:r>
          </w:p>
        </w:tc>
        <w:tc>
          <w:tcPr>
            <w:tcW w:w="2468" w:type="dxa"/>
          </w:tcPr>
          <w:p w14:paraId="3243B660" w14:textId="77777777" w:rsidR="00A26507" w:rsidRDefault="00DD0851">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6AB8529F" w14:textId="77777777" w:rsidR="00A26507" w:rsidRDefault="00DD085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This should be the name the file is saved as when it is uploaded to our system, and should include the file extension. The extension must be .pdf</w:t>
            </w:r>
          </w:p>
        </w:tc>
        <w:tc>
          <w:tcPr>
            <w:tcW w:w="5630" w:type="dxa"/>
          </w:tcPr>
          <w:p w14:paraId="3C467E1F" w14:textId="77777777" w:rsidR="00A26507" w:rsidRDefault="00DD0851">
            <w:pPr>
              <w:cnfStyle w:val="100000000000" w:firstRow="1" w:lastRow="0" w:firstColumn="0" w:lastColumn="0" w:oddVBand="0" w:evenVBand="0" w:oddHBand="0" w:evenHBand="0" w:firstRowFirstColumn="0" w:firstRowLastColumn="0" w:lastRowFirstColumn="0" w:lastRowLastColumn="0"/>
            </w:pPr>
            <w:r>
              <w:t xml:space="preserve">A brief, numerical description of file contents. </w:t>
            </w:r>
          </w:p>
          <w:p w14:paraId="7761355D" w14:textId="77777777" w:rsidR="00A26507" w:rsidRDefault="00DD0851">
            <w:pPr>
              <w:cnfStyle w:val="100000000000" w:firstRow="1" w:lastRow="0" w:firstColumn="0" w:lastColumn="0" w:oddVBand="0" w:evenVBand="0" w:oddHBand="0" w:evenHBand="0" w:firstRowFirstColumn="0" w:firstRowLastColumn="0" w:lastRowFirstColumn="0" w:lastRowLastColumn="0"/>
              <w:rPr>
                <w:color w:val="666666"/>
              </w:rPr>
            </w:pPr>
            <w:r>
              <w:rPr>
                <w:color w:val="666666"/>
                <w:sz w:val="18"/>
                <w:szCs w:val="18"/>
              </w:rPr>
              <w:t xml:space="preserve">i.e.: </w:t>
            </w:r>
            <w:r>
              <w:rPr>
                <w:i/>
                <w:color w:val="666666"/>
                <w:sz w:val="18"/>
                <w:szCs w:val="18"/>
              </w:rPr>
              <w:t>Supplementary Figures 1-4, Supplementary Discussion, and Supplementary Tables 1-4.</w:t>
            </w:r>
          </w:p>
        </w:tc>
      </w:tr>
      <w:tr w:rsidR="00A26507" w14:paraId="60811B21" w14:textId="77777777" w:rsidTr="00A26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0" w:type="dxa"/>
          </w:tcPr>
          <w:p w14:paraId="7BDB233F" w14:textId="77777777" w:rsidR="00A26507" w:rsidRDefault="00DD0851">
            <w:r>
              <w:lastRenderedPageBreak/>
              <w:t>Supplementary Information</w:t>
            </w:r>
          </w:p>
        </w:tc>
        <w:sdt>
          <w:sdtPr>
            <w:id w:val="-546298744"/>
            <w:comboBox>
              <w:listItem w:value="Choose an item."/>
              <w:listItem w:displayText="Yes" w:value="Yes"/>
              <w:listItem w:displayText="No" w:value="No"/>
            </w:comboBox>
          </w:sdtPr>
          <w:sdtEndPr/>
          <w:sdtContent>
            <w:tc>
              <w:tcPr>
                <w:tcW w:w="1662" w:type="dxa"/>
              </w:tcPr>
              <w:p w14:paraId="20E41A87" w14:textId="6C82FD62" w:rsidR="00A26507" w:rsidRDefault="000369FA">
                <w:pPr>
                  <w:cnfStyle w:val="000000100000" w:firstRow="0" w:lastRow="0" w:firstColumn="0" w:lastColumn="0" w:oddVBand="0" w:evenVBand="0" w:oddHBand="1" w:evenHBand="0" w:firstRowFirstColumn="0" w:firstRowLastColumn="0" w:lastRowFirstColumn="0" w:lastRowLastColumn="0"/>
                </w:pPr>
                <w:r>
                  <w:t>Yes</w:t>
                </w:r>
              </w:p>
            </w:tc>
          </w:sdtContent>
        </w:sdt>
        <w:tc>
          <w:tcPr>
            <w:tcW w:w="2468" w:type="dxa"/>
            <w:tcBorders>
              <w:bottom w:val="single" w:sz="4" w:space="0" w:color="000000"/>
            </w:tcBorders>
          </w:tcPr>
          <w:p w14:paraId="69DA8395" w14:textId="5CEC29F3" w:rsidR="00A26507" w:rsidRDefault="000369FA">
            <w:pPr>
              <w:cnfStyle w:val="000000100000" w:firstRow="0" w:lastRow="0" w:firstColumn="0" w:lastColumn="0" w:oddVBand="0" w:evenVBand="0" w:oddHBand="1" w:evenHBand="0" w:firstRowFirstColumn="0" w:firstRowLastColumn="0" w:lastRowFirstColumn="0" w:lastRowLastColumn="0"/>
            </w:pPr>
            <w:r>
              <w:t>GS_supplementary_information.pdf</w:t>
            </w:r>
          </w:p>
        </w:tc>
        <w:tc>
          <w:tcPr>
            <w:tcW w:w="5630" w:type="dxa"/>
          </w:tcPr>
          <w:p w14:paraId="7EF6E376" w14:textId="18DDEDDA" w:rsidR="00A26507" w:rsidRDefault="000369FA">
            <w:pPr>
              <w:cnfStyle w:val="000000100000" w:firstRow="0" w:lastRow="0" w:firstColumn="0" w:lastColumn="0" w:oddVBand="0" w:evenVBand="0" w:oddHBand="1" w:evenHBand="0" w:firstRowFirstColumn="0" w:firstRowLastColumn="0" w:lastRowFirstColumn="0" w:lastRowLastColumn="0"/>
            </w:pPr>
            <w:r>
              <w:t>Supplementary Notes,</w:t>
            </w:r>
            <w:r w:rsidR="00767632">
              <w:t xml:space="preserve"> and</w:t>
            </w:r>
            <w:r>
              <w:t xml:space="preserve"> Supplementary Table 1</w:t>
            </w:r>
          </w:p>
        </w:tc>
      </w:tr>
      <w:tr w:rsidR="00A26507" w14:paraId="16E71DBA" w14:textId="77777777" w:rsidTr="00A26507">
        <w:trPr>
          <w:gridAfter w:val="1"/>
          <w:cnfStyle w:val="000000010000" w:firstRow="0" w:lastRow="0" w:firstColumn="0" w:lastColumn="0" w:oddVBand="0" w:evenVBand="0" w:oddHBand="0" w:evenHBand="1"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14:paraId="53FAA52B" w14:textId="77777777" w:rsidR="00A26507" w:rsidRDefault="00DD0851">
            <w:r>
              <w:t>Reporting Summary</w:t>
            </w:r>
          </w:p>
        </w:tc>
        <w:sdt>
          <w:sdtPr>
            <w:id w:val="1070312102"/>
            <w:comboBox>
              <w:listItem w:value="Choose an item."/>
              <w:listItem w:displayText="Yes" w:value="Yes"/>
              <w:listItem w:displayText="No" w:value="No"/>
            </w:comboBox>
          </w:sdtPr>
          <w:sdtEndPr/>
          <w:sdtContent>
            <w:tc>
              <w:tcPr>
                <w:tcW w:w="1662" w:type="dxa"/>
                <w:tcBorders>
                  <w:right w:val="single" w:sz="4" w:space="0" w:color="000000"/>
                </w:tcBorders>
              </w:tcPr>
              <w:p w14:paraId="519F36D7" w14:textId="13F09FBC" w:rsidR="00A26507" w:rsidRDefault="00EC2AD4">
                <w:pPr>
                  <w:cnfStyle w:val="000000010000" w:firstRow="0" w:lastRow="0" w:firstColumn="0" w:lastColumn="0" w:oddVBand="0" w:evenVBand="0" w:oddHBand="0" w:evenHBand="1" w:firstRowFirstColumn="0" w:firstRowLastColumn="0" w:lastRowFirstColumn="0" w:lastRowLastColumn="0"/>
                </w:pPr>
                <w:r>
                  <w:t>Yes</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auto"/>
          </w:tcPr>
          <w:p w14:paraId="6407B63D" w14:textId="7BE22375" w:rsidR="00A26507" w:rsidRDefault="0048241C">
            <w:pPr>
              <w:cnfStyle w:val="000000010000" w:firstRow="0" w:lastRow="0" w:firstColumn="0" w:lastColumn="0" w:oddVBand="0" w:evenVBand="0" w:oddHBand="0" w:evenHBand="1" w:firstRowFirstColumn="0" w:firstRowLastColumn="0" w:lastRowFirstColumn="0" w:lastRowLastColumn="0"/>
            </w:pPr>
            <w:r w:rsidRPr="0048241C">
              <w:t>nr-reporting-summary_GS.pdf</w:t>
            </w:r>
          </w:p>
        </w:tc>
      </w:tr>
      <w:tr w:rsidR="00F32E9C" w14:paraId="67B9842F" w14:textId="77777777" w:rsidTr="00F32E9C">
        <w:trPr>
          <w:gridAfter w:val="1"/>
          <w:cnfStyle w:val="000000100000" w:firstRow="0" w:lastRow="0" w:firstColumn="0" w:lastColumn="0" w:oddVBand="0" w:evenVBand="0" w:oddHBand="1" w:evenHBand="0" w:firstRowFirstColumn="0" w:firstRowLastColumn="0" w:lastRowFirstColumn="0" w:lastRowLastColumn="0"/>
          <w:wAfter w:w="5630" w:type="dxa"/>
        </w:trPr>
        <w:tc>
          <w:tcPr>
            <w:cnfStyle w:val="001000000000" w:firstRow="0" w:lastRow="0" w:firstColumn="1" w:lastColumn="0" w:oddVBand="0" w:evenVBand="0" w:oddHBand="0" w:evenHBand="0" w:firstRowFirstColumn="0" w:firstRowLastColumn="0" w:lastRowFirstColumn="0" w:lastRowLastColumn="0"/>
            <w:tcW w:w="3180" w:type="dxa"/>
          </w:tcPr>
          <w:p w14:paraId="3B6C1AB3" w14:textId="77777777" w:rsidR="00F32E9C" w:rsidRDefault="00F32E9C">
            <w:r>
              <w:t xml:space="preserve">Peer Review Information </w:t>
            </w:r>
          </w:p>
        </w:tc>
        <w:sdt>
          <w:sdtPr>
            <w:id w:val="-206031209"/>
            <w:showingPlcHdr/>
            <w:comboBox>
              <w:listItem w:value="Choose an item."/>
              <w:listItem w:displayText="Yes" w:value="Yes"/>
              <w:listItem w:displayText="No" w:value="No"/>
            </w:comboBox>
          </w:sdtPr>
          <w:sdtEndPr/>
          <w:sdtContent>
            <w:tc>
              <w:tcPr>
                <w:tcW w:w="1662" w:type="dxa"/>
                <w:tcBorders>
                  <w:right w:val="single" w:sz="4" w:space="0" w:color="000000"/>
                </w:tcBorders>
              </w:tcPr>
              <w:p w14:paraId="3D490C5C" w14:textId="77777777" w:rsidR="00F32E9C" w:rsidRDefault="00F32E9C">
                <w:pPr>
                  <w:cnfStyle w:val="000000100000" w:firstRow="0" w:lastRow="0" w:firstColumn="0" w:lastColumn="0" w:oddVBand="0" w:evenVBand="0" w:oddHBand="1" w:evenHBand="0" w:firstRowFirstColumn="0" w:firstRowLastColumn="0" w:lastRowFirstColumn="0" w:lastRowLastColumn="0"/>
                  <w:rPr>
                    <w:color w:val="808080"/>
                  </w:rPr>
                </w:pPr>
                <w:r w:rsidRPr="00FE357C">
                  <w:rPr>
                    <w:rStyle w:val="PlaceholderText"/>
                  </w:rPr>
                  <w:t>Choose an item.</w:t>
                </w:r>
              </w:p>
            </w:tc>
          </w:sdtContent>
        </w:sdt>
        <w:tc>
          <w:tcPr>
            <w:tcW w:w="24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6BFC44" w14:textId="77777777" w:rsidR="00F32E9C" w:rsidRDefault="00F32E9C">
            <w:pPr>
              <w:cnfStyle w:val="000000100000" w:firstRow="0" w:lastRow="0" w:firstColumn="0" w:lastColumn="0" w:oddVBand="0" w:evenVBand="0" w:oddHBand="1" w:evenHBand="0" w:firstRowFirstColumn="0" w:firstRowLastColumn="0" w:lastRowFirstColumn="0" w:lastRowLastColumn="0"/>
              <w:rPr>
                <w:i/>
              </w:rPr>
            </w:pPr>
            <w:r>
              <w:rPr>
                <w:i/>
                <w:color w:val="7F7F7F" w:themeColor="text1" w:themeTint="80"/>
              </w:rPr>
              <w:t>OFFICE USE ONLY</w:t>
            </w:r>
          </w:p>
        </w:tc>
      </w:tr>
    </w:tbl>
    <w:p w14:paraId="5310E3DA" w14:textId="77777777" w:rsidR="00A26507" w:rsidRDefault="00DD0851">
      <w:pPr>
        <w:keepNext/>
        <w:keepLines/>
        <w:numPr>
          <w:ilvl w:val="0"/>
          <w:numId w:val="7"/>
        </w:numPr>
        <w:spacing w:before="120" w:after="0" w:line="276" w:lineRule="auto"/>
        <w:rPr>
          <w:rFonts w:ascii="Cambria" w:eastAsia="Cambria" w:hAnsi="Cambria" w:cs="Cambria"/>
          <w:b/>
        </w:rPr>
      </w:pPr>
      <w:r>
        <w:rPr>
          <w:rFonts w:ascii="Cambria" w:eastAsia="Cambria" w:hAnsi="Cambria" w:cs="Cambria"/>
          <w:b/>
          <w:color w:val="767171"/>
          <w:sz w:val="28"/>
          <w:szCs w:val="28"/>
        </w:rPr>
        <w:t xml:space="preserve">Additional Supplementary Files </w:t>
      </w:r>
      <w:bookmarkStart w:id="1" w:name="_GoBack"/>
      <w:bookmarkEnd w:id="1"/>
    </w:p>
    <w:p w14:paraId="4A0207CC" w14:textId="77777777" w:rsidR="00A26507" w:rsidRDefault="00A26507">
      <w:pPr>
        <w:keepNext/>
        <w:keepLines/>
        <w:spacing w:before="120" w:after="0" w:line="276" w:lineRule="auto"/>
        <w:ind w:left="360"/>
        <w:rPr>
          <w:rFonts w:ascii="Cambria" w:eastAsia="Cambria" w:hAnsi="Cambria" w:cs="Cambria"/>
          <w:b/>
          <w:color w:val="767171"/>
          <w:sz w:val="28"/>
          <w:szCs w:val="28"/>
        </w:rPr>
      </w:pPr>
    </w:p>
    <w:p w14:paraId="4AF202A3" w14:textId="77777777" w:rsidR="00A26507" w:rsidRDefault="00DD0851">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additional Supplementary Files that cannot be submitted as part of the Combined PDF. </w:t>
      </w:r>
    </w:p>
    <w:p w14:paraId="415C05C6" w14:textId="77777777" w:rsidR="00A26507" w:rsidRDefault="00A26507">
      <w:pPr>
        <w:keepNext/>
        <w:keepLines/>
        <w:spacing w:before="120" w:after="0" w:line="276" w:lineRule="auto"/>
        <w:rPr>
          <w:rFonts w:ascii="Cambria" w:eastAsia="Cambria" w:hAnsi="Cambria" w:cs="Cambria"/>
          <w:b/>
          <w:color w:val="767171"/>
          <w:sz w:val="24"/>
          <w:szCs w:val="24"/>
        </w:rPr>
      </w:pPr>
    </w:p>
    <w:p w14:paraId="02565F9D" w14:textId="77777777" w:rsidR="00A26507" w:rsidRDefault="00DD0851">
      <w:pPr>
        <w:numPr>
          <w:ilvl w:val="0"/>
          <w:numId w:val="5"/>
        </w:numPr>
        <w:spacing w:after="0" w:line="276" w:lineRule="auto"/>
        <w:rPr>
          <w:sz w:val="24"/>
          <w:szCs w:val="24"/>
        </w:rPr>
      </w:pPr>
      <w:r>
        <w:rPr>
          <w:rFonts w:ascii="Cambria" w:eastAsia="Cambria" w:hAnsi="Cambria" w:cs="Cambria"/>
          <w:sz w:val="24"/>
          <w:szCs w:val="24"/>
        </w:rPr>
        <w:t xml:space="preserve">Do not list Supplementary Figures in this table (see section 2A) </w:t>
      </w:r>
    </w:p>
    <w:p w14:paraId="469EC5FA" w14:textId="77777777" w:rsidR="00A26507" w:rsidRDefault="00DD0851">
      <w:pPr>
        <w:numPr>
          <w:ilvl w:val="0"/>
          <w:numId w:val="5"/>
        </w:numPr>
        <w:spacing w:after="0" w:line="276" w:lineRule="auto"/>
        <w:rPr>
          <w:sz w:val="24"/>
          <w:szCs w:val="24"/>
        </w:rPr>
      </w:pPr>
      <w:r>
        <w:rPr>
          <w:rFonts w:ascii="Cambria" w:eastAsia="Cambria" w:hAnsi="Cambria" w:cs="Cambria"/>
          <w:sz w:val="24"/>
          <w:szCs w:val="24"/>
        </w:rPr>
        <w:t>Where possible, include the title and description within the file itself</w:t>
      </w:r>
    </w:p>
    <w:p w14:paraId="541DEDA6" w14:textId="77777777" w:rsidR="00A26507" w:rsidRPr="00347F1F" w:rsidRDefault="00DD0851" w:rsidP="000F43C9">
      <w:pPr>
        <w:numPr>
          <w:ilvl w:val="0"/>
          <w:numId w:val="5"/>
        </w:numPr>
        <w:spacing w:after="0" w:line="276" w:lineRule="auto"/>
        <w:rPr>
          <w:sz w:val="24"/>
          <w:szCs w:val="24"/>
        </w:rPr>
      </w:pPr>
      <w:r>
        <w:rPr>
          <w:rFonts w:ascii="Cambria" w:eastAsia="Cambria" w:hAnsi="Cambria" w:cs="Cambria"/>
          <w:sz w:val="24"/>
          <w:szCs w:val="24"/>
        </w:rPr>
        <w:t xml:space="preserve">Spreadsheet-based tables </w:t>
      </w:r>
      <w:r w:rsidR="002737AA">
        <w:rPr>
          <w:rFonts w:ascii="Cambria" w:eastAsia="Cambria" w:hAnsi="Cambria" w:cs="Cambria"/>
          <w:sz w:val="24"/>
          <w:szCs w:val="24"/>
        </w:rPr>
        <w:t>&amp;</w:t>
      </w:r>
      <w:r>
        <w:rPr>
          <w:rFonts w:ascii="Cambria" w:eastAsia="Cambria" w:hAnsi="Cambria" w:cs="Cambria"/>
          <w:sz w:val="24"/>
          <w:szCs w:val="24"/>
        </w:rPr>
        <w:t xml:space="preserve"> data should be combined into a workbook with multiple tabs, not submitted as individual files.</w:t>
      </w:r>
    </w:p>
    <w:p w14:paraId="1B32E461" w14:textId="77777777" w:rsidR="00347F1F" w:rsidRDefault="00347F1F" w:rsidP="000F43C9">
      <w:pPr>
        <w:numPr>
          <w:ilvl w:val="0"/>
          <w:numId w:val="5"/>
        </w:numPr>
        <w:spacing w:after="0" w:line="276" w:lineRule="auto"/>
        <w:rPr>
          <w:sz w:val="24"/>
          <w:szCs w:val="24"/>
        </w:rPr>
      </w:pPr>
      <w:r>
        <w:rPr>
          <w:rFonts w:ascii="Cambria" w:eastAsia="Cambria" w:hAnsi="Cambria" w:cs="Cambria"/>
          <w:sz w:val="24"/>
          <w:szCs w:val="24"/>
        </w:rPr>
        <w:t>Compressed files are acceptable where necessary. ZIP files are preferred.</w:t>
      </w:r>
    </w:p>
    <w:p w14:paraId="0A70265F" w14:textId="77777777" w:rsidR="00A26507" w:rsidRDefault="00CF1D09" w:rsidP="00347F1F">
      <w:pPr>
        <w:numPr>
          <w:ilvl w:val="0"/>
          <w:numId w:val="5"/>
        </w:numPr>
        <w:spacing w:after="0" w:line="276" w:lineRule="auto"/>
        <w:rPr>
          <w:sz w:val="24"/>
          <w:szCs w:val="24"/>
        </w:rPr>
      </w:pPr>
      <w:sdt>
        <w:sdtPr>
          <w:tag w:val="goog_rdk_196"/>
          <w:id w:val="-1078901536"/>
        </w:sdtPr>
        <w:sdtEndPr/>
        <w:sdtContent/>
      </w:sdt>
      <w:sdt>
        <w:sdtPr>
          <w:tag w:val="goog_rdk_217"/>
          <w:id w:val="-1824032816"/>
        </w:sdtPr>
        <w:sdtEndPr/>
        <w:sdtContent/>
      </w:sdt>
      <w:r w:rsidR="00DD0851">
        <w:rPr>
          <w:rFonts w:ascii="Cambria" w:eastAsia="Cambria" w:hAnsi="Cambria" w:cs="Cambria"/>
          <w:sz w:val="24"/>
          <w:szCs w:val="24"/>
        </w:rPr>
        <w:t xml:space="preserve">Please note that the </w:t>
      </w:r>
      <w:r w:rsidR="00DD0851">
        <w:rPr>
          <w:rFonts w:ascii="Cambria" w:eastAsia="Cambria" w:hAnsi="Cambria" w:cs="Cambria"/>
          <w:i/>
          <w:sz w:val="24"/>
          <w:szCs w:val="24"/>
        </w:rPr>
        <w:t xml:space="preserve">ONLY </w:t>
      </w:r>
      <w:r w:rsidR="00DD0851">
        <w:rPr>
          <w:rFonts w:ascii="Cambria" w:eastAsia="Cambria" w:hAnsi="Cambria" w:cs="Cambria"/>
          <w:sz w:val="24"/>
          <w:szCs w:val="24"/>
        </w:rPr>
        <w:t xml:space="preserve">allowable types of additional Supplementary Files </w:t>
      </w:r>
      <w:sdt>
        <w:sdtPr>
          <w:tag w:val="goog_rdk_5"/>
          <w:id w:val="149406044"/>
        </w:sdtPr>
        <w:sdtEndPr/>
        <w:sdtContent/>
      </w:sdt>
      <w:sdt>
        <w:sdtPr>
          <w:tag w:val="goog_rdk_6"/>
          <w:id w:val="1367413029"/>
        </w:sdtPr>
        <w:sdtEndPr/>
        <w:sdtContent/>
      </w:sdt>
      <w:sdt>
        <w:sdtPr>
          <w:tag w:val="goog_rdk_23"/>
          <w:id w:val="298123429"/>
        </w:sdtPr>
        <w:sdtEndPr/>
        <w:sdtContent/>
      </w:sdt>
      <w:sdt>
        <w:sdtPr>
          <w:tag w:val="goog_rdk_24"/>
          <w:id w:val="-189691168"/>
        </w:sdtPr>
        <w:sdtEndPr/>
        <w:sdtContent/>
      </w:sdt>
      <w:sdt>
        <w:sdtPr>
          <w:tag w:val="goog_rdk_37"/>
          <w:id w:val="188728705"/>
        </w:sdtPr>
        <w:sdtEndPr/>
        <w:sdtContent/>
      </w:sdt>
      <w:sdt>
        <w:sdtPr>
          <w:tag w:val="goog_rdk_38"/>
          <w:id w:val="1484886820"/>
        </w:sdtPr>
        <w:sdtEndPr/>
        <w:sdtContent/>
      </w:sdt>
      <w:sdt>
        <w:sdtPr>
          <w:tag w:val="goog_rdk_52"/>
          <w:id w:val="1016354378"/>
        </w:sdtPr>
        <w:sdtEndPr/>
        <w:sdtContent/>
      </w:sdt>
      <w:sdt>
        <w:sdtPr>
          <w:tag w:val="goog_rdk_53"/>
          <w:id w:val="-1405213078"/>
        </w:sdtPr>
        <w:sdtEndPr/>
        <w:sdtContent/>
      </w:sdt>
      <w:sdt>
        <w:sdtPr>
          <w:tag w:val="goog_rdk_67"/>
          <w:id w:val="38396383"/>
        </w:sdtPr>
        <w:sdtEndPr/>
        <w:sdtContent/>
      </w:sdt>
      <w:sdt>
        <w:sdtPr>
          <w:tag w:val="goog_rdk_68"/>
          <w:id w:val="-1755497076"/>
        </w:sdtPr>
        <w:sdtEndPr/>
        <w:sdtContent/>
      </w:sdt>
      <w:sdt>
        <w:sdtPr>
          <w:tag w:val="goog_rdk_83"/>
          <w:id w:val="2088487757"/>
        </w:sdtPr>
        <w:sdtEndPr/>
        <w:sdtContent/>
      </w:sdt>
      <w:sdt>
        <w:sdtPr>
          <w:tag w:val="goog_rdk_84"/>
          <w:id w:val="-1093394471"/>
        </w:sdtPr>
        <w:sdtEndPr/>
        <w:sdtContent/>
      </w:sdt>
      <w:sdt>
        <w:sdtPr>
          <w:tag w:val="goog_rdk_100"/>
          <w:id w:val="366649050"/>
        </w:sdtPr>
        <w:sdtEndPr/>
        <w:sdtContent/>
      </w:sdt>
      <w:sdt>
        <w:sdtPr>
          <w:tag w:val="goog_rdk_101"/>
          <w:id w:val="1789313782"/>
        </w:sdtPr>
        <w:sdtEndPr/>
        <w:sdtContent/>
      </w:sdt>
      <w:sdt>
        <w:sdtPr>
          <w:tag w:val="goog_rdk_117"/>
          <w:id w:val="-1404376720"/>
        </w:sdtPr>
        <w:sdtEndPr/>
        <w:sdtContent/>
      </w:sdt>
      <w:sdt>
        <w:sdtPr>
          <w:tag w:val="goog_rdk_118"/>
          <w:id w:val="-959797719"/>
        </w:sdtPr>
        <w:sdtEndPr/>
        <w:sdtContent/>
      </w:sdt>
      <w:sdt>
        <w:sdtPr>
          <w:tag w:val="goog_rdk_135"/>
          <w:id w:val="-605195920"/>
        </w:sdtPr>
        <w:sdtEndPr/>
        <w:sdtContent/>
      </w:sdt>
      <w:sdt>
        <w:sdtPr>
          <w:tag w:val="goog_rdk_136"/>
          <w:id w:val="930464894"/>
        </w:sdtPr>
        <w:sdtEndPr/>
        <w:sdtContent/>
      </w:sdt>
      <w:sdt>
        <w:sdtPr>
          <w:tag w:val="goog_rdk_154"/>
          <w:id w:val="2131590815"/>
        </w:sdtPr>
        <w:sdtEndPr/>
        <w:sdtContent/>
      </w:sdt>
      <w:sdt>
        <w:sdtPr>
          <w:tag w:val="goog_rdk_155"/>
          <w:id w:val="-372775513"/>
        </w:sdtPr>
        <w:sdtEndPr/>
        <w:sdtContent/>
      </w:sdt>
      <w:sdt>
        <w:sdtPr>
          <w:tag w:val="goog_rdk_174"/>
          <w:id w:val="-1847385180"/>
        </w:sdtPr>
        <w:sdtEndPr/>
        <w:sdtContent/>
      </w:sdt>
      <w:sdt>
        <w:sdtPr>
          <w:tag w:val="goog_rdk_175"/>
          <w:id w:val="-1511362448"/>
        </w:sdtPr>
        <w:sdtEndPr/>
        <w:sdtContent/>
      </w:sdt>
      <w:sdt>
        <w:sdtPr>
          <w:tag w:val="goog_rdk_194"/>
          <w:id w:val="-877234300"/>
        </w:sdtPr>
        <w:sdtEndPr/>
        <w:sdtContent/>
      </w:sdt>
      <w:sdt>
        <w:sdtPr>
          <w:tag w:val="goog_rdk_195"/>
          <w:id w:val="1596599433"/>
        </w:sdtPr>
        <w:sdtEndPr/>
        <w:sdtContent/>
      </w:sdt>
      <w:sdt>
        <w:sdtPr>
          <w:tag w:val="goog_rdk_215"/>
          <w:id w:val="-624539366"/>
        </w:sdtPr>
        <w:sdtEndPr/>
        <w:sdtContent/>
      </w:sdt>
      <w:sdt>
        <w:sdtPr>
          <w:tag w:val="goog_rdk_216"/>
          <w:id w:val="-1260679239"/>
        </w:sdtPr>
        <w:sdtEndPr/>
        <w:sdtContent/>
      </w:sdt>
      <w:sdt>
        <w:sdtPr>
          <w:tag w:val="goog_rdk_237"/>
          <w:id w:val="244301244"/>
        </w:sdtPr>
        <w:sdtEndPr/>
        <w:sdtContent/>
      </w:sdt>
      <w:sdt>
        <w:sdtPr>
          <w:tag w:val="goog_rdk_238"/>
          <w:id w:val="1146933807"/>
        </w:sdtPr>
        <w:sdtEndPr/>
        <w:sdtContent/>
      </w:sdt>
      <w:r w:rsidR="00DD0851">
        <w:rPr>
          <w:rFonts w:ascii="Cambria" w:eastAsia="Cambria" w:hAnsi="Cambria" w:cs="Cambria"/>
          <w:sz w:val="24"/>
          <w:szCs w:val="24"/>
        </w:rPr>
        <w:t xml:space="preserve">are: </w:t>
      </w:r>
    </w:p>
    <w:p w14:paraId="0B7CC8C8" w14:textId="77777777" w:rsidR="00A26507" w:rsidRDefault="00A26507" w:rsidP="00347F1F">
      <w:pPr>
        <w:spacing w:after="0" w:line="240" w:lineRule="auto"/>
        <w:ind w:left="720"/>
        <w:rPr>
          <w:rFonts w:ascii="Cambria" w:eastAsia="Cambria" w:hAnsi="Cambria" w:cs="Cambria"/>
          <w:sz w:val="24"/>
          <w:szCs w:val="24"/>
        </w:rPr>
      </w:pPr>
    </w:p>
    <w:tbl>
      <w:tblPr>
        <w:tblStyle w:val="ae"/>
        <w:tblW w:w="12230" w:type="dxa"/>
        <w:tblInd w:w="720" w:type="dxa"/>
        <w:tblCellMar>
          <w:left w:w="115" w:type="dxa"/>
          <w:right w:w="115" w:type="dxa"/>
        </w:tblCellMar>
        <w:tblLook w:val="0400" w:firstRow="0" w:lastRow="0" w:firstColumn="0" w:lastColumn="0" w:noHBand="0" w:noVBand="1"/>
      </w:tblPr>
      <w:tblGrid>
        <w:gridCol w:w="2905"/>
        <w:gridCol w:w="3060"/>
        <w:gridCol w:w="3060"/>
        <w:gridCol w:w="3205"/>
      </w:tblGrid>
      <w:tr w:rsidR="00347F1F" w14:paraId="33D946C1" w14:textId="77777777" w:rsidTr="00347F1F">
        <w:trPr>
          <w:trHeight w:val="395"/>
        </w:trPr>
        <w:tc>
          <w:tcPr>
            <w:tcW w:w="2905" w:type="dxa"/>
          </w:tcPr>
          <w:p w14:paraId="4D2F51F5" w14:textId="77777777" w:rsidR="000F43C9" w:rsidRPr="000F43C9" w:rsidRDefault="000F43C9" w:rsidP="00347F1F">
            <w:pPr>
              <w:numPr>
                <w:ilvl w:val="0"/>
                <w:numId w:val="9"/>
              </w:numPr>
              <w:ind w:left="360"/>
              <w:rPr>
                <w:rFonts w:asciiTheme="minorHAnsi" w:hAnsiTheme="minorHAnsi"/>
                <w:sz w:val="24"/>
                <w:szCs w:val="24"/>
              </w:rPr>
            </w:pPr>
            <w:r w:rsidRPr="000F43C9">
              <w:rPr>
                <w:rFonts w:asciiTheme="minorHAnsi" w:eastAsia="Cambria" w:hAnsiTheme="minorHAnsi" w:cs="Cambria"/>
                <w:sz w:val="24"/>
                <w:szCs w:val="24"/>
              </w:rPr>
              <w:t xml:space="preserve">Supplementary Tables </w:t>
            </w:r>
          </w:p>
        </w:tc>
        <w:tc>
          <w:tcPr>
            <w:tcW w:w="3060" w:type="dxa"/>
          </w:tcPr>
          <w:p w14:paraId="2B6811C7" w14:textId="77777777" w:rsidR="000F43C9" w:rsidRPr="000F43C9" w:rsidRDefault="000F43C9" w:rsidP="00347F1F">
            <w:pPr>
              <w:numPr>
                <w:ilvl w:val="0"/>
                <w:numId w:val="9"/>
              </w:numPr>
              <w:ind w:left="360"/>
              <w:rPr>
                <w:rFonts w:asciiTheme="minorHAnsi" w:hAnsiTheme="minorHAnsi"/>
                <w:sz w:val="24"/>
                <w:szCs w:val="24"/>
              </w:rPr>
            </w:pPr>
            <w:r w:rsidRPr="000F43C9">
              <w:rPr>
                <w:rFonts w:asciiTheme="minorHAnsi" w:eastAsia="Cambria" w:hAnsiTheme="minorHAnsi" w:cs="Cambria"/>
                <w:sz w:val="24"/>
                <w:szCs w:val="24"/>
              </w:rPr>
              <w:t xml:space="preserve">Supplementary Audio </w:t>
            </w:r>
          </w:p>
        </w:tc>
        <w:tc>
          <w:tcPr>
            <w:tcW w:w="3060" w:type="dxa"/>
          </w:tcPr>
          <w:p w14:paraId="527EB6BD" w14:textId="77777777" w:rsidR="000F43C9" w:rsidRPr="000F43C9" w:rsidRDefault="000F43C9" w:rsidP="00347F1F">
            <w:pPr>
              <w:numPr>
                <w:ilvl w:val="0"/>
                <w:numId w:val="9"/>
              </w:numPr>
              <w:ind w:left="360"/>
              <w:rPr>
                <w:rFonts w:asciiTheme="minorHAnsi" w:hAnsiTheme="minorHAnsi"/>
                <w:sz w:val="24"/>
                <w:szCs w:val="24"/>
              </w:rPr>
            </w:pPr>
            <w:r w:rsidRPr="000F43C9">
              <w:rPr>
                <w:rFonts w:asciiTheme="minorHAnsi" w:hAnsiTheme="minorHAnsi"/>
                <w:sz w:val="24"/>
                <w:szCs w:val="24"/>
              </w:rPr>
              <w:t>Suppl</w:t>
            </w:r>
            <w:r w:rsidR="00347F1F">
              <w:rPr>
                <w:rFonts w:asciiTheme="minorHAnsi" w:hAnsiTheme="minorHAnsi"/>
                <w:sz w:val="24"/>
                <w:szCs w:val="24"/>
              </w:rPr>
              <w:t>ementary</w:t>
            </w:r>
            <w:r w:rsidRPr="000F43C9">
              <w:rPr>
                <w:rFonts w:asciiTheme="minorHAnsi" w:hAnsiTheme="minorHAnsi"/>
                <w:sz w:val="24"/>
                <w:szCs w:val="24"/>
              </w:rPr>
              <w:t xml:space="preserve"> Videos</w:t>
            </w:r>
          </w:p>
        </w:tc>
        <w:tc>
          <w:tcPr>
            <w:tcW w:w="3205" w:type="dxa"/>
          </w:tcPr>
          <w:p w14:paraId="62355A62" w14:textId="77777777" w:rsidR="000F43C9" w:rsidRPr="000F43C9" w:rsidRDefault="00347F1F" w:rsidP="00347F1F">
            <w:pPr>
              <w:numPr>
                <w:ilvl w:val="0"/>
                <w:numId w:val="9"/>
              </w:numPr>
              <w:ind w:left="360"/>
              <w:rPr>
                <w:rFonts w:asciiTheme="minorHAnsi" w:hAnsiTheme="minorHAnsi"/>
                <w:sz w:val="24"/>
                <w:szCs w:val="24"/>
              </w:rPr>
            </w:pPr>
            <w:r>
              <w:rPr>
                <w:rFonts w:asciiTheme="minorHAnsi" w:eastAsia="Cambria" w:hAnsiTheme="minorHAnsi" w:cs="Cambria"/>
                <w:color w:val="000000"/>
                <w:sz w:val="24"/>
                <w:szCs w:val="24"/>
              </w:rPr>
              <w:t>Supplementary</w:t>
            </w:r>
            <w:r w:rsidR="000F43C9" w:rsidRPr="000F43C9">
              <w:rPr>
                <w:rFonts w:asciiTheme="minorHAnsi" w:eastAsia="Cambria" w:hAnsiTheme="minorHAnsi" w:cs="Cambria"/>
                <w:color w:val="000000"/>
                <w:sz w:val="24"/>
                <w:szCs w:val="24"/>
              </w:rPr>
              <w:t xml:space="preserve"> Software</w:t>
            </w:r>
          </w:p>
        </w:tc>
      </w:tr>
      <w:tr w:rsidR="000F43C9" w14:paraId="061E1B17" w14:textId="77777777" w:rsidTr="00347F1F">
        <w:trPr>
          <w:trHeight w:val="260"/>
        </w:trPr>
        <w:tc>
          <w:tcPr>
            <w:tcW w:w="12230" w:type="dxa"/>
            <w:gridSpan w:val="4"/>
          </w:tcPr>
          <w:p w14:paraId="317C3C32" w14:textId="77777777" w:rsidR="000F43C9" w:rsidRDefault="00D079BF" w:rsidP="00D079BF">
            <w:pPr>
              <w:numPr>
                <w:ilvl w:val="0"/>
                <w:numId w:val="2"/>
              </w:numPr>
              <w:spacing w:after="160"/>
              <w:ind w:left="360"/>
              <w:rPr>
                <w:rFonts w:ascii="Cambria" w:eastAsia="Cambria" w:hAnsi="Cambria" w:cs="Cambria"/>
                <w:color w:val="000000"/>
                <w:sz w:val="24"/>
                <w:szCs w:val="24"/>
              </w:rPr>
            </w:pPr>
            <w:r>
              <w:rPr>
                <w:rFonts w:ascii="Cambria" w:eastAsia="Cambria" w:hAnsi="Cambria" w:cs="Cambria"/>
                <w:color w:val="000000"/>
                <w:sz w:val="24"/>
                <w:szCs w:val="24"/>
              </w:rPr>
              <w:t xml:space="preserve">Supplementary Data, for example: </w:t>
            </w:r>
            <w:r w:rsidR="00C87108">
              <w:rPr>
                <w:rFonts w:ascii="Cambria" w:eastAsia="Cambria" w:hAnsi="Cambria" w:cs="Cambria"/>
                <w:color w:val="000000"/>
                <w:sz w:val="24"/>
                <w:szCs w:val="24"/>
              </w:rPr>
              <w:t xml:space="preserve">raw </w:t>
            </w:r>
            <w:r w:rsidR="000F43C9">
              <w:rPr>
                <w:rFonts w:ascii="Cambria" w:eastAsia="Cambria" w:hAnsi="Cambria" w:cs="Cambria"/>
                <w:color w:val="000000"/>
                <w:sz w:val="24"/>
                <w:szCs w:val="24"/>
              </w:rPr>
              <w:t>NMR Data, Cryo-EM Data, Computational Data, Crystallographic Data</w:t>
            </w:r>
            <w:r w:rsidR="00C87108">
              <w:rPr>
                <w:rFonts w:ascii="Cambria" w:eastAsia="Cambria" w:hAnsi="Cambria" w:cs="Cambria"/>
                <w:color w:val="000000"/>
                <w:sz w:val="24"/>
                <w:szCs w:val="24"/>
              </w:rPr>
              <w:t>, etc.</w:t>
            </w:r>
          </w:p>
        </w:tc>
      </w:tr>
    </w:tbl>
    <w:p w14:paraId="4C01FB6D" w14:textId="77777777" w:rsidR="00A26507" w:rsidRDefault="00A26507" w:rsidP="00347F1F">
      <w:pPr>
        <w:spacing w:after="200" w:line="276" w:lineRule="auto"/>
      </w:pPr>
    </w:p>
    <w:tbl>
      <w:tblPr>
        <w:tblStyle w:val="af"/>
        <w:tblW w:w="13176"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294"/>
        <w:gridCol w:w="3294"/>
        <w:gridCol w:w="3294"/>
        <w:gridCol w:w="3294"/>
      </w:tblGrid>
      <w:tr w:rsidR="00A26507" w14:paraId="1DB7BAE0" w14:textId="77777777" w:rsidTr="00A26507">
        <w:trPr>
          <w:cnfStyle w:val="100000000000" w:firstRow="1" w:lastRow="0" w:firstColumn="0" w:lastColumn="0" w:oddVBand="0" w:evenVBand="0" w:oddHBand="0" w:evenHBand="0" w:firstRowFirstColumn="0" w:firstRowLastColumn="0" w:lastRowFirstColumn="0" w:lastRowLastColumn="0"/>
        </w:trPr>
        <w:tc>
          <w:tcPr>
            <w:tcW w:w="3294" w:type="dxa"/>
            <w:vAlign w:val="bottom"/>
          </w:tcPr>
          <w:p w14:paraId="031755AD" w14:textId="77777777" w:rsidR="00A26507" w:rsidRDefault="00DD0851">
            <w:r>
              <w:t>Type</w:t>
            </w:r>
          </w:p>
        </w:tc>
        <w:tc>
          <w:tcPr>
            <w:tcW w:w="3294" w:type="dxa"/>
            <w:vAlign w:val="bottom"/>
          </w:tcPr>
          <w:p w14:paraId="313E6F7E" w14:textId="77777777" w:rsidR="00A26507" w:rsidRDefault="00DD0851">
            <w:r>
              <w:t>Number</w:t>
            </w:r>
          </w:p>
          <w:p w14:paraId="4347FD9B" w14:textId="77777777" w:rsidR="00A26507" w:rsidRDefault="00DD0851">
            <w:pPr>
              <w:rPr>
                <w:color w:val="666666"/>
              </w:rPr>
            </w:pPr>
            <w:r>
              <w:rPr>
                <w:color w:val="666666"/>
                <w:sz w:val="18"/>
                <w:szCs w:val="18"/>
              </w:rPr>
              <w:t>If there are multiple files of the same type this should be the numerical indicator. i.e. “1” for Video 1, “2” for Video 2, etc.</w:t>
            </w:r>
          </w:p>
        </w:tc>
        <w:tc>
          <w:tcPr>
            <w:tcW w:w="3294" w:type="dxa"/>
            <w:vAlign w:val="bottom"/>
          </w:tcPr>
          <w:p w14:paraId="3BD90311" w14:textId="77777777" w:rsidR="00A26507" w:rsidRDefault="00DD0851">
            <w:pPr>
              <w:rPr>
                <w:sz w:val="18"/>
                <w:szCs w:val="18"/>
              </w:rPr>
            </w:pPr>
            <w:r>
              <w:t>Filename</w:t>
            </w:r>
          </w:p>
          <w:p w14:paraId="0F578243" w14:textId="77777777" w:rsidR="00A26507" w:rsidRDefault="00DD0851">
            <w:pPr>
              <w:rPr>
                <w:color w:val="666666"/>
              </w:rPr>
            </w:pPr>
            <w:r>
              <w:rPr>
                <w:color w:val="666666"/>
                <w:sz w:val="18"/>
                <w:szCs w:val="18"/>
              </w:rPr>
              <w:t>This should be the name the file is saved as when it is uploaded to our system, and should include the file extension. i.e.:</w:t>
            </w:r>
            <w:r>
              <w:rPr>
                <w:i/>
                <w:color w:val="666666"/>
                <w:sz w:val="18"/>
                <w:szCs w:val="18"/>
              </w:rPr>
              <w:t xml:space="preserve"> Smith_</w:t>
            </w:r>
            <w:r>
              <w:rPr>
                <w:i/>
                <w:color w:val="666666"/>
                <w:sz w:val="18"/>
                <w:szCs w:val="18"/>
              </w:rPr>
              <w:br/>
              <w:t>Supplementary_Video_1.mov</w:t>
            </w:r>
          </w:p>
        </w:tc>
        <w:tc>
          <w:tcPr>
            <w:tcW w:w="3294" w:type="dxa"/>
            <w:vAlign w:val="bottom"/>
          </w:tcPr>
          <w:p w14:paraId="2B2D0B13" w14:textId="77777777" w:rsidR="00A26507" w:rsidRDefault="00DD0851">
            <w:r>
              <w:t xml:space="preserve">Legend or Descriptive Caption </w:t>
            </w:r>
          </w:p>
          <w:p w14:paraId="7A0E9D5C" w14:textId="77777777" w:rsidR="00A26507" w:rsidRDefault="00DD0851">
            <w:pPr>
              <w:rPr>
                <w:color w:val="666666"/>
                <w:highlight w:val="yellow"/>
              </w:rPr>
            </w:pPr>
            <w:r>
              <w:rPr>
                <w:color w:val="666666"/>
                <w:sz w:val="18"/>
                <w:szCs w:val="18"/>
              </w:rPr>
              <w:t>Describe the contents of the file</w:t>
            </w:r>
          </w:p>
        </w:tc>
      </w:tr>
      <w:tr w:rsidR="00A26507" w14:paraId="0E984887" w14:textId="77777777" w:rsidTr="00A26507">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969175575"/>
              <w:dropDownList>
                <w:listItem w:value="Choose an item."/>
                <w:listItem w:displayText="Supplementary Table" w:value="Supplementary Table"/>
                <w:listItem w:displayText="Supplementary Data" w:value="Supplementary Data"/>
                <w:listItem w:displayText="Supplementary Audio" w:value="Supplementary Audio"/>
                <w:listItem w:displayText="Supplementary Video" w:value="Supplementary Video"/>
                <w:listItem w:displayText="Supplementary Software" w:value="Supplementary Software"/>
              </w:dropDownList>
            </w:sdtPr>
            <w:sdtEndPr/>
            <w:sdtContent>
              <w:p w14:paraId="2C88DEF2" w14:textId="77777777" w:rsidR="00A26507" w:rsidRDefault="00DD0851">
                <w:r>
                  <w:rPr>
                    <w:color w:val="808080"/>
                  </w:rPr>
                  <w:t>Choose an item.</w:t>
                </w:r>
              </w:p>
            </w:sdtContent>
          </w:sdt>
        </w:tc>
        <w:tc>
          <w:tcPr>
            <w:tcW w:w="3294" w:type="dxa"/>
            <w:vAlign w:val="bottom"/>
          </w:tcPr>
          <w:p w14:paraId="19DDACE7" w14:textId="77777777" w:rsidR="00A26507" w:rsidRDefault="00A26507"/>
        </w:tc>
        <w:tc>
          <w:tcPr>
            <w:tcW w:w="3294" w:type="dxa"/>
            <w:vAlign w:val="bottom"/>
          </w:tcPr>
          <w:p w14:paraId="683EDC3A" w14:textId="77777777" w:rsidR="00A26507" w:rsidRDefault="00A26507"/>
        </w:tc>
        <w:tc>
          <w:tcPr>
            <w:tcW w:w="3294" w:type="dxa"/>
            <w:vAlign w:val="bottom"/>
          </w:tcPr>
          <w:p w14:paraId="4E9393C2" w14:textId="77777777" w:rsidR="00A26507" w:rsidRDefault="00A26507"/>
        </w:tc>
      </w:tr>
      <w:tr w:rsidR="00A26507" w14:paraId="398E48A2" w14:textId="77777777" w:rsidTr="00A26507">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1072191338"/>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dropDownList>
            </w:sdtPr>
            <w:sdtEndPr/>
            <w:sdtContent>
              <w:p w14:paraId="03232EB9" w14:textId="77777777" w:rsidR="00A26507" w:rsidRDefault="00DD0851">
                <w:r>
                  <w:rPr>
                    <w:color w:val="808080"/>
                  </w:rPr>
                  <w:t>Choose an item.</w:t>
                </w:r>
              </w:p>
            </w:sdtContent>
          </w:sdt>
        </w:tc>
        <w:tc>
          <w:tcPr>
            <w:tcW w:w="3294" w:type="dxa"/>
            <w:vAlign w:val="bottom"/>
          </w:tcPr>
          <w:p w14:paraId="77C43437" w14:textId="77777777" w:rsidR="00A26507" w:rsidRDefault="00A26507"/>
        </w:tc>
        <w:tc>
          <w:tcPr>
            <w:tcW w:w="3294" w:type="dxa"/>
            <w:vAlign w:val="bottom"/>
          </w:tcPr>
          <w:p w14:paraId="3D1406FD" w14:textId="77777777" w:rsidR="00A26507" w:rsidRDefault="00A26507"/>
        </w:tc>
        <w:tc>
          <w:tcPr>
            <w:tcW w:w="3294" w:type="dxa"/>
            <w:vAlign w:val="bottom"/>
          </w:tcPr>
          <w:p w14:paraId="445CDCC5" w14:textId="77777777" w:rsidR="00A26507" w:rsidRDefault="00A26507"/>
        </w:tc>
      </w:tr>
      <w:tr w:rsidR="00A26507" w14:paraId="5763589E" w14:textId="77777777" w:rsidTr="00A26507">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725107302"/>
              <w:dropDownList>
                <w:listItem w:value="Choose an item."/>
                <w:listItem w:displayText="Supplementary Table" w:value="Supplementary Table"/>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dropDownList>
            </w:sdtPr>
            <w:sdtEndPr/>
            <w:sdtContent>
              <w:p w14:paraId="22854B3E" w14:textId="77777777" w:rsidR="00A26507" w:rsidRDefault="00DD0851">
                <w:r>
                  <w:rPr>
                    <w:color w:val="808080"/>
                  </w:rPr>
                  <w:t>Choose an item.</w:t>
                </w:r>
              </w:p>
            </w:sdtContent>
          </w:sdt>
        </w:tc>
        <w:tc>
          <w:tcPr>
            <w:tcW w:w="3294" w:type="dxa"/>
            <w:vAlign w:val="bottom"/>
          </w:tcPr>
          <w:p w14:paraId="6EA43B93" w14:textId="77777777" w:rsidR="00A26507" w:rsidRDefault="00A26507"/>
        </w:tc>
        <w:tc>
          <w:tcPr>
            <w:tcW w:w="3294" w:type="dxa"/>
            <w:vAlign w:val="bottom"/>
          </w:tcPr>
          <w:p w14:paraId="2D8E5D21" w14:textId="77777777" w:rsidR="00A26507" w:rsidRDefault="00A26507"/>
        </w:tc>
        <w:tc>
          <w:tcPr>
            <w:tcW w:w="3294" w:type="dxa"/>
            <w:vAlign w:val="bottom"/>
          </w:tcPr>
          <w:p w14:paraId="49979607" w14:textId="77777777" w:rsidR="00A26507" w:rsidRDefault="00A26507"/>
        </w:tc>
      </w:tr>
      <w:tr w:rsidR="00A26507" w14:paraId="77FCEA6A" w14:textId="77777777" w:rsidTr="00A26507">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id w:val="-1832208380"/>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dropDownList>
            </w:sdtPr>
            <w:sdtEndPr/>
            <w:sdtContent>
              <w:p w14:paraId="194B8995" w14:textId="77777777" w:rsidR="00A26507" w:rsidRDefault="00DD0851">
                <w:r>
                  <w:rPr>
                    <w:color w:val="808080"/>
                  </w:rPr>
                  <w:t>Choose an item.</w:t>
                </w:r>
              </w:p>
            </w:sdtContent>
          </w:sdt>
        </w:tc>
        <w:tc>
          <w:tcPr>
            <w:tcW w:w="3294" w:type="dxa"/>
            <w:vAlign w:val="bottom"/>
          </w:tcPr>
          <w:p w14:paraId="01E9C6FD" w14:textId="77777777" w:rsidR="00A26507" w:rsidRDefault="00A26507"/>
        </w:tc>
        <w:tc>
          <w:tcPr>
            <w:tcW w:w="3294" w:type="dxa"/>
            <w:vAlign w:val="bottom"/>
          </w:tcPr>
          <w:p w14:paraId="008391AF" w14:textId="77777777" w:rsidR="00A26507" w:rsidRDefault="00A26507"/>
        </w:tc>
        <w:tc>
          <w:tcPr>
            <w:tcW w:w="3294" w:type="dxa"/>
            <w:vAlign w:val="bottom"/>
          </w:tcPr>
          <w:p w14:paraId="52789BC6" w14:textId="77777777" w:rsidR="00A26507" w:rsidRDefault="00A26507"/>
        </w:tc>
      </w:tr>
      <w:tr w:rsidR="00A26507" w14:paraId="211FDF54" w14:textId="77777777" w:rsidTr="00A26507">
        <w:trPr>
          <w:cnfStyle w:val="000000100000" w:firstRow="0" w:lastRow="0" w:firstColumn="0" w:lastColumn="0" w:oddVBand="0" w:evenVBand="0" w:oddHBand="1" w:evenHBand="0" w:firstRowFirstColumn="0" w:firstRowLastColumn="0" w:lastRowFirstColumn="0" w:lastRowLastColumn="0"/>
        </w:trPr>
        <w:tc>
          <w:tcPr>
            <w:tcW w:w="3294" w:type="dxa"/>
            <w:vAlign w:val="bottom"/>
          </w:tcPr>
          <w:sdt>
            <w:sdtPr>
              <w:rPr>
                <w:color w:val="808080"/>
              </w:rPr>
              <w:alias w:val="2b"/>
              <w:tag w:val="2b"/>
              <w:id w:val="1966920827"/>
              <w:dropDownList>
                <w:listItem w:value="Choose an item."/>
                <w:listItem w:displayText="Supplementary Table " w:value="Supplementary Table "/>
                <w:listItem w:displayText="Supplementary Audio" w:value="Supplementary Audio"/>
                <w:listItem w:displayText="Supplementary Video " w:value="Supplementary Video "/>
                <w:listItem w:displayText="Supplementary Software" w:value="Supplementary Software"/>
                <w:listItem w:displayText="Supplementary Data " w:value="Supplementary Data "/>
              </w:dropDownList>
            </w:sdtPr>
            <w:sdtEndPr/>
            <w:sdtContent>
              <w:p w14:paraId="3CB9DC65" w14:textId="77777777" w:rsidR="00A26507" w:rsidRDefault="00DD0851">
                <w:r>
                  <w:rPr>
                    <w:color w:val="808080"/>
                  </w:rPr>
                  <w:t>Choose an item.</w:t>
                </w:r>
              </w:p>
            </w:sdtContent>
          </w:sdt>
        </w:tc>
        <w:tc>
          <w:tcPr>
            <w:tcW w:w="3294" w:type="dxa"/>
            <w:vAlign w:val="bottom"/>
          </w:tcPr>
          <w:p w14:paraId="4148DA25" w14:textId="77777777" w:rsidR="00A26507" w:rsidRDefault="00A26507"/>
        </w:tc>
        <w:tc>
          <w:tcPr>
            <w:tcW w:w="3294" w:type="dxa"/>
            <w:vAlign w:val="bottom"/>
          </w:tcPr>
          <w:p w14:paraId="22E593E9" w14:textId="77777777" w:rsidR="00A26507" w:rsidRDefault="00A26507"/>
        </w:tc>
        <w:tc>
          <w:tcPr>
            <w:tcW w:w="3294" w:type="dxa"/>
            <w:vAlign w:val="bottom"/>
          </w:tcPr>
          <w:p w14:paraId="5C681CA5" w14:textId="77777777" w:rsidR="00A26507" w:rsidRDefault="00A26507"/>
        </w:tc>
      </w:tr>
      <w:tr w:rsidR="00A26507" w14:paraId="0AB368C7" w14:textId="77777777" w:rsidTr="00A26507">
        <w:trPr>
          <w:cnfStyle w:val="000000010000" w:firstRow="0" w:lastRow="0" w:firstColumn="0" w:lastColumn="0" w:oddVBand="0" w:evenVBand="0" w:oddHBand="0" w:evenHBand="1" w:firstRowFirstColumn="0" w:firstRowLastColumn="0" w:lastRowFirstColumn="0" w:lastRowLastColumn="0"/>
        </w:trPr>
        <w:tc>
          <w:tcPr>
            <w:tcW w:w="3294" w:type="dxa"/>
            <w:vAlign w:val="bottom"/>
          </w:tcPr>
          <w:sdt>
            <w:sdtPr>
              <w:rPr>
                <w:color w:val="808080"/>
              </w:rPr>
              <w:alias w:val="2b"/>
              <w:tag w:val="2b"/>
              <w:id w:val="103243489"/>
              <w:dropDownList>
                <w:listItem w:value="Choose an item."/>
                <w:listItem w:displayText="Supplementary Table " w:value="Supplementary Table "/>
                <w:listItem w:displayText="Supplementary Audio" w:value="Supplementary Audio"/>
                <w:listItem w:displayText="Supplementary Video" w:value="Supplementary Video"/>
                <w:listItem w:displayText="Supplementary Software" w:value="Supplementary Software"/>
                <w:listItem w:displayText="Supplementary Data " w:value="Supplementary Data "/>
              </w:dropDownList>
            </w:sdtPr>
            <w:sdtEndPr/>
            <w:sdtContent>
              <w:p w14:paraId="5EC756E1" w14:textId="77777777" w:rsidR="00A26507" w:rsidRDefault="00DD0851">
                <w:r>
                  <w:rPr>
                    <w:color w:val="808080"/>
                  </w:rPr>
                  <w:t>Choose an item.</w:t>
                </w:r>
              </w:p>
            </w:sdtContent>
          </w:sdt>
        </w:tc>
        <w:tc>
          <w:tcPr>
            <w:tcW w:w="3294" w:type="dxa"/>
            <w:vAlign w:val="bottom"/>
          </w:tcPr>
          <w:p w14:paraId="205CECE0" w14:textId="77777777" w:rsidR="00A26507" w:rsidRDefault="00A26507">
            <w:bookmarkStart w:id="2" w:name="_heading=h.30j0zll" w:colFirst="0" w:colLast="0"/>
            <w:bookmarkEnd w:id="2"/>
          </w:p>
        </w:tc>
        <w:tc>
          <w:tcPr>
            <w:tcW w:w="3294" w:type="dxa"/>
            <w:vAlign w:val="bottom"/>
          </w:tcPr>
          <w:p w14:paraId="27F81FDF" w14:textId="77777777" w:rsidR="00A26507" w:rsidRDefault="00A26507"/>
        </w:tc>
        <w:tc>
          <w:tcPr>
            <w:tcW w:w="3294" w:type="dxa"/>
            <w:vAlign w:val="bottom"/>
          </w:tcPr>
          <w:p w14:paraId="74EB8753" w14:textId="77777777" w:rsidR="00A26507" w:rsidRDefault="00A26507"/>
        </w:tc>
      </w:tr>
    </w:tbl>
    <w:p w14:paraId="1FC743E1" w14:textId="77777777" w:rsidR="00A26507" w:rsidRDefault="00DD0851">
      <w:pPr>
        <w:spacing w:after="0" w:line="276" w:lineRule="auto"/>
        <w:rPr>
          <w:b/>
          <w:i/>
          <w:sz w:val="20"/>
          <w:szCs w:val="20"/>
        </w:rPr>
      </w:pPr>
      <w:r>
        <w:rPr>
          <w:b/>
          <w:i/>
          <w:sz w:val="20"/>
          <w:szCs w:val="20"/>
        </w:rPr>
        <w:t>Add rows as needed to accommodate the number of files.</w:t>
      </w:r>
    </w:p>
    <w:p w14:paraId="3A83E14F" w14:textId="77777777" w:rsidR="00A26507" w:rsidRDefault="00A26507">
      <w:pPr>
        <w:tabs>
          <w:tab w:val="left" w:pos="2100"/>
        </w:tabs>
      </w:pPr>
    </w:p>
    <w:p w14:paraId="706773FB" w14:textId="77777777" w:rsidR="00A26507" w:rsidRDefault="00DD0851">
      <w:pPr>
        <w:keepNext/>
        <w:keepLines/>
        <w:numPr>
          <w:ilvl w:val="0"/>
          <w:numId w:val="10"/>
        </w:numPr>
        <w:spacing w:before="360" w:after="0" w:line="276" w:lineRule="auto"/>
        <w:ind w:left="360"/>
        <w:rPr>
          <w:rFonts w:ascii="Cambria" w:eastAsia="Cambria" w:hAnsi="Cambria" w:cs="Cambria"/>
          <w:b/>
          <w:sz w:val="28"/>
          <w:szCs w:val="28"/>
        </w:rPr>
      </w:pPr>
      <w:r>
        <w:rPr>
          <w:rFonts w:ascii="Cambria" w:eastAsia="Cambria" w:hAnsi="Cambria" w:cs="Cambria"/>
          <w:b/>
          <w:sz w:val="28"/>
          <w:szCs w:val="28"/>
        </w:rPr>
        <w:t>Source Data</w:t>
      </w:r>
    </w:p>
    <w:p w14:paraId="4BD94DAF" w14:textId="77777777" w:rsidR="00A26507" w:rsidRDefault="00A26507">
      <w:pPr>
        <w:spacing w:after="200" w:line="276" w:lineRule="auto"/>
        <w:ind w:left="360"/>
        <w:rPr>
          <w:rFonts w:ascii="Cambria" w:eastAsia="Cambria" w:hAnsi="Cambria" w:cs="Cambria"/>
          <w:i/>
        </w:rPr>
      </w:pPr>
    </w:p>
    <w:p w14:paraId="6A8602D2" w14:textId="77777777" w:rsidR="00A26507" w:rsidRDefault="00DD0851">
      <w:pPr>
        <w:keepNext/>
        <w:keepLines/>
        <w:spacing w:before="120" w:after="0" w:line="276" w:lineRule="auto"/>
        <w:rPr>
          <w:rFonts w:ascii="Cambria" w:eastAsia="Cambria" w:hAnsi="Cambria" w:cs="Cambria"/>
          <w:b/>
          <w:color w:val="767171"/>
          <w:sz w:val="28"/>
          <w:szCs w:val="28"/>
        </w:rPr>
      </w:pPr>
      <w:r>
        <w:rPr>
          <w:rFonts w:ascii="Cambria" w:eastAsia="Cambria" w:hAnsi="Cambria" w:cs="Cambria"/>
          <w:b/>
          <w:color w:val="767171"/>
          <w:sz w:val="28"/>
          <w:szCs w:val="28"/>
        </w:rPr>
        <w:t xml:space="preserve">Complete the Inventory below for all Source Data files. </w:t>
      </w:r>
    </w:p>
    <w:p w14:paraId="322720BC" w14:textId="77777777" w:rsidR="00A26507" w:rsidRDefault="00DD0851" w:rsidP="00A378E7">
      <w:pPr>
        <w:keepNext/>
        <w:keepLines/>
        <w:numPr>
          <w:ilvl w:val="0"/>
          <w:numId w:val="8"/>
        </w:numPr>
        <w:spacing w:after="0" w:line="276" w:lineRule="auto"/>
        <w:rPr>
          <w:color w:val="000000"/>
          <w:sz w:val="24"/>
          <w:szCs w:val="24"/>
        </w:rPr>
      </w:pPr>
      <w:r>
        <w:rPr>
          <w:color w:val="000000"/>
          <w:sz w:val="24"/>
          <w:szCs w:val="24"/>
        </w:rPr>
        <w:t>Acceptable types of Source Data</w:t>
      </w:r>
      <w:r w:rsidR="00A378E7">
        <w:rPr>
          <w:color w:val="000000"/>
          <w:sz w:val="24"/>
          <w:szCs w:val="24"/>
        </w:rPr>
        <w:t xml:space="preserve"> for Main Figures and Extended Data Figures</w:t>
      </w:r>
      <w:r>
        <w:rPr>
          <w:color w:val="000000"/>
          <w:sz w:val="24"/>
          <w:szCs w:val="24"/>
        </w:rPr>
        <w:t xml:space="preserve"> </w:t>
      </w:r>
      <w:sdt>
        <w:sdtPr>
          <w:tag w:val="goog_rdk_9"/>
          <w:id w:val="1837579797"/>
        </w:sdtPr>
        <w:sdtEndPr/>
        <w:sdtContent/>
      </w:sdt>
      <w:sdt>
        <w:sdtPr>
          <w:tag w:val="goog_rdk_10"/>
          <w:id w:val="254177758"/>
        </w:sdtPr>
        <w:sdtEndPr/>
        <w:sdtContent/>
      </w:sdt>
      <w:sdt>
        <w:sdtPr>
          <w:tag w:val="goog_rdk_11"/>
          <w:id w:val="400260267"/>
        </w:sdtPr>
        <w:sdtEndPr/>
        <w:sdtContent/>
      </w:sdt>
      <w:sdt>
        <w:sdtPr>
          <w:tag w:val="goog_rdk_18"/>
          <w:id w:val="26067778"/>
        </w:sdtPr>
        <w:sdtEndPr/>
        <w:sdtContent/>
      </w:sdt>
      <w:sdt>
        <w:sdtPr>
          <w:tag w:val="goog_rdk_19"/>
          <w:id w:val="760883677"/>
        </w:sdtPr>
        <w:sdtEndPr/>
        <w:sdtContent/>
      </w:sdt>
      <w:sdt>
        <w:sdtPr>
          <w:tag w:val="goog_rdk_20"/>
          <w:id w:val="1512948678"/>
        </w:sdtPr>
        <w:sdtEndPr/>
        <w:sdtContent/>
      </w:sdt>
      <w:sdt>
        <w:sdtPr>
          <w:tag w:val="goog_rdk_32"/>
          <w:id w:val="-449547552"/>
        </w:sdtPr>
        <w:sdtEndPr/>
        <w:sdtContent/>
      </w:sdt>
      <w:sdt>
        <w:sdtPr>
          <w:tag w:val="goog_rdk_33"/>
          <w:id w:val="1152871622"/>
        </w:sdtPr>
        <w:sdtEndPr/>
        <w:sdtContent/>
      </w:sdt>
      <w:sdt>
        <w:sdtPr>
          <w:tag w:val="goog_rdk_34"/>
          <w:id w:val="954532184"/>
        </w:sdtPr>
        <w:sdtEndPr/>
        <w:sdtContent/>
      </w:sdt>
      <w:sdt>
        <w:sdtPr>
          <w:tag w:val="goog_rdk_47"/>
          <w:id w:val="-685057895"/>
        </w:sdtPr>
        <w:sdtEndPr/>
        <w:sdtContent/>
      </w:sdt>
      <w:sdt>
        <w:sdtPr>
          <w:tag w:val="goog_rdk_48"/>
          <w:id w:val="-1042288902"/>
        </w:sdtPr>
        <w:sdtEndPr/>
        <w:sdtContent/>
      </w:sdt>
      <w:sdt>
        <w:sdtPr>
          <w:tag w:val="goog_rdk_49"/>
          <w:id w:val="1678387510"/>
        </w:sdtPr>
        <w:sdtEndPr/>
        <w:sdtContent/>
      </w:sdt>
      <w:sdt>
        <w:sdtPr>
          <w:tag w:val="goog_rdk_62"/>
          <w:id w:val="1313523221"/>
        </w:sdtPr>
        <w:sdtEndPr/>
        <w:sdtContent/>
      </w:sdt>
      <w:sdt>
        <w:sdtPr>
          <w:tag w:val="goog_rdk_63"/>
          <w:id w:val="1765800843"/>
        </w:sdtPr>
        <w:sdtEndPr/>
        <w:sdtContent/>
      </w:sdt>
      <w:sdt>
        <w:sdtPr>
          <w:tag w:val="goog_rdk_64"/>
          <w:id w:val="1935473327"/>
        </w:sdtPr>
        <w:sdtEndPr/>
        <w:sdtContent/>
      </w:sdt>
      <w:sdt>
        <w:sdtPr>
          <w:tag w:val="goog_rdk_78"/>
          <w:id w:val="-2010671496"/>
        </w:sdtPr>
        <w:sdtEndPr/>
        <w:sdtContent/>
      </w:sdt>
      <w:sdt>
        <w:sdtPr>
          <w:tag w:val="goog_rdk_79"/>
          <w:id w:val="-947850318"/>
        </w:sdtPr>
        <w:sdtEndPr/>
        <w:sdtContent/>
      </w:sdt>
      <w:sdt>
        <w:sdtPr>
          <w:tag w:val="goog_rdk_80"/>
          <w:id w:val="1470788979"/>
        </w:sdtPr>
        <w:sdtEndPr/>
        <w:sdtContent/>
      </w:sdt>
      <w:sdt>
        <w:sdtPr>
          <w:tag w:val="goog_rdk_95"/>
          <w:id w:val="175395512"/>
        </w:sdtPr>
        <w:sdtEndPr/>
        <w:sdtContent/>
      </w:sdt>
      <w:sdt>
        <w:sdtPr>
          <w:tag w:val="goog_rdk_96"/>
          <w:id w:val="-1190759221"/>
        </w:sdtPr>
        <w:sdtEndPr/>
        <w:sdtContent/>
      </w:sdt>
      <w:sdt>
        <w:sdtPr>
          <w:tag w:val="goog_rdk_97"/>
          <w:id w:val="-90394904"/>
        </w:sdtPr>
        <w:sdtEndPr/>
        <w:sdtContent/>
      </w:sdt>
      <w:sdt>
        <w:sdtPr>
          <w:tag w:val="goog_rdk_112"/>
          <w:id w:val="1649396641"/>
        </w:sdtPr>
        <w:sdtEndPr/>
        <w:sdtContent/>
      </w:sdt>
      <w:sdt>
        <w:sdtPr>
          <w:tag w:val="goog_rdk_113"/>
          <w:id w:val="1084721757"/>
        </w:sdtPr>
        <w:sdtEndPr/>
        <w:sdtContent/>
      </w:sdt>
      <w:sdt>
        <w:sdtPr>
          <w:tag w:val="goog_rdk_114"/>
          <w:id w:val="2005162596"/>
        </w:sdtPr>
        <w:sdtEndPr/>
        <w:sdtContent/>
      </w:sdt>
      <w:sdt>
        <w:sdtPr>
          <w:tag w:val="goog_rdk_130"/>
          <w:id w:val="287239761"/>
        </w:sdtPr>
        <w:sdtEndPr/>
        <w:sdtContent/>
      </w:sdt>
      <w:sdt>
        <w:sdtPr>
          <w:tag w:val="goog_rdk_131"/>
          <w:id w:val="13884471"/>
        </w:sdtPr>
        <w:sdtEndPr/>
        <w:sdtContent/>
      </w:sdt>
      <w:sdt>
        <w:sdtPr>
          <w:tag w:val="goog_rdk_132"/>
          <w:id w:val="-1827272957"/>
        </w:sdtPr>
        <w:sdtEndPr/>
        <w:sdtContent/>
      </w:sdt>
      <w:sdt>
        <w:sdtPr>
          <w:tag w:val="goog_rdk_149"/>
          <w:id w:val="1146710695"/>
        </w:sdtPr>
        <w:sdtEndPr/>
        <w:sdtContent/>
      </w:sdt>
      <w:sdt>
        <w:sdtPr>
          <w:tag w:val="goog_rdk_150"/>
          <w:id w:val="-541209500"/>
        </w:sdtPr>
        <w:sdtEndPr/>
        <w:sdtContent/>
      </w:sdt>
      <w:sdt>
        <w:sdtPr>
          <w:tag w:val="goog_rdk_151"/>
          <w:id w:val="-1905990290"/>
        </w:sdtPr>
        <w:sdtEndPr/>
        <w:sdtContent/>
      </w:sdt>
      <w:sdt>
        <w:sdtPr>
          <w:tag w:val="goog_rdk_169"/>
          <w:id w:val="462924659"/>
        </w:sdtPr>
        <w:sdtEndPr/>
        <w:sdtContent/>
      </w:sdt>
      <w:sdt>
        <w:sdtPr>
          <w:tag w:val="goog_rdk_170"/>
          <w:id w:val="-834065620"/>
        </w:sdtPr>
        <w:sdtEndPr/>
        <w:sdtContent/>
      </w:sdt>
      <w:sdt>
        <w:sdtPr>
          <w:tag w:val="goog_rdk_171"/>
          <w:id w:val="1981415086"/>
        </w:sdtPr>
        <w:sdtEndPr/>
        <w:sdtContent/>
      </w:sdt>
      <w:sdt>
        <w:sdtPr>
          <w:tag w:val="goog_rdk_189"/>
          <w:id w:val="-830297397"/>
        </w:sdtPr>
        <w:sdtEndPr/>
        <w:sdtContent/>
      </w:sdt>
      <w:sdt>
        <w:sdtPr>
          <w:tag w:val="goog_rdk_190"/>
          <w:id w:val="-1829592443"/>
        </w:sdtPr>
        <w:sdtEndPr/>
        <w:sdtContent/>
      </w:sdt>
      <w:sdt>
        <w:sdtPr>
          <w:tag w:val="goog_rdk_191"/>
          <w:id w:val="473965315"/>
        </w:sdtPr>
        <w:sdtEndPr/>
        <w:sdtContent/>
      </w:sdt>
      <w:sdt>
        <w:sdtPr>
          <w:tag w:val="goog_rdk_210"/>
          <w:id w:val="2048263872"/>
        </w:sdtPr>
        <w:sdtEndPr/>
        <w:sdtContent/>
      </w:sdt>
      <w:sdt>
        <w:sdtPr>
          <w:tag w:val="goog_rdk_211"/>
          <w:id w:val="1071321628"/>
        </w:sdtPr>
        <w:sdtEndPr/>
        <w:sdtContent/>
      </w:sdt>
      <w:sdt>
        <w:sdtPr>
          <w:tag w:val="goog_rdk_212"/>
          <w:id w:val="200442464"/>
        </w:sdtPr>
        <w:sdtEndPr/>
        <w:sdtContent/>
      </w:sdt>
      <w:sdt>
        <w:sdtPr>
          <w:tag w:val="goog_rdk_232"/>
          <w:id w:val="-231932272"/>
        </w:sdtPr>
        <w:sdtEndPr/>
        <w:sdtContent/>
      </w:sdt>
      <w:sdt>
        <w:sdtPr>
          <w:tag w:val="goog_rdk_233"/>
          <w:id w:val="922996147"/>
        </w:sdtPr>
        <w:sdtEndPr/>
        <w:sdtContent/>
      </w:sdt>
      <w:sdt>
        <w:sdtPr>
          <w:tag w:val="goog_rdk_234"/>
          <w:id w:val="-954017162"/>
        </w:sdtPr>
        <w:sdtEndPr/>
        <w:sdtContent/>
      </w:sdt>
      <w:r>
        <w:rPr>
          <w:color w:val="000000"/>
          <w:sz w:val="24"/>
          <w:szCs w:val="24"/>
        </w:rPr>
        <w:t xml:space="preserve">are: </w:t>
      </w:r>
    </w:p>
    <w:p w14:paraId="221F9C19" w14:textId="77777777" w:rsidR="00A26507" w:rsidRDefault="00DD0851" w:rsidP="00A378E7">
      <w:pPr>
        <w:keepNext/>
        <w:keepLines/>
        <w:numPr>
          <w:ilvl w:val="1"/>
          <w:numId w:val="8"/>
        </w:numPr>
        <w:spacing w:after="0" w:line="276" w:lineRule="auto"/>
        <w:rPr>
          <w:color w:val="000000"/>
          <w:sz w:val="24"/>
          <w:szCs w:val="24"/>
        </w:rPr>
      </w:pPr>
      <w:r>
        <w:rPr>
          <w:color w:val="000000"/>
          <w:sz w:val="24"/>
          <w:szCs w:val="24"/>
        </w:rPr>
        <w:t xml:space="preserve">Statistical Source Data </w:t>
      </w:r>
    </w:p>
    <w:p w14:paraId="31B42FB8" w14:textId="77777777" w:rsidR="00A26507" w:rsidRDefault="00DD0851" w:rsidP="00A378E7">
      <w:pPr>
        <w:keepNext/>
        <w:keepLines/>
        <w:numPr>
          <w:ilvl w:val="2"/>
          <w:numId w:val="8"/>
        </w:numPr>
        <w:spacing w:after="0" w:line="276" w:lineRule="auto"/>
        <w:rPr>
          <w:sz w:val="24"/>
          <w:szCs w:val="24"/>
        </w:rPr>
      </w:pPr>
      <w:r>
        <w:rPr>
          <w:color w:val="000000"/>
          <w:sz w:val="24"/>
          <w:szCs w:val="24"/>
        </w:rPr>
        <w:t xml:space="preserve">Plain Text (ASCII, TXT) or Excel formats only </w:t>
      </w:r>
    </w:p>
    <w:p w14:paraId="68976801" w14:textId="77777777" w:rsidR="00A26507" w:rsidRDefault="00DD0851" w:rsidP="00A378E7">
      <w:pPr>
        <w:keepNext/>
        <w:keepLines/>
        <w:numPr>
          <w:ilvl w:val="2"/>
          <w:numId w:val="8"/>
        </w:numPr>
        <w:spacing w:after="0" w:line="276" w:lineRule="auto"/>
        <w:rPr>
          <w:sz w:val="24"/>
          <w:szCs w:val="24"/>
        </w:rPr>
      </w:pPr>
      <w:r>
        <w:rPr>
          <w:color w:val="000000"/>
          <w:sz w:val="24"/>
          <w:szCs w:val="24"/>
        </w:rPr>
        <w:t xml:space="preserve">One file for each relevant </w:t>
      </w:r>
      <w:r>
        <w:rPr>
          <w:sz w:val="24"/>
          <w:szCs w:val="24"/>
        </w:rPr>
        <w:t>F</w:t>
      </w:r>
      <w:r>
        <w:rPr>
          <w:color w:val="000000"/>
          <w:sz w:val="24"/>
          <w:szCs w:val="24"/>
        </w:rPr>
        <w:t>igure</w:t>
      </w:r>
      <w:r>
        <w:rPr>
          <w:sz w:val="24"/>
          <w:szCs w:val="24"/>
        </w:rPr>
        <w:t>, containing all source data</w:t>
      </w:r>
    </w:p>
    <w:p w14:paraId="137DD71E" w14:textId="77777777" w:rsidR="00A26507" w:rsidRDefault="00DD0851" w:rsidP="00A378E7">
      <w:pPr>
        <w:keepNext/>
        <w:keepLines/>
        <w:numPr>
          <w:ilvl w:val="1"/>
          <w:numId w:val="8"/>
        </w:numPr>
        <w:spacing w:after="0" w:line="276" w:lineRule="auto"/>
        <w:rPr>
          <w:color w:val="000000"/>
          <w:sz w:val="24"/>
          <w:szCs w:val="24"/>
        </w:rPr>
      </w:pPr>
      <w:r>
        <w:rPr>
          <w:color w:val="000000"/>
          <w:sz w:val="24"/>
          <w:szCs w:val="24"/>
        </w:rPr>
        <w:t xml:space="preserve">Full-length, unprocessed Gels or Blots </w:t>
      </w:r>
    </w:p>
    <w:p w14:paraId="5DB24AD3" w14:textId="77777777" w:rsidR="00A26507" w:rsidRDefault="00DD0851" w:rsidP="00A378E7">
      <w:pPr>
        <w:keepNext/>
        <w:keepLines/>
        <w:numPr>
          <w:ilvl w:val="2"/>
          <w:numId w:val="8"/>
        </w:numPr>
        <w:spacing w:after="0" w:line="276" w:lineRule="auto"/>
        <w:rPr>
          <w:sz w:val="24"/>
          <w:szCs w:val="24"/>
        </w:rPr>
      </w:pPr>
      <w:r>
        <w:rPr>
          <w:color w:val="000000"/>
          <w:sz w:val="24"/>
          <w:szCs w:val="24"/>
        </w:rPr>
        <w:t xml:space="preserve">JPG, TIF, or PDF formats only </w:t>
      </w:r>
    </w:p>
    <w:p w14:paraId="1BED71F2" w14:textId="77777777" w:rsidR="00A26507" w:rsidRPr="00A378E7" w:rsidRDefault="00DD0851" w:rsidP="00A378E7">
      <w:pPr>
        <w:keepNext/>
        <w:keepLines/>
        <w:numPr>
          <w:ilvl w:val="2"/>
          <w:numId w:val="8"/>
        </w:numPr>
        <w:spacing w:after="0" w:line="276" w:lineRule="auto"/>
        <w:rPr>
          <w:sz w:val="24"/>
          <w:szCs w:val="24"/>
        </w:rPr>
      </w:pPr>
      <w:r>
        <w:rPr>
          <w:color w:val="000000"/>
          <w:sz w:val="24"/>
          <w:szCs w:val="24"/>
        </w:rPr>
        <w:t xml:space="preserve">One file for each </w:t>
      </w:r>
      <w:r>
        <w:rPr>
          <w:sz w:val="24"/>
          <w:szCs w:val="24"/>
        </w:rPr>
        <w:t xml:space="preserve">relevant </w:t>
      </w:r>
      <w:r>
        <w:rPr>
          <w:color w:val="000000"/>
          <w:sz w:val="24"/>
          <w:szCs w:val="24"/>
        </w:rPr>
        <w:t xml:space="preserve">Figure, containing all supporting blots and/or gels </w:t>
      </w:r>
    </w:p>
    <w:p w14:paraId="7F391CF6" w14:textId="77777777" w:rsidR="00A378E7" w:rsidRDefault="00A378E7" w:rsidP="00A378E7">
      <w:pPr>
        <w:keepNext/>
        <w:keepLines/>
        <w:numPr>
          <w:ilvl w:val="0"/>
          <w:numId w:val="8"/>
        </w:numPr>
        <w:spacing w:after="0" w:line="276" w:lineRule="auto"/>
        <w:rPr>
          <w:color w:val="000000"/>
          <w:sz w:val="24"/>
          <w:szCs w:val="24"/>
        </w:rPr>
      </w:pPr>
      <w:r>
        <w:rPr>
          <w:color w:val="000000"/>
          <w:sz w:val="24"/>
          <w:szCs w:val="24"/>
        </w:rPr>
        <w:t>‘Source Data’ is only allowed for Main Figures and Extended Data Figures.</w:t>
      </w:r>
    </w:p>
    <w:p w14:paraId="4D191795" w14:textId="77777777" w:rsidR="00A378E7" w:rsidRDefault="00A378E7" w:rsidP="00A378E7">
      <w:pPr>
        <w:keepNext/>
        <w:keepLines/>
        <w:numPr>
          <w:ilvl w:val="1"/>
          <w:numId w:val="8"/>
        </w:numPr>
        <w:spacing w:after="0" w:line="276" w:lineRule="auto"/>
        <w:rPr>
          <w:color w:val="000000"/>
          <w:sz w:val="24"/>
          <w:szCs w:val="24"/>
        </w:rPr>
      </w:pPr>
      <w:r>
        <w:rPr>
          <w:color w:val="000000"/>
          <w:sz w:val="24"/>
          <w:szCs w:val="24"/>
        </w:rPr>
        <w:t xml:space="preserve">Include Unprocessed Gels or Blots for Supplementary Figures as additional Supplementary Figures. </w:t>
      </w:r>
    </w:p>
    <w:p w14:paraId="56AA7FAD" w14:textId="77777777" w:rsidR="002737AA" w:rsidRDefault="00A378E7" w:rsidP="00A378E7">
      <w:pPr>
        <w:keepNext/>
        <w:keepLines/>
        <w:numPr>
          <w:ilvl w:val="1"/>
          <w:numId w:val="8"/>
        </w:numPr>
        <w:spacing w:after="0" w:line="276" w:lineRule="auto"/>
        <w:rPr>
          <w:color w:val="000000"/>
          <w:sz w:val="24"/>
          <w:szCs w:val="24"/>
        </w:rPr>
      </w:pPr>
      <w:r w:rsidRPr="002737AA">
        <w:rPr>
          <w:color w:val="000000"/>
          <w:sz w:val="24"/>
          <w:szCs w:val="24"/>
        </w:rPr>
        <w:t xml:space="preserve">Include Statistical Source Data for Supplementary Figures </w:t>
      </w:r>
      <w:r w:rsidR="00AC14D0" w:rsidRPr="002737AA">
        <w:rPr>
          <w:color w:val="000000"/>
          <w:sz w:val="24"/>
          <w:szCs w:val="24"/>
        </w:rPr>
        <w:t xml:space="preserve">as </w:t>
      </w:r>
      <w:r w:rsidRPr="002737AA">
        <w:rPr>
          <w:color w:val="000000"/>
          <w:sz w:val="24"/>
          <w:szCs w:val="24"/>
        </w:rPr>
        <w:t>‘Supplementary Data’ files</w:t>
      </w:r>
      <w:r w:rsidR="00AC14D0" w:rsidRPr="002737AA">
        <w:rPr>
          <w:color w:val="000000"/>
          <w:sz w:val="24"/>
          <w:szCs w:val="24"/>
        </w:rPr>
        <w:t xml:space="preserve"> and list </w:t>
      </w:r>
      <w:r w:rsidR="0007780C" w:rsidRPr="002737AA">
        <w:rPr>
          <w:color w:val="000000"/>
          <w:sz w:val="24"/>
          <w:szCs w:val="24"/>
        </w:rPr>
        <w:t>them</w:t>
      </w:r>
      <w:r w:rsidRPr="002737AA">
        <w:rPr>
          <w:color w:val="000000"/>
          <w:sz w:val="24"/>
          <w:szCs w:val="24"/>
        </w:rPr>
        <w:t xml:space="preserve"> in section 2B</w:t>
      </w:r>
      <w:r w:rsidR="002737AA">
        <w:rPr>
          <w:color w:val="000000"/>
          <w:sz w:val="24"/>
          <w:szCs w:val="24"/>
        </w:rPr>
        <w:t>.</w:t>
      </w:r>
    </w:p>
    <w:p w14:paraId="65F0F3CD" w14:textId="77777777" w:rsidR="00A378E7" w:rsidRPr="002737AA" w:rsidRDefault="00A378E7" w:rsidP="00A378E7">
      <w:pPr>
        <w:keepNext/>
        <w:keepLines/>
        <w:numPr>
          <w:ilvl w:val="1"/>
          <w:numId w:val="8"/>
        </w:numPr>
        <w:spacing w:after="0" w:line="276" w:lineRule="auto"/>
        <w:rPr>
          <w:color w:val="000000"/>
          <w:sz w:val="24"/>
          <w:szCs w:val="24"/>
        </w:rPr>
      </w:pPr>
      <w:r w:rsidRPr="002737AA">
        <w:rPr>
          <w:color w:val="000000"/>
          <w:sz w:val="24"/>
          <w:szCs w:val="24"/>
        </w:rPr>
        <w:t xml:space="preserve">Please see </w:t>
      </w:r>
      <w:hyperlink r:id="rId10" w:history="1">
        <w:r w:rsidRPr="002737AA">
          <w:rPr>
            <w:rStyle w:val="Hyperlink"/>
            <w:sz w:val="24"/>
            <w:szCs w:val="24"/>
          </w:rPr>
          <w:t>this example of Source Data</w:t>
        </w:r>
      </w:hyperlink>
      <w:r w:rsidRPr="002737AA">
        <w:rPr>
          <w:color w:val="000000"/>
          <w:sz w:val="24"/>
          <w:szCs w:val="24"/>
        </w:rPr>
        <w:t xml:space="preserve"> in a publication. </w:t>
      </w:r>
    </w:p>
    <w:p w14:paraId="67C5E526" w14:textId="77777777" w:rsidR="00A26507" w:rsidRDefault="00A26507">
      <w:pPr>
        <w:spacing w:after="200" w:line="276" w:lineRule="auto"/>
        <w:ind w:left="360"/>
        <w:rPr>
          <w:i/>
        </w:rPr>
      </w:pPr>
    </w:p>
    <w:tbl>
      <w:tblPr>
        <w:tblStyle w:val="af0"/>
        <w:tblW w:w="1171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8"/>
        <w:gridCol w:w="3780"/>
        <w:gridCol w:w="5490"/>
      </w:tblGrid>
      <w:tr w:rsidR="00A26507" w14:paraId="2C14D97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DF4CF4D" w14:textId="77777777" w:rsidR="00A26507" w:rsidRDefault="00DD0851">
            <w:r>
              <w:t>Parent Figure or Table</w:t>
            </w:r>
          </w:p>
        </w:tc>
        <w:tc>
          <w:tcPr>
            <w:tcW w:w="3780" w:type="dxa"/>
          </w:tcPr>
          <w:p w14:paraId="23C1976A" w14:textId="77777777" w:rsidR="00A26507" w:rsidRDefault="00DD0851">
            <w:pPr>
              <w:cnfStyle w:val="100000000000" w:firstRow="1" w:lastRow="0" w:firstColumn="0" w:lastColumn="0" w:oddVBand="0" w:evenVBand="0" w:oddHBand="0" w:evenHBand="0" w:firstRowFirstColumn="0" w:firstRowLastColumn="0" w:lastRowFirstColumn="0" w:lastRowLastColumn="0"/>
              <w:rPr>
                <w:sz w:val="18"/>
                <w:szCs w:val="18"/>
              </w:rPr>
            </w:pPr>
            <w:r>
              <w:t>Filename</w:t>
            </w:r>
          </w:p>
          <w:p w14:paraId="54DA7A33" w14:textId="77777777" w:rsidR="00A26507" w:rsidRDefault="00DD0851">
            <w:pPr>
              <w:cnfStyle w:val="100000000000" w:firstRow="1" w:lastRow="0" w:firstColumn="0" w:lastColumn="0" w:oddVBand="0" w:evenVBand="0" w:oddHBand="0" w:evenHBand="0" w:firstRowFirstColumn="0" w:firstRowLastColumn="0" w:lastRowFirstColumn="0" w:lastRowLastColumn="0"/>
              <w:rPr>
                <w:i/>
                <w:color w:val="666666"/>
              </w:rPr>
            </w:pPr>
            <w:r>
              <w:rPr>
                <w:color w:val="666666"/>
                <w:sz w:val="18"/>
                <w:szCs w:val="18"/>
              </w:rPr>
              <w:t>This should be the name the file is saved as when it is uploaded to our system, and should include the file extension. i.e.:</w:t>
            </w:r>
            <w:r>
              <w:rPr>
                <w:i/>
                <w:color w:val="666666"/>
                <w:sz w:val="18"/>
                <w:szCs w:val="18"/>
              </w:rPr>
              <w:t xml:space="preserve"> Smith_SourceData_Fig1.xls, </w:t>
            </w:r>
            <w:r>
              <w:rPr>
                <w:color w:val="666666"/>
                <w:sz w:val="18"/>
                <w:szCs w:val="18"/>
              </w:rPr>
              <w:t xml:space="preserve">or </w:t>
            </w:r>
            <w:r>
              <w:rPr>
                <w:i/>
                <w:color w:val="666666"/>
                <w:sz w:val="18"/>
                <w:szCs w:val="18"/>
              </w:rPr>
              <w:t>Smith_</w:t>
            </w:r>
            <w:r>
              <w:rPr>
                <w:i/>
                <w:color w:val="666666"/>
                <w:sz w:val="18"/>
                <w:szCs w:val="18"/>
              </w:rPr>
              <w:br/>
              <w:t>Unmodified_Gels_Fig1.pdf</w:t>
            </w:r>
          </w:p>
        </w:tc>
        <w:tc>
          <w:tcPr>
            <w:tcW w:w="5490" w:type="dxa"/>
          </w:tcPr>
          <w:p w14:paraId="5C8ED54F" w14:textId="77777777" w:rsidR="00A26507" w:rsidRDefault="00DD0851">
            <w:pPr>
              <w:cnfStyle w:val="100000000000" w:firstRow="1" w:lastRow="0" w:firstColumn="0" w:lastColumn="0" w:oddVBand="0" w:evenVBand="0" w:oddHBand="0" w:evenHBand="0" w:firstRowFirstColumn="0" w:firstRowLastColumn="0" w:lastRowFirstColumn="0" w:lastRowLastColumn="0"/>
            </w:pPr>
            <w:r>
              <w:t>Data description</w:t>
            </w:r>
          </w:p>
          <w:p w14:paraId="6E9A2F48" w14:textId="77777777" w:rsidR="00A26507" w:rsidRDefault="00DD0851">
            <w:pPr>
              <w:cnfStyle w:val="100000000000" w:firstRow="1" w:lastRow="0" w:firstColumn="0" w:lastColumn="0" w:oddVBand="0" w:evenVBand="0" w:oddHBand="0" w:evenHBand="0" w:firstRowFirstColumn="0" w:firstRowLastColumn="0" w:lastRowFirstColumn="0" w:lastRowLastColumn="0"/>
              <w:rPr>
                <w:color w:val="666666"/>
                <w:sz w:val="18"/>
                <w:szCs w:val="18"/>
              </w:rPr>
            </w:pPr>
            <w:r>
              <w:rPr>
                <w:color w:val="666666"/>
                <w:sz w:val="18"/>
                <w:szCs w:val="18"/>
              </w:rPr>
              <w:t xml:space="preserve">i.e.: Unprocessed Western Blots and/or gels, Statistical Source Data, etc.  </w:t>
            </w:r>
          </w:p>
        </w:tc>
      </w:tr>
      <w:tr w:rsidR="00A26507" w14:paraId="268D9B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6E76AE5" w14:textId="77777777" w:rsidR="00A26507" w:rsidRDefault="00DD0851">
            <w:r>
              <w:t>Source Data Fig. 1</w:t>
            </w:r>
          </w:p>
        </w:tc>
        <w:tc>
          <w:tcPr>
            <w:tcW w:w="3780" w:type="dxa"/>
          </w:tcPr>
          <w:p w14:paraId="66FCA3AA"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c>
          <w:tcPr>
            <w:tcW w:w="5490" w:type="dxa"/>
          </w:tcPr>
          <w:p w14:paraId="051F8DBF"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r>
      <w:tr w:rsidR="00A26507" w14:paraId="331C9AB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19FB36A" w14:textId="77777777" w:rsidR="00A26507" w:rsidRDefault="00DD0851">
            <w:r>
              <w:lastRenderedPageBreak/>
              <w:t>Source Data Fig. 2</w:t>
            </w:r>
          </w:p>
        </w:tc>
        <w:tc>
          <w:tcPr>
            <w:tcW w:w="3780" w:type="dxa"/>
          </w:tcPr>
          <w:p w14:paraId="06B2A11C"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c>
          <w:tcPr>
            <w:tcW w:w="5490" w:type="dxa"/>
          </w:tcPr>
          <w:p w14:paraId="0DDB5A1C"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r>
      <w:tr w:rsidR="00A26507" w14:paraId="433825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B6867AC" w14:textId="77777777" w:rsidR="00A26507" w:rsidRDefault="00DD0851">
            <w:r>
              <w:t>Source Data Fig. 3</w:t>
            </w:r>
          </w:p>
        </w:tc>
        <w:tc>
          <w:tcPr>
            <w:tcW w:w="3780" w:type="dxa"/>
          </w:tcPr>
          <w:p w14:paraId="1F5E21BB"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c>
          <w:tcPr>
            <w:tcW w:w="5490" w:type="dxa"/>
          </w:tcPr>
          <w:p w14:paraId="7940BA4D"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r>
      <w:tr w:rsidR="00A26507" w14:paraId="03F627C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5BF3CCC7" w14:textId="77777777" w:rsidR="00A26507" w:rsidRDefault="00DD0851">
            <w:r>
              <w:t>Source Data Fig. 4</w:t>
            </w:r>
          </w:p>
        </w:tc>
        <w:tc>
          <w:tcPr>
            <w:tcW w:w="3780" w:type="dxa"/>
          </w:tcPr>
          <w:p w14:paraId="3303DDF0"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c>
          <w:tcPr>
            <w:tcW w:w="5490" w:type="dxa"/>
          </w:tcPr>
          <w:p w14:paraId="36660C64"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r>
      <w:tr w:rsidR="00A26507" w14:paraId="340DA08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55FDF46" w14:textId="77777777" w:rsidR="00A26507" w:rsidRDefault="00DD0851">
            <w:r>
              <w:t>Source Data Fig. 5</w:t>
            </w:r>
          </w:p>
        </w:tc>
        <w:tc>
          <w:tcPr>
            <w:tcW w:w="3780" w:type="dxa"/>
          </w:tcPr>
          <w:p w14:paraId="1A0530D6"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c>
          <w:tcPr>
            <w:tcW w:w="5490" w:type="dxa"/>
          </w:tcPr>
          <w:p w14:paraId="542F4241"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r>
      <w:tr w:rsidR="00A26507" w14:paraId="11B6D39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9D3A6D2" w14:textId="77777777" w:rsidR="00A26507" w:rsidRDefault="00DD0851">
            <w:r>
              <w:t>Source Data Fig. 6</w:t>
            </w:r>
          </w:p>
        </w:tc>
        <w:tc>
          <w:tcPr>
            <w:tcW w:w="3780" w:type="dxa"/>
          </w:tcPr>
          <w:p w14:paraId="17B388FA"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c>
          <w:tcPr>
            <w:tcW w:w="5490" w:type="dxa"/>
          </w:tcPr>
          <w:p w14:paraId="5D9AAB9F"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r>
      <w:tr w:rsidR="00A26507" w14:paraId="5B918B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DDF5597" w14:textId="77777777" w:rsidR="00A26507" w:rsidRDefault="00DD0851">
            <w:r>
              <w:t>Source Data Fig. 7</w:t>
            </w:r>
          </w:p>
        </w:tc>
        <w:tc>
          <w:tcPr>
            <w:tcW w:w="3780" w:type="dxa"/>
          </w:tcPr>
          <w:p w14:paraId="6BE35B9E"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c>
          <w:tcPr>
            <w:tcW w:w="5490" w:type="dxa"/>
          </w:tcPr>
          <w:p w14:paraId="0C3EAD78"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r>
      <w:tr w:rsidR="00A26507" w14:paraId="769093B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79ADA5BE" w14:textId="77777777" w:rsidR="00A26507" w:rsidRDefault="00DD0851">
            <w:r>
              <w:t>Source Data Fig. 8</w:t>
            </w:r>
          </w:p>
        </w:tc>
        <w:tc>
          <w:tcPr>
            <w:tcW w:w="3780" w:type="dxa"/>
          </w:tcPr>
          <w:p w14:paraId="15BC5B8B"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c>
          <w:tcPr>
            <w:tcW w:w="5490" w:type="dxa"/>
          </w:tcPr>
          <w:p w14:paraId="76109E29"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r>
      <w:tr w:rsidR="00A26507" w14:paraId="4B0CB6F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237FA109" w14:textId="77777777" w:rsidR="00A26507" w:rsidRDefault="00DD0851">
            <w:r>
              <w:t>Source Data Extended Data Fig. 1</w:t>
            </w:r>
          </w:p>
        </w:tc>
        <w:tc>
          <w:tcPr>
            <w:tcW w:w="3780" w:type="dxa"/>
          </w:tcPr>
          <w:p w14:paraId="725189BE"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c>
          <w:tcPr>
            <w:tcW w:w="5490" w:type="dxa"/>
          </w:tcPr>
          <w:p w14:paraId="3D1E360F"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r>
      <w:tr w:rsidR="00A26507" w14:paraId="67315AA2"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1D4E412" w14:textId="77777777" w:rsidR="00A26507" w:rsidRDefault="00DD0851">
            <w:r>
              <w:t>Source Data Extended Data Fig. 2</w:t>
            </w:r>
          </w:p>
        </w:tc>
        <w:tc>
          <w:tcPr>
            <w:tcW w:w="3780" w:type="dxa"/>
          </w:tcPr>
          <w:p w14:paraId="1F3E706A"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c>
          <w:tcPr>
            <w:tcW w:w="5490" w:type="dxa"/>
          </w:tcPr>
          <w:p w14:paraId="396B5F3C"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r>
      <w:tr w:rsidR="00A26507" w14:paraId="28F9C2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6B6EF0E2" w14:textId="77777777" w:rsidR="00A26507" w:rsidRDefault="00DD0851">
            <w:r>
              <w:t>Source Data Extended Data Fig. 3</w:t>
            </w:r>
          </w:p>
        </w:tc>
        <w:tc>
          <w:tcPr>
            <w:tcW w:w="3780" w:type="dxa"/>
          </w:tcPr>
          <w:p w14:paraId="1A1C0DDB"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c>
          <w:tcPr>
            <w:tcW w:w="5490" w:type="dxa"/>
          </w:tcPr>
          <w:p w14:paraId="414C58DC"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r>
      <w:tr w:rsidR="00A26507" w14:paraId="009F8FD9"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0ACFBCD" w14:textId="77777777" w:rsidR="00A26507" w:rsidRDefault="00DD0851">
            <w:r>
              <w:t>Source Data Extended Data Fig. 4</w:t>
            </w:r>
          </w:p>
        </w:tc>
        <w:tc>
          <w:tcPr>
            <w:tcW w:w="3780" w:type="dxa"/>
          </w:tcPr>
          <w:p w14:paraId="5744A25D"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c>
          <w:tcPr>
            <w:tcW w:w="5490" w:type="dxa"/>
          </w:tcPr>
          <w:p w14:paraId="7F15C124"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r>
      <w:tr w:rsidR="00A26507" w14:paraId="2E69F76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45E1E6D" w14:textId="77777777" w:rsidR="00A26507" w:rsidRDefault="00DD0851">
            <w:r>
              <w:t>Source Data Extended Data Fig. 5</w:t>
            </w:r>
          </w:p>
        </w:tc>
        <w:tc>
          <w:tcPr>
            <w:tcW w:w="3780" w:type="dxa"/>
          </w:tcPr>
          <w:p w14:paraId="29C1DD9E"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c>
          <w:tcPr>
            <w:tcW w:w="5490" w:type="dxa"/>
          </w:tcPr>
          <w:p w14:paraId="0D5FC735"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r>
      <w:tr w:rsidR="00A26507" w14:paraId="288B7EB1"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32454D5A" w14:textId="77777777" w:rsidR="00A26507" w:rsidRDefault="00DD0851">
            <w:r>
              <w:t>Source Data Extended Data Fig. 6</w:t>
            </w:r>
          </w:p>
        </w:tc>
        <w:tc>
          <w:tcPr>
            <w:tcW w:w="3780" w:type="dxa"/>
          </w:tcPr>
          <w:p w14:paraId="27B53B7E"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c>
          <w:tcPr>
            <w:tcW w:w="5490" w:type="dxa"/>
          </w:tcPr>
          <w:p w14:paraId="6EB81F09"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r>
      <w:tr w:rsidR="00A26507" w14:paraId="00CB7B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0A880314" w14:textId="77777777" w:rsidR="00A26507" w:rsidRDefault="00DD0851">
            <w:r>
              <w:t>Source Data Extended Data Fig. 7</w:t>
            </w:r>
          </w:p>
        </w:tc>
        <w:tc>
          <w:tcPr>
            <w:tcW w:w="3780" w:type="dxa"/>
          </w:tcPr>
          <w:p w14:paraId="1EEAC147"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c>
          <w:tcPr>
            <w:tcW w:w="5490" w:type="dxa"/>
          </w:tcPr>
          <w:p w14:paraId="2F057E4F"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r>
      <w:tr w:rsidR="00A26507" w14:paraId="21C2F5D6" w14:textId="7777777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194A3567" w14:textId="77777777" w:rsidR="00A26507" w:rsidRDefault="00DD0851">
            <w:r>
              <w:t>Source Data Extended Data Fig. 8</w:t>
            </w:r>
          </w:p>
        </w:tc>
        <w:tc>
          <w:tcPr>
            <w:tcW w:w="3780" w:type="dxa"/>
          </w:tcPr>
          <w:p w14:paraId="4EEF641E"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c>
          <w:tcPr>
            <w:tcW w:w="5490" w:type="dxa"/>
          </w:tcPr>
          <w:p w14:paraId="50E0C4FA" w14:textId="77777777" w:rsidR="00A26507" w:rsidRDefault="00A26507">
            <w:pPr>
              <w:cnfStyle w:val="000000010000" w:firstRow="0" w:lastRow="0" w:firstColumn="0" w:lastColumn="0" w:oddVBand="0" w:evenVBand="0" w:oddHBand="0" w:evenHBand="1" w:firstRowFirstColumn="0" w:firstRowLastColumn="0" w:lastRowFirstColumn="0" w:lastRowLastColumn="0"/>
            </w:pPr>
          </w:p>
          <w:p w14:paraId="59F18688"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r>
      <w:tr w:rsidR="00A26507" w14:paraId="253A6A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14:paraId="4F5DD1D5" w14:textId="77777777" w:rsidR="00A26507" w:rsidRDefault="00DD0851">
            <w:r>
              <w:t>Source Data Extended Data Fig. 9</w:t>
            </w:r>
          </w:p>
        </w:tc>
        <w:tc>
          <w:tcPr>
            <w:tcW w:w="3780" w:type="dxa"/>
          </w:tcPr>
          <w:p w14:paraId="5D47AFF8"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c>
          <w:tcPr>
            <w:tcW w:w="5490" w:type="dxa"/>
          </w:tcPr>
          <w:p w14:paraId="2236A3E6" w14:textId="77777777" w:rsidR="00A26507" w:rsidRDefault="00A26507">
            <w:pPr>
              <w:cnfStyle w:val="000000100000" w:firstRow="0" w:lastRow="0" w:firstColumn="0" w:lastColumn="0" w:oddVBand="0" w:evenVBand="0" w:oddHBand="1" w:evenHBand="0" w:firstRowFirstColumn="0" w:firstRowLastColumn="0" w:lastRowFirstColumn="0" w:lastRowLastColumn="0"/>
            </w:pPr>
          </w:p>
        </w:tc>
      </w:tr>
      <w:tr w:rsidR="00A26507" w14:paraId="534A6B14" w14:textId="77777777" w:rsidTr="00A265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shd w:val="clear" w:color="auto" w:fill="auto"/>
          </w:tcPr>
          <w:p w14:paraId="4D06109C" w14:textId="77777777" w:rsidR="00A26507" w:rsidRDefault="00DD0851">
            <w:r>
              <w:t>Source Data Extended Data Fig. 10</w:t>
            </w:r>
          </w:p>
        </w:tc>
        <w:tc>
          <w:tcPr>
            <w:tcW w:w="3780" w:type="dxa"/>
            <w:shd w:val="clear" w:color="auto" w:fill="auto"/>
          </w:tcPr>
          <w:p w14:paraId="7CB81958"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c>
          <w:tcPr>
            <w:tcW w:w="5490" w:type="dxa"/>
            <w:shd w:val="clear" w:color="auto" w:fill="auto"/>
          </w:tcPr>
          <w:p w14:paraId="3DB13BA8" w14:textId="77777777" w:rsidR="00A26507" w:rsidRDefault="00A26507">
            <w:pPr>
              <w:cnfStyle w:val="000000010000" w:firstRow="0" w:lastRow="0" w:firstColumn="0" w:lastColumn="0" w:oddVBand="0" w:evenVBand="0" w:oddHBand="0" w:evenHBand="1" w:firstRowFirstColumn="0" w:firstRowLastColumn="0" w:lastRowFirstColumn="0" w:lastRowLastColumn="0"/>
            </w:pPr>
          </w:p>
        </w:tc>
      </w:tr>
    </w:tbl>
    <w:p w14:paraId="68FAD04E" w14:textId="77777777" w:rsidR="00A26507" w:rsidRDefault="00A26507">
      <w:pPr>
        <w:tabs>
          <w:tab w:val="left" w:pos="2100"/>
        </w:tabs>
      </w:pPr>
    </w:p>
    <w:sectPr w:rsidR="00A26507" w:rsidSect="00C87108">
      <w:footerReference w:type="default" r:id="rId11"/>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347022" w14:textId="77777777" w:rsidR="00CF1D09" w:rsidRDefault="00CF1D09">
      <w:pPr>
        <w:spacing w:after="0" w:line="240" w:lineRule="auto"/>
      </w:pPr>
      <w:r>
        <w:separator/>
      </w:r>
    </w:p>
  </w:endnote>
  <w:endnote w:type="continuationSeparator" w:id="0">
    <w:p w14:paraId="5671EBC0" w14:textId="77777777" w:rsidR="00CF1D09" w:rsidRDefault="00CF1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A6674" w14:textId="77777777" w:rsidR="00A26507" w:rsidRDefault="00CF1D09" w:rsidP="0059384D">
    <w:pPr>
      <w:pBdr>
        <w:top w:val="nil"/>
        <w:left w:val="nil"/>
        <w:bottom w:val="nil"/>
        <w:right w:val="nil"/>
        <w:between w:val="nil"/>
      </w:pBdr>
      <w:tabs>
        <w:tab w:val="center" w:pos="4680"/>
        <w:tab w:val="right" w:pos="9360"/>
      </w:tabs>
      <w:spacing w:after="0" w:line="240" w:lineRule="auto"/>
      <w:rPr>
        <w:color w:val="000000"/>
      </w:rPr>
    </w:pPr>
    <w:r>
      <w:rPr>
        <w:noProof/>
      </w:rPr>
      <w:pict w14:anchorId="4ECD97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AT_logo_NaturePortfolio_Master_Inline_RGB" style="width:225.9pt;height:36pt;mso-width-percent:0;mso-height-percent:0;mso-width-percent:0;mso-height-percent:0">
          <v:imagedata r:id="rId1" o:title="NAT_logo_NaturePortfolio_Master_Inline_RGB"/>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BB3B0" w14:textId="77777777" w:rsidR="00CF1D09" w:rsidRDefault="00CF1D09">
      <w:pPr>
        <w:spacing w:after="0" w:line="240" w:lineRule="auto"/>
      </w:pPr>
      <w:r>
        <w:separator/>
      </w:r>
    </w:p>
  </w:footnote>
  <w:footnote w:type="continuationSeparator" w:id="0">
    <w:p w14:paraId="455B95C4" w14:textId="77777777" w:rsidR="00CF1D09" w:rsidRDefault="00CF1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18E5"/>
    <w:multiLevelType w:val="multilevel"/>
    <w:tmpl w:val="9AFE8B9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AF057CB"/>
    <w:multiLevelType w:val="multilevel"/>
    <w:tmpl w:val="C354EECA"/>
    <w:lvl w:ilvl="0">
      <w:start w:val="1"/>
      <w:numFmt w:val="upperLetter"/>
      <w:lvlText w:val="%1."/>
      <w:lvlJc w:val="left"/>
      <w:pPr>
        <w:ind w:left="720" w:hanging="360"/>
      </w:pPr>
      <w:rPr>
        <w:color w:val="000000"/>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EE7C6D"/>
    <w:multiLevelType w:val="multilevel"/>
    <w:tmpl w:val="66380E6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CC31580"/>
    <w:multiLevelType w:val="multilevel"/>
    <w:tmpl w:val="EA3CA3B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FF646F4"/>
    <w:multiLevelType w:val="multilevel"/>
    <w:tmpl w:val="9C56097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C244B3"/>
    <w:multiLevelType w:val="multilevel"/>
    <w:tmpl w:val="7B98E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C3473B"/>
    <w:multiLevelType w:val="multilevel"/>
    <w:tmpl w:val="B19667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4856C3B"/>
    <w:multiLevelType w:val="multilevel"/>
    <w:tmpl w:val="A240DA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582605"/>
    <w:multiLevelType w:val="multilevel"/>
    <w:tmpl w:val="89F04B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79789C"/>
    <w:multiLevelType w:val="multilevel"/>
    <w:tmpl w:val="929E19DA"/>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7"/>
  </w:num>
  <w:num w:numId="4">
    <w:abstractNumId w:val="4"/>
  </w:num>
  <w:num w:numId="5">
    <w:abstractNumId w:val="8"/>
  </w:num>
  <w:num w:numId="6">
    <w:abstractNumId w:val="9"/>
  </w:num>
  <w:num w:numId="7">
    <w:abstractNumId w:val="1"/>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26507"/>
    <w:rsid w:val="00011DE9"/>
    <w:rsid w:val="000369FA"/>
    <w:rsid w:val="0007780C"/>
    <w:rsid w:val="000A2614"/>
    <w:rsid w:val="000F43C9"/>
    <w:rsid w:val="00157B9D"/>
    <w:rsid w:val="00206611"/>
    <w:rsid w:val="002737AA"/>
    <w:rsid w:val="00282099"/>
    <w:rsid w:val="002A3C3F"/>
    <w:rsid w:val="002B2BD6"/>
    <w:rsid w:val="00315B28"/>
    <w:rsid w:val="00347F1F"/>
    <w:rsid w:val="003611CE"/>
    <w:rsid w:val="003F1938"/>
    <w:rsid w:val="00410B73"/>
    <w:rsid w:val="0048241C"/>
    <w:rsid w:val="0048307A"/>
    <w:rsid w:val="0059384D"/>
    <w:rsid w:val="005A14DB"/>
    <w:rsid w:val="0062074B"/>
    <w:rsid w:val="00640700"/>
    <w:rsid w:val="00666078"/>
    <w:rsid w:val="00671CD4"/>
    <w:rsid w:val="006D3402"/>
    <w:rsid w:val="00767632"/>
    <w:rsid w:val="00872E45"/>
    <w:rsid w:val="0089226B"/>
    <w:rsid w:val="008D3101"/>
    <w:rsid w:val="00920B0D"/>
    <w:rsid w:val="00945CCA"/>
    <w:rsid w:val="009F17E0"/>
    <w:rsid w:val="00A26507"/>
    <w:rsid w:val="00A35DC1"/>
    <w:rsid w:val="00A378E7"/>
    <w:rsid w:val="00AC14D0"/>
    <w:rsid w:val="00B2772D"/>
    <w:rsid w:val="00B945BE"/>
    <w:rsid w:val="00BB11B4"/>
    <w:rsid w:val="00BF3277"/>
    <w:rsid w:val="00C87108"/>
    <w:rsid w:val="00CF1D09"/>
    <w:rsid w:val="00D079BF"/>
    <w:rsid w:val="00D132C7"/>
    <w:rsid w:val="00D21D02"/>
    <w:rsid w:val="00D51410"/>
    <w:rsid w:val="00D7309B"/>
    <w:rsid w:val="00DD0851"/>
    <w:rsid w:val="00DE7B60"/>
    <w:rsid w:val="00E33A56"/>
    <w:rsid w:val="00E80A19"/>
    <w:rsid w:val="00E82496"/>
    <w:rsid w:val="00EB20C3"/>
    <w:rsid w:val="00EC2AD4"/>
    <w:rsid w:val="00F25001"/>
    <w:rsid w:val="00F32E9C"/>
    <w:rsid w:val="00F7376B"/>
    <w:rsid w:val="00FA7047"/>
    <w:rsid w:val="00FD2A48"/>
    <w:rsid w:val="00FE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CE50D"/>
  <w15:docId w15:val="{97A4D57E-D182-B647-B6BD-6B273D97E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rPr>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CommentReference">
    <w:name w:val="annotation reference"/>
    <w:basedOn w:val="DefaultParagraphFont"/>
    <w:uiPriority w:val="99"/>
    <w:semiHidden/>
    <w:unhideWhenUsed/>
    <w:rsid w:val="00CA7840"/>
    <w:rPr>
      <w:sz w:val="16"/>
      <w:szCs w:val="16"/>
    </w:rPr>
  </w:style>
  <w:style w:type="paragraph" w:styleId="CommentText">
    <w:name w:val="annotation text"/>
    <w:basedOn w:val="Normal"/>
    <w:link w:val="CommentTextChar"/>
    <w:uiPriority w:val="99"/>
    <w:semiHidden/>
    <w:unhideWhenUsed/>
    <w:rsid w:val="00CA7840"/>
    <w:pPr>
      <w:spacing w:line="240" w:lineRule="auto"/>
    </w:pPr>
    <w:rPr>
      <w:sz w:val="20"/>
      <w:szCs w:val="20"/>
    </w:rPr>
  </w:style>
  <w:style w:type="character" w:customStyle="1" w:styleId="CommentTextChar">
    <w:name w:val="Comment Text Char"/>
    <w:basedOn w:val="DefaultParagraphFont"/>
    <w:link w:val="CommentText"/>
    <w:uiPriority w:val="99"/>
    <w:semiHidden/>
    <w:rsid w:val="00CA7840"/>
    <w:rPr>
      <w:sz w:val="20"/>
      <w:szCs w:val="20"/>
    </w:rPr>
  </w:style>
  <w:style w:type="paragraph" w:styleId="CommentSubject">
    <w:name w:val="annotation subject"/>
    <w:basedOn w:val="CommentText"/>
    <w:next w:val="CommentText"/>
    <w:link w:val="CommentSubjectChar"/>
    <w:uiPriority w:val="99"/>
    <w:semiHidden/>
    <w:unhideWhenUsed/>
    <w:rsid w:val="00CA7840"/>
    <w:rPr>
      <w:b/>
      <w:bCs/>
    </w:rPr>
  </w:style>
  <w:style w:type="character" w:customStyle="1" w:styleId="CommentSubjectChar">
    <w:name w:val="Comment Subject Char"/>
    <w:basedOn w:val="CommentTextChar"/>
    <w:link w:val="CommentSubject"/>
    <w:uiPriority w:val="99"/>
    <w:semiHidden/>
    <w:rsid w:val="00CA7840"/>
    <w:rPr>
      <w:b/>
      <w:bCs/>
      <w:sz w:val="20"/>
      <w:szCs w:val="20"/>
    </w:rPr>
  </w:style>
  <w:style w:type="paragraph" w:styleId="BalloonText">
    <w:name w:val="Balloon Text"/>
    <w:basedOn w:val="Normal"/>
    <w:link w:val="BalloonTextChar"/>
    <w:uiPriority w:val="99"/>
    <w:semiHidden/>
    <w:unhideWhenUsed/>
    <w:rsid w:val="00CA78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840"/>
    <w:rPr>
      <w:rFonts w:ascii="Segoe UI" w:hAnsi="Segoe UI" w:cs="Segoe UI"/>
      <w:sz w:val="18"/>
      <w:szCs w:val="18"/>
    </w:rPr>
  </w:style>
  <w:style w:type="paragraph" w:styleId="Header">
    <w:name w:val="header"/>
    <w:basedOn w:val="Normal"/>
    <w:link w:val="HeaderChar"/>
    <w:uiPriority w:val="99"/>
    <w:unhideWhenUsed/>
    <w:rsid w:val="00CA7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840"/>
  </w:style>
  <w:style w:type="paragraph" w:styleId="Footer">
    <w:name w:val="footer"/>
    <w:basedOn w:val="Normal"/>
    <w:link w:val="FooterChar"/>
    <w:uiPriority w:val="99"/>
    <w:unhideWhenUsed/>
    <w:rsid w:val="00CA7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840"/>
  </w:style>
  <w:style w:type="character" w:styleId="PlaceholderText">
    <w:name w:val="Placeholder Text"/>
    <w:basedOn w:val="DefaultParagraphFont"/>
    <w:uiPriority w:val="99"/>
    <w:semiHidden/>
    <w:rsid w:val="002E05D3"/>
    <w:rPr>
      <w:color w:val="808080"/>
    </w:rPr>
  </w:style>
  <w:style w:type="paragraph" w:styleId="ListParagraph">
    <w:name w:val="List Paragraph"/>
    <w:basedOn w:val="Normal"/>
    <w:uiPriority w:val="34"/>
    <w:qFormat/>
    <w:rsid w:val="002E05D3"/>
    <w:pPr>
      <w:ind w:left="720"/>
      <w:contextualSpacing/>
    </w:p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table" w:customStyle="1" w:styleId="af0">
    <w:basedOn w:val="TableNormal"/>
    <w:pPr>
      <w:spacing w:after="0" w:line="240" w:lineRule="auto"/>
    </w:pPr>
    <w:tblPr>
      <w:tblStyleRowBandSize w:val="1"/>
      <w:tblStyleColBandSize w:val="1"/>
    </w:tblPr>
    <w:tblStylePr w:type="firstRow">
      <w:pPr>
        <w:spacing w:before="0" w:after="0" w:line="240" w:lineRule="auto"/>
      </w:pPr>
      <w:rPr>
        <w:rFonts w:ascii="Cambria" w:eastAsia="Cambria" w:hAnsi="Cambria" w:cs="Cambria"/>
        <w:b/>
      </w:rPr>
      <w:tblPr/>
      <w:tcPr>
        <w:tcBorders>
          <w:top w:val="single" w:sz="8" w:space="0" w:color="58635B"/>
          <w:left w:val="single" w:sz="8" w:space="0" w:color="58635B"/>
          <w:bottom w:val="single" w:sz="18" w:space="0" w:color="58635B"/>
          <w:right w:val="single" w:sz="8" w:space="0" w:color="58635B"/>
          <w:insideH w:val="nil"/>
          <w:insideV w:val="single" w:sz="8" w:space="0" w:color="58635B"/>
        </w:tcBorders>
      </w:tcPr>
    </w:tblStylePr>
    <w:tblStylePr w:type="lastRow">
      <w:pPr>
        <w:spacing w:before="0" w:after="0" w:line="240" w:lineRule="auto"/>
      </w:pPr>
      <w:rPr>
        <w:rFonts w:ascii="Cambria" w:eastAsia="Cambria" w:hAnsi="Cambria" w:cs="Cambria"/>
        <w:b/>
      </w:rPr>
      <w:tblPr/>
      <w:tcPr>
        <w:tcBorders>
          <w:top w:val="single" w:sz="6" w:space="0" w:color="58635B"/>
          <w:left w:val="single" w:sz="8" w:space="0" w:color="58635B"/>
          <w:bottom w:val="single" w:sz="8" w:space="0" w:color="58635B"/>
          <w:right w:val="single" w:sz="8" w:space="0" w:color="58635B"/>
          <w:insideH w:val="nil"/>
          <w:insideV w:val="single" w:sz="8" w:space="0" w:color="58635B"/>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58635B"/>
          <w:left w:val="single" w:sz="8" w:space="0" w:color="58635B"/>
          <w:bottom w:val="single" w:sz="8" w:space="0" w:color="58635B"/>
          <w:right w:val="single" w:sz="8" w:space="0" w:color="58635B"/>
        </w:tcBorders>
      </w:tcPr>
    </w:tblStylePr>
    <w:tblStylePr w:type="band1Vert">
      <w:tblPr/>
      <w:tcPr>
        <w:tcBorders>
          <w:top w:val="single" w:sz="8" w:space="0" w:color="58635B"/>
          <w:left w:val="single" w:sz="8" w:space="0" w:color="58635B"/>
          <w:bottom w:val="single" w:sz="8" w:space="0" w:color="58635B"/>
          <w:right w:val="single" w:sz="8" w:space="0" w:color="58635B"/>
        </w:tcBorders>
        <w:shd w:val="clear" w:color="auto" w:fill="D4D9D5"/>
      </w:tcPr>
    </w:tblStylePr>
    <w:tblStylePr w:type="band1Horz">
      <w:tblPr/>
      <w:tcPr>
        <w:tcBorders>
          <w:top w:val="single" w:sz="8" w:space="0" w:color="58635B"/>
          <w:left w:val="single" w:sz="8" w:space="0" w:color="58635B"/>
          <w:bottom w:val="single" w:sz="8" w:space="0" w:color="58635B"/>
          <w:right w:val="single" w:sz="8" w:space="0" w:color="58635B"/>
          <w:insideV w:val="single" w:sz="8" w:space="0" w:color="58635B"/>
        </w:tcBorders>
        <w:shd w:val="clear" w:color="auto" w:fill="D4D9D5"/>
      </w:tcPr>
    </w:tblStylePr>
    <w:tblStylePr w:type="band2Horz">
      <w:tblPr/>
      <w:tcPr>
        <w:tcBorders>
          <w:top w:val="single" w:sz="8" w:space="0" w:color="58635B"/>
          <w:left w:val="single" w:sz="8" w:space="0" w:color="58635B"/>
          <w:bottom w:val="single" w:sz="8" w:space="0" w:color="58635B"/>
          <w:right w:val="single" w:sz="8" w:space="0" w:color="58635B"/>
          <w:insideV w:val="single" w:sz="8" w:space="0" w:color="58635B"/>
        </w:tcBorders>
      </w:tcPr>
    </w:tblStylePr>
  </w:style>
  <w:style w:type="character" w:styleId="Hyperlink">
    <w:name w:val="Hyperlink"/>
    <w:basedOn w:val="DefaultParagraphFont"/>
    <w:uiPriority w:val="99"/>
    <w:unhideWhenUsed/>
    <w:rsid w:val="00315B28"/>
    <w:rPr>
      <w:color w:val="0000FF" w:themeColor="hyperlink"/>
      <w:u w:val="single"/>
    </w:rPr>
  </w:style>
  <w:style w:type="character" w:styleId="UnresolvedMention">
    <w:name w:val="Unresolved Mention"/>
    <w:basedOn w:val="DefaultParagraphFont"/>
    <w:uiPriority w:val="99"/>
    <w:semiHidden/>
    <w:unhideWhenUsed/>
    <w:rsid w:val="00DE7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73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nature.com/articles/s41591-019-0505-4" TargetMode="External"/><Relationship Id="rId4" Type="http://schemas.openxmlformats.org/officeDocument/2006/relationships/styles" Target="styles.xml"/><Relationship Id="rId9" Type="http://schemas.openxmlformats.org/officeDocument/2006/relationships/hyperlink" Target="https://www.arcgis.com/apps/dashboards/3b3a01c1d8444932ba075fb44b119b6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7kijv5ofBddKma2g7XkGTBnJefw==">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500F7AA-C09B-484D-8653-7F225ECF9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2112</Words>
  <Characters>12042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 Crane</dc:creator>
  <cp:lastModifiedBy>Alvin Han</cp:lastModifiedBy>
  <cp:revision>24</cp:revision>
  <dcterms:created xsi:type="dcterms:W3CDTF">2020-02-18T13:45:00Z</dcterms:created>
  <dcterms:modified xsi:type="dcterms:W3CDTF">2022-10-25T13:38:00Z</dcterms:modified>
</cp:coreProperties>
</file>