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87CB1" w14:textId="762324AE" w:rsidR="00731CA3" w:rsidRPr="00616399" w:rsidRDefault="00B60886" w:rsidP="003C6F88">
      <w:pPr>
        <w:pStyle w:val="Heading1"/>
      </w:pPr>
      <w:r w:rsidRPr="00616399">
        <w:t>Estimating the</w:t>
      </w:r>
      <w:r w:rsidR="003C6F88" w:rsidRPr="00616399">
        <w:t xml:space="preserve"> global</w:t>
      </w:r>
      <w:r w:rsidRPr="00616399">
        <w:t xml:space="preserve"> </w:t>
      </w:r>
      <w:r w:rsidR="003C6F88" w:rsidRPr="00616399">
        <w:t>demand and potential public health impact of oral antiviral treatment stockpile for influenza pandemics</w:t>
      </w:r>
      <w:r w:rsidRPr="00616399">
        <w:t xml:space="preserve">: a mathematical modelling study </w:t>
      </w:r>
    </w:p>
    <w:p w14:paraId="7EF8B98A" w14:textId="77777777" w:rsidR="003C6F88" w:rsidRPr="00616399" w:rsidRDefault="003C6F88" w:rsidP="00B60886"/>
    <w:p w14:paraId="134767D9" w14:textId="339CC60E" w:rsidR="003C6F88" w:rsidRPr="00616399" w:rsidRDefault="003C6F88" w:rsidP="00B60886">
      <w:r w:rsidRPr="00616399">
        <w:t>Alvin X. Han, PhD</w:t>
      </w:r>
      <w:r w:rsidRPr="00616399">
        <w:rPr>
          <w:vertAlign w:val="superscript"/>
        </w:rPr>
        <w:t>1</w:t>
      </w:r>
      <w:r w:rsidRPr="00616399">
        <w:t>,</w:t>
      </w:r>
      <w:r w:rsidR="00EF3113" w:rsidRPr="00616399">
        <w:t xml:space="preserve"> Katina</w:t>
      </w:r>
      <w:r w:rsidR="0050726A">
        <w:t xml:space="preserve"> D.</w:t>
      </w:r>
      <w:r w:rsidR="00EF3113" w:rsidRPr="00616399">
        <w:t xml:space="preserve"> Hulme, PhD</w:t>
      </w:r>
      <w:r w:rsidR="00EF3113" w:rsidRPr="00616399">
        <w:rPr>
          <w:vertAlign w:val="superscript"/>
        </w:rPr>
        <w:t>1</w:t>
      </w:r>
      <w:r w:rsidR="00EF3113" w:rsidRPr="00616399">
        <w:t>,</w:t>
      </w:r>
      <w:r w:rsidRPr="00616399">
        <w:t xml:space="preserve"> Colin A. Russell, PhD</w:t>
      </w:r>
      <w:r w:rsidRPr="00616399">
        <w:rPr>
          <w:vertAlign w:val="superscript"/>
        </w:rPr>
        <w:t>1</w:t>
      </w:r>
    </w:p>
    <w:p w14:paraId="1331D459" w14:textId="2AE6DED3" w:rsidR="003C6F88" w:rsidRDefault="003C6F88" w:rsidP="00B60886">
      <w:r w:rsidRPr="00616399">
        <w:rPr>
          <w:vertAlign w:val="superscript"/>
        </w:rPr>
        <w:t>1</w:t>
      </w:r>
      <w:r w:rsidRPr="00616399">
        <w:t xml:space="preserve">Department of Medical Microbiology and Infection Prevention, Amsterdam University Medical </w:t>
      </w:r>
      <w:proofErr w:type="spellStart"/>
      <w:r w:rsidRPr="00616399">
        <w:t>Center</w:t>
      </w:r>
      <w:proofErr w:type="spellEnd"/>
      <w:r w:rsidRPr="00616399">
        <w:t>, University of Amsterdam, Amsterdam, The Netherlands</w:t>
      </w:r>
    </w:p>
    <w:p w14:paraId="6B7F9423" w14:textId="1862FE59" w:rsidR="00D363D2" w:rsidRDefault="00D363D2" w:rsidP="00B60886"/>
    <w:p w14:paraId="28C46B15" w14:textId="0763E634" w:rsidR="00D363D2" w:rsidRPr="00616399" w:rsidRDefault="00D363D2" w:rsidP="00B60886">
      <w:r>
        <w:t>Corresponding author: Alvin X. Han (</w:t>
      </w:r>
      <w:hyperlink r:id="rId8" w:history="1">
        <w:r w:rsidRPr="003632ED">
          <w:rPr>
            <w:rStyle w:val="Hyperlink"/>
          </w:rPr>
          <w:t>x.han@amsterdamumc.nl</w:t>
        </w:r>
      </w:hyperlink>
      <w:r>
        <w:t xml:space="preserve">) </w:t>
      </w:r>
    </w:p>
    <w:p w14:paraId="263D7671" w14:textId="117D6990" w:rsidR="00B60886" w:rsidRPr="00616399" w:rsidRDefault="003C6F88" w:rsidP="00B60886">
      <w:pPr>
        <w:rPr>
          <w:b/>
          <w:lang w:val="en-US"/>
        </w:rPr>
      </w:pPr>
      <w:r w:rsidRPr="00616399">
        <w:t xml:space="preserve"> </w:t>
      </w:r>
      <w:r w:rsidR="00B60886" w:rsidRPr="00616399">
        <w:br w:type="page"/>
      </w:r>
    </w:p>
    <w:p w14:paraId="60A8D869" w14:textId="783FE259" w:rsidR="00243CE6" w:rsidRPr="00616399" w:rsidRDefault="00243CE6" w:rsidP="003C6F88">
      <w:pPr>
        <w:pStyle w:val="Heading1"/>
      </w:pPr>
      <w:r w:rsidRPr="00616399">
        <w:lastRenderedPageBreak/>
        <w:t xml:space="preserve">Summary </w:t>
      </w:r>
    </w:p>
    <w:p w14:paraId="3209A114" w14:textId="2F5AC9D2" w:rsidR="00243CE6" w:rsidRPr="00616399" w:rsidRDefault="00243CE6" w:rsidP="00243CE6">
      <w:pPr>
        <w:pStyle w:val="Heading2"/>
      </w:pPr>
      <w:r w:rsidRPr="00616399">
        <w:t>Background</w:t>
      </w:r>
    </w:p>
    <w:p w14:paraId="48FD4EF6" w14:textId="045ACC6A" w:rsidR="00243CE6" w:rsidRPr="00616399" w:rsidRDefault="00092D22" w:rsidP="00243CE6">
      <w:pPr>
        <w:rPr>
          <w:lang w:val="en-US"/>
        </w:rPr>
      </w:pPr>
      <w:r w:rsidRPr="00616399">
        <w:rPr>
          <w:lang w:val="en-US"/>
        </w:rPr>
        <w:t>O</w:t>
      </w:r>
      <w:r w:rsidR="006C75DC" w:rsidRPr="00616399">
        <w:rPr>
          <w:lang w:val="en-US"/>
        </w:rPr>
        <w:t>ral</w:t>
      </w:r>
      <w:r w:rsidR="00295B15" w:rsidRPr="00616399">
        <w:rPr>
          <w:lang w:val="en-US"/>
        </w:rPr>
        <w:t xml:space="preserve"> influenza</w:t>
      </w:r>
      <w:r w:rsidR="006C75DC" w:rsidRPr="00616399">
        <w:rPr>
          <w:lang w:val="en-US"/>
        </w:rPr>
        <w:t xml:space="preserve"> antiviral drug</w:t>
      </w:r>
      <w:r w:rsidR="006264C8" w:rsidRPr="00616399">
        <w:rPr>
          <w:lang w:val="en-US"/>
        </w:rPr>
        <w:t xml:space="preserve">s </w:t>
      </w:r>
      <w:r w:rsidR="0069459E" w:rsidRPr="00616399">
        <w:rPr>
          <w:lang w:val="en-US"/>
        </w:rPr>
        <w:t xml:space="preserve">could potentially </w:t>
      </w:r>
      <w:r w:rsidR="006264C8" w:rsidRPr="00616399">
        <w:rPr>
          <w:lang w:val="en-US"/>
        </w:rPr>
        <w:t>minimize</w:t>
      </w:r>
      <w:r w:rsidR="0069459E" w:rsidRPr="00616399">
        <w:rPr>
          <w:lang w:val="en-US"/>
        </w:rPr>
        <w:t xml:space="preserve"> the</w:t>
      </w:r>
      <w:r w:rsidR="006C75DC" w:rsidRPr="00616399">
        <w:rPr>
          <w:lang w:val="en-US"/>
        </w:rPr>
        <w:t xml:space="preserve"> disease burden of</w:t>
      </w:r>
      <w:r w:rsidR="006264C8" w:rsidRPr="00616399">
        <w:rPr>
          <w:lang w:val="en-US"/>
        </w:rPr>
        <w:t xml:space="preserve"> a</w:t>
      </w:r>
      <w:r w:rsidR="006C75DC" w:rsidRPr="00616399">
        <w:rPr>
          <w:lang w:val="en-US"/>
        </w:rPr>
        <w:t xml:space="preserve"> nascent influenza pandemic prior to the availability of vaccines</w:t>
      </w:r>
      <w:r w:rsidRPr="00616399">
        <w:rPr>
          <w:lang w:val="en-US"/>
        </w:rPr>
        <w:t xml:space="preserve">. </w:t>
      </w:r>
      <w:r w:rsidR="00927F6D" w:rsidRPr="00616399">
        <w:rPr>
          <w:lang w:val="en-US"/>
        </w:rPr>
        <w:t>M</w:t>
      </w:r>
      <w:r w:rsidRPr="00616399">
        <w:rPr>
          <w:lang w:val="en-US"/>
        </w:rPr>
        <w:t xml:space="preserve">athematical modelling </w:t>
      </w:r>
      <w:r w:rsidR="00927F6D" w:rsidRPr="00616399">
        <w:rPr>
          <w:lang w:val="en-US"/>
        </w:rPr>
        <w:t xml:space="preserve">is </w:t>
      </w:r>
      <w:r w:rsidR="0009173D" w:rsidRPr="00616399">
        <w:rPr>
          <w:lang w:val="en-US"/>
        </w:rPr>
        <w:t>useful</w:t>
      </w:r>
      <w:r w:rsidR="00927F6D" w:rsidRPr="00616399">
        <w:rPr>
          <w:lang w:val="en-US"/>
        </w:rPr>
        <w:t xml:space="preserve"> </w:t>
      </w:r>
      <w:r w:rsidR="0009173D" w:rsidRPr="00616399">
        <w:rPr>
          <w:lang w:val="en-US"/>
        </w:rPr>
        <w:t>for</w:t>
      </w:r>
      <w:r w:rsidR="0026591A" w:rsidRPr="00616399">
        <w:rPr>
          <w:lang w:val="en-US"/>
        </w:rPr>
        <w:t xml:space="preserve"> designing antiviral</w:t>
      </w:r>
      <w:r w:rsidR="009D381F" w:rsidRPr="00616399">
        <w:rPr>
          <w:lang w:val="en-US"/>
        </w:rPr>
        <w:t xml:space="preserve"> </w:t>
      </w:r>
      <w:r w:rsidRPr="00616399">
        <w:rPr>
          <w:lang w:val="en-US"/>
        </w:rPr>
        <w:t>stockpiling</w:t>
      </w:r>
      <w:r w:rsidR="0026591A" w:rsidRPr="00616399">
        <w:rPr>
          <w:lang w:val="en-US"/>
        </w:rPr>
        <w:t xml:space="preserve"> </w:t>
      </w:r>
      <w:r w:rsidRPr="00616399">
        <w:rPr>
          <w:lang w:val="en-US"/>
        </w:rPr>
        <w:t>options</w:t>
      </w:r>
      <w:r w:rsidR="00927F6D" w:rsidRPr="00616399">
        <w:rPr>
          <w:lang w:val="en-US"/>
        </w:rPr>
        <w:t xml:space="preserve"> but</w:t>
      </w:r>
      <w:r w:rsidR="00295B15" w:rsidRPr="00616399">
        <w:rPr>
          <w:lang w:val="en-US"/>
        </w:rPr>
        <w:t xml:space="preserve"> </w:t>
      </w:r>
      <w:r w:rsidRPr="00616399">
        <w:rPr>
          <w:lang w:val="en-US"/>
        </w:rPr>
        <w:t xml:space="preserve">previous </w:t>
      </w:r>
      <w:r w:rsidR="00BB5CC4" w:rsidRPr="00616399">
        <w:rPr>
          <w:lang w:val="en-US"/>
        </w:rPr>
        <w:t>studies have</w:t>
      </w:r>
      <w:r w:rsidR="00295B15" w:rsidRPr="00616399">
        <w:rPr>
          <w:lang w:val="en-US"/>
        </w:rPr>
        <w:t xml:space="preserve"> </w:t>
      </w:r>
      <w:r w:rsidR="00BB5CC4" w:rsidRPr="00616399">
        <w:rPr>
          <w:lang w:val="en-US"/>
        </w:rPr>
        <w:t>yielded</w:t>
      </w:r>
      <w:r w:rsidR="00295B15" w:rsidRPr="00616399">
        <w:rPr>
          <w:lang w:val="en-US"/>
        </w:rPr>
        <w:t xml:space="preserve"> conflicting </w:t>
      </w:r>
      <w:r w:rsidR="008B4F19" w:rsidRPr="00616399">
        <w:rPr>
          <w:lang w:val="en-US"/>
        </w:rPr>
        <w:t>results</w:t>
      </w:r>
      <w:r w:rsidR="00635045" w:rsidRPr="00616399">
        <w:rPr>
          <w:lang w:val="en-US"/>
        </w:rPr>
        <w:t xml:space="preserve">, using </w:t>
      </w:r>
      <w:r w:rsidR="00927F6D" w:rsidRPr="00616399">
        <w:rPr>
          <w:lang w:val="en-US"/>
        </w:rPr>
        <w:t>outdated assumptions</w:t>
      </w:r>
      <w:r w:rsidR="00BB5CC4" w:rsidRPr="00616399">
        <w:rPr>
          <w:lang w:val="en-US"/>
        </w:rPr>
        <w:t xml:space="preserve"> on health-seeking </w:t>
      </w:r>
      <w:r w:rsidR="00635045" w:rsidRPr="00616399">
        <w:rPr>
          <w:lang w:val="en-US"/>
        </w:rPr>
        <w:t>behavior</w:t>
      </w:r>
      <w:r w:rsidR="00BB5CC4" w:rsidRPr="00616399">
        <w:rPr>
          <w:lang w:val="en-US"/>
        </w:rPr>
        <w:t xml:space="preserve"> and</w:t>
      </w:r>
      <w:r w:rsidR="003F5D20" w:rsidRPr="00616399">
        <w:rPr>
          <w:lang w:val="en-US"/>
        </w:rPr>
        <w:t xml:space="preserve"> </w:t>
      </w:r>
      <w:r w:rsidR="00EC0CA3" w:rsidRPr="00616399">
        <w:rPr>
          <w:lang w:val="en-US"/>
        </w:rPr>
        <w:t xml:space="preserve">transmission </w:t>
      </w:r>
      <w:r w:rsidR="007E3383" w:rsidRPr="00616399">
        <w:rPr>
          <w:lang w:val="en-US"/>
        </w:rPr>
        <w:t xml:space="preserve">risk </w:t>
      </w:r>
      <w:r w:rsidR="00EC0CA3" w:rsidRPr="00616399">
        <w:rPr>
          <w:lang w:val="en-US"/>
        </w:rPr>
        <w:t>reduction</w:t>
      </w:r>
      <w:r w:rsidR="007E3383" w:rsidRPr="00616399">
        <w:rPr>
          <w:lang w:val="en-US"/>
        </w:rPr>
        <w:t xml:space="preserve"> effects</w:t>
      </w:r>
      <w:r w:rsidR="00EC0CA3" w:rsidRPr="00616399">
        <w:rPr>
          <w:lang w:val="en-US"/>
        </w:rPr>
        <w:t xml:space="preserve"> of </w:t>
      </w:r>
      <w:r w:rsidR="00ED6684" w:rsidRPr="00616399">
        <w:rPr>
          <w:lang w:val="en-US"/>
        </w:rPr>
        <w:t>antiviral</w:t>
      </w:r>
      <w:r w:rsidR="007A07F6" w:rsidRPr="00616399">
        <w:rPr>
          <w:lang w:val="en-US"/>
        </w:rPr>
        <w:t>s</w:t>
      </w:r>
      <w:r w:rsidR="00295B15" w:rsidRPr="00616399">
        <w:rPr>
          <w:lang w:val="en-US"/>
        </w:rPr>
        <w:t xml:space="preserve">. </w:t>
      </w:r>
    </w:p>
    <w:p w14:paraId="360D2A53" w14:textId="38CB0CC2" w:rsidR="00243CE6" w:rsidRPr="00616399" w:rsidRDefault="00243CE6" w:rsidP="00243CE6">
      <w:pPr>
        <w:pStyle w:val="Heading2"/>
      </w:pPr>
      <w:r w:rsidRPr="00616399">
        <w:t xml:space="preserve">Methods </w:t>
      </w:r>
    </w:p>
    <w:p w14:paraId="60B53CB3" w14:textId="58139FB0" w:rsidR="00243CE6" w:rsidRPr="00616399" w:rsidRDefault="005D32E9" w:rsidP="00243CE6">
      <w:pPr>
        <w:rPr>
          <w:lang w:val="en-US"/>
        </w:rPr>
      </w:pPr>
      <w:r w:rsidRPr="00616399">
        <w:rPr>
          <w:lang w:val="en-US"/>
        </w:rPr>
        <w:t>We developed a novel</w:t>
      </w:r>
      <w:r w:rsidR="003F5D20" w:rsidRPr="00616399">
        <w:rPr>
          <w:lang w:val="en-US"/>
        </w:rPr>
        <w:t xml:space="preserve"> </w:t>
      </w:r>
      <w:r w:rsidR="00A14B23" w:rsidRPr="00616399">
        <w:rPr>
          <w:lang w:val="en-US"/>
        </w:rPr>
        <w:t xml:space="preserve">multiscale </w:t>
      </w:r>
      <w:r w:rsidRPr="00616399">
        <w:rPr>
          <w:lang w:val="en-US"/>
        </w:rPr>
        <w:t xml:space="preserve">model that </w:t>
      </w:r>
      <w:r w:rsidR="00927F6D" w:rsidRPr="00616399">
        <w:rPr>
          <w:lang w:val="en-US"/>
        </w:rPr>
        <w:t>accounts for</w:t>
      </w:r>
      <w:r w:rsidRPr="00616399">
        <w:rPr>
          <w:lang w:val="en-US"/>
        </w:rPr>
        <w:t xml:space="preserve"> </w:t>
      </w:r>
      <w:r w:rsidR="00F85134" w:rsidRPr="00616399">
        <w:rPr>
          <w:lang w:val="en-US"/>
        </w:rPr>
        <w:t>heterogeneous transmission dynamics</w:t>
      </w:r>
      <w:r w:rsidR="000354A9" w:rsidRPr="00616399">
        <w:rPr>
          <w:lang w:val="en-US"/>
        </w:rPr>
        <w:t xml:space="preserve"> </w:t>
      </w:r>
      <w:r w:rsidR="0053510E" w:rsidRPr="00616399">
        <w:rPr>
          <w:lang w:val="en-US"/>
        </w:rPr>
        <w:t xml:space="preserve">which </w:t>
      </w:r>
      <w:r w:rsidR="007E3383" w:rsidRPr="00616399">
        <w:rPr>
          <w:lang w:val="en-US"/>
        </w:rPr>
        <w:t>depend on</w:t>
      </w:r>
      <w:r w:rsidRPr="00616399">
        <w:rPr>
          <w:lang w:val="en-US"/>
        </w:rPr>
        <w:t xml:space="preserve"> when individuals </w:t>
      </w:r>
      <w:r w:rsidR="000354A9" w:rsidRPr="00616399">
        <w:rPr>
          <w:lang w:val="en-US"/>
        </w:rPr>
        <w:t>are</w:t>
      </w:r>
      <w:r w:rsidRPr="00616399">
        <w:rPr>
          <w:lang w:val="en-US"/>
        </w:rPr>
        <w:t xml:space="preserve"> treated with </w:t>
      </w:r>
      <w:r w:rsidR="003F5D20" w:rsidRPr="00616399">
        <w:rPr>
          <w:lang w:val="en-US"/>
        </w:rPr>
        <w:t xml:space="preserve">after infection, using recent clinical </w:t>
      </w:r>
      <w:r w:rsidR="007E3383" w:rsidRPr="00616399">
        <w:rPr>
          <w:lang w:val="en-US"/>
        </w:rPr>
        <w:t>estimates of transmission risk reduction by antivirals</w:t>
      </w:r>
      <w:r w:rsidR="00927F6D" w:rsidRPr="00616399">
        <w:rPr>
          <w:lang w:val="en-US"/>
        </w:rPr>
        <w:t xml:space="preserve">. </w:t>
      </w:r>
      <w:r w:rsidR="00AC4B8D" w:rsidRPr="00616399">
        <w:rPr>
          <w:lang w:val="en-US"/>
        </w:rPr>
        <w:t>We</w:t>
      </w:r>
      <w:r w:rsidR="004D6AA5" w:rsidRPr="00616399">
        <w:rPr>
          <w:lang w:val="en-US"/>
        </w:rPr>
        <w:t xml:space="preserve"> </w:t>
      </w:r>
      <w:r w:rsidR="00AC4B8D" w:rsidRPr="00616399">
        <w:rPr>
          <w:lang w:val="en-US"/>
        </w:rPr>
        <w:t>estimated</w:t>
      </w:r>
      <w:r w:rsidR="004D6AA5" w:rsidRPr="00616399">
        <w:rPr>
          <w:lang w:val="en-US"/>
        </w:rPr>
        <w:t xml:space="preserve"> the </w:t>
      </w:r>
      <w:r w:rsidR="007E3383" w:rsidRPr="00616399">
        <w:rPr>
          <w:lang w:val="en-US"/>
        </w:rPr>
        <w:t>antiviral</w:t>
      </w:r>
      <w:r w:rsidR="004D6AA5" w:rsidRPr="00616399">
        <w:rPr>
          <w:lang w:val="en-US"/>
        </w:rPr>
        <w:t xml:space="preserve"> demand of oseltamivir and </w:t>
      </w:r>
      <w:proofErr w:type="spellStart"/>
      <w:r w:rsidR="00EA7848" w:rsidRPr="00616399">
        <w:rPr>
          <w:lang w:val="en-US"/>
        </w:rPr>
        <w:t>baloxavir</w:t>
      </w:r>
      <w:proofErr w:type="spellEnd"/>
      <w:r w:rsidR="00EA7848" w:rsidRPr="00616399">
        <w:rPr>
          <w:lang w:val="en-US"/>
        </w:rPr>
        <w:t xml:space="preserve"> </w:t>
      </w:r>
      <w:proofErr w:type="spellStart"/>
      <w:r w:rsidR="00EA7848" w:rsidRPr="00616399">
        <w:rPr>
          <w:lang w:val="en-US"/>
        </w:rPr>
        <w:t>marboxil</w:t>
      </w:r>
      <w:proofErr w:type="spellEnd"/>
      <w:r w:rsidR="00EA7848" w:rsidRPr="00616399">
        <w:rPr>
          <w:lang w:val="en-US"/>
        </w:rPr>
        <w:t xml:space="preserve"> (BXM)</w:t>
      </w:r>
      <w:r w:rsidR="004D6AA5" w:rsidRPr="00616399">
        <w:rPr>
          <w:lang w:val="en-US"/>
        </w:rPr>
        <w:t xml:space="preserve">, </w:t>
      </w:r>
      <w:r w:rsidR="00AC4B8D" w:rsidRPr="00616399">
        <w:rPr>
          <w:lang w:val="en-US"/>
        </w:rPr>
        <w:t>and their</w:t>
      </w:r>
      <w:r w:rsidR="007E3383" w:rsidRPr="00616399">
        <w:rPr>
          <w:lang w:val="en-US"/>
        </w:rPr>
        <w:t xml:space="preserve"> corresponding</w:t>
      </w:r>
      <w:r w:rsidR="00AC4B8D" w:rsidRPr="00616399">
        <w:rPr>
          <w:lang w:val="en-US"/>
        </w:rPr>
        <w:t xml:space="preserve"> reduction on pandemic deaths in 186 countries</w:t>
      </w:r>
      <w:r w:rsidR="004D6AA5" w:rsidRPr="00616399">
        <w:rPr>
          <w:lang w:val="en-US"/>
        </w:rPr>
        <w:t xml:space="preserve"> during the first </w:t>
      </w:r>
      <w:r w:rsidR="00AC4B8D" w:rsidRPr="00616399">
        <w:rPr>
          <w:lang w:val="en-US"/>
        </w:rPr>
        <w:t>epidemic wave of</w:t>
      </w:r>
      <w:r w:rsidR="004D6AA5" w:rsidRPr="00616399">
        <w:rPr>
          <w:lang w:val="en-US"/>
        </w:rPr>
        <w:t xml:space="preserve"> </w:t>
      </w:r>
      <w:r w:rsidR="00AC4B8D" w:rsidRPr="00616399">
        <w:rPr>
          <w:lang w:val="en-US"/>
        </w:rPr>
        <w:t xml:space="preserve">the </w:t>
      </w:r>
      <w:r w:rsidR="004D6AA5" w:rsidRPr="00616399">
        <w:rPr>
          <w:lang w:val="en-US"/>
        </w:rPr>
        <w:t>1918 A/H1N1, 1968 A/H3N2, 2009 A/H1N1 and</w:t>
      </w:r>
      <w:r w:rsidR="00AC4B8D" w:rsidRPr="00616399">
        <w:rPr>
          <w:lang w:val="en-US"/>
        </w:rPr>
        <w:t xml:space="preserve"> </w:t>
      </w:r>
      <w:r w:rsidR="004D6AA5" w:rsidRPr="00616399">
        <w:rPr>
          <w:lang w:val="en-US"/>
        </w:rPr>
        <w:t>COVID-19</w:t>
      </w:r>
      <w:r w:rsidR="00AC4B8D" w:rsidRPr="00616399">
        <w:rPr>
          <w:lang w:val="en-US"/>
        </w:rPr>
        <w:t>-like influenza</w:t>
      </w:r>
      <w:r w:rsidR="004D6AA5" w:rsidRPr="00616399">
        <w:rPr>
          <w:lang w:val="en-US"/>
        </w:rPr>
        <w:t xml:space="preserve"> pandemic</w:t>
      </w:r>
      <w:r w:rsidR="00AC4B8D" w:rsidRPr="00616399">
        <w:rPr>
          <w:lang w:val="en-US"/>
        </w:rPr>
        <w:t>s</w:t>
      </w:r>
      <w:r w:rsidR="004D6AA5" w:rsidRPr="00616399">
        <w:rPr>
          <w:lang w:val="en-US"/>
        </w:rPr>
        <w:t>.</w:t>
      </w:r>
      <w:r w:rsidR="00AC4B8D" w:rsidRPr="00616399">
        <w:rPr>
          <w:lang w:val="en-US"/>
        </w:rPr>
        <w:t xml:space="preserve">  </w:t>
      </w:r>
    </w:p>
    <w:p w14:paraId="6F79E55F" w14:textId="23E69125" w:rsidR="00243CE6" w:rsidRPr="00616399" w:rsidRDefault="00243CE6" w:rsidP="00243CE6">
      <w:pPr>
        <w:pStyle w:val="Heading2"/>
      </w:pPr>
      <w:r w:rsidRPr="00616399">
        <w:t xml:space="preserve">Findings </w:t>
      </w:r>
    </w:p>
    <w:p w14:paraId="5F5B046B" w14:textId="67138A7C" w:rsidR="00243CE6" w:rsidRPr="00616399" w:rsidRDefault="00842ED8" w:rsidP="00243CE6">
      <w:pPr>
        <w:rPr>
          <w:lang w:val="en-US"/>
        </w:rPr>
      </w:pPr>
      <w:r w:rsidRPr="00616399">
        <w:rPr>
          <w:lang w:val="en-US"/>
        </w:rPr>
        <w:t>Across all simulated pandemic scenarios and countries,</w:t>
      </w:r>
      <w:r w:rsidR="0073213D" w:rsidRPr="00616399">
        <w:rPr>
          <w:lang w:val="en-US"/>
        </w:rPr>
        <w:t xml:space="preserve"> provided that drug distribution and treatment delays are </w:t>
      </w:r>
      <w:r w:rsidR="008665A0" w:rsidRPr="00616399">
        <w:rPr>
          <w:lang w:val="en-US"/>
        </w:rPr>
        <w:t>minimized</w:t>
      </w:r>
      <w:r w:rsidR="0073213D" w:rsidRPr="00616399">
        <w:rPr>
          <w:lang w:val="en-US"/>
        </w:rPr>
        <w:t>,</w:t>
      </w:r>
      <w:r w:rsidRPr="00616399">
        <w:rPr>
          <w:lang w:val="en-US"/>
        </w:rPr>
        <w:t xml:space="preserve"> </w:t>
      </w:r>
      <w:r w:rsidR="00636D0C" w:rsidRPr="00616399">
        <w:rPr>
          <w:lang w:val="en-US"/>
        </w:rPr>
        <w:t>BXM doubles the</w:t>
      </w:r>
      <w:r w:rsidRPr="00616399">
        <w:rPr>
          <w:lang w:val="en-US"/>
        </w:rPr>
        <w:t xml:space="preserve"> median</w:t>
      </w:r>
      <w:r w:rsidR="00636D0C" w:rsidRPr="00616399">
        <w:rPr>
          <w:lang w:val="en-US"/>
        </w:rPr>
        <w:t xml:space="preserve"> percentage of</w:t>
      </w:r>
      <w:r w:rsidR="007D7B39" w:rsidRPr="00616399">
        <w:rPr>
          <w:lang w:val="en-US"/>
        </w:rPr>
        <w:t xml:space="preserve"> </w:t>
      </w:r>
      <w:r w:rsidR="00085407">
        <w:rPr>
          <w:lang w:val="en-US"/>
        </w:rPr>
        <w:t>mean</w:t>
      </w:r>
      <w:r w:rsidR="00636D0C" w:rsidRPr="00616399">
        <w:rPr>
          <w:lang w:val="en-US"/>
        </w:rPr>
        <w:t xml:space="preserve"> pandemic deaths averted</w:t>
      </w:r>
      <w:r w:rsidR="0073213D" w:rsidRPr="00616399">
        <w:rPr>
          <w:lang w:val="en-US"/>
        </w:rPr>
        <w:t xml:space="preserve"> relative to oseltamivir</w:t>
      </w:r>
      <w:r w:rsidRPr="00616399">
        <w:rPr>
          <w:lang w:val="en-US"/>
        </w:rPr>
        <w:t xml:space="preserve">, ranging between 37% and 68%, </w:t>
      </w:r>
      <w:r w:rsidR="00636D0C" w:rsidRPr="00616399">
        <w:rPr>
          <w:lang w:val="en-US"/>
        </w:rPr>
        <w:t xml:space="preserve">with </w:t>
      </w:r>
      <w:r w:rsidR="007D7B39" w:rsidRPr="00616399">
        <w:rPr>
          <w:lang w:val="en-US"/>
        </w:rPr>
        <w:t>~5</w:t>
      </w:r>
      <w:r w:rsidR="004A44BE" w:rsidRPr="00616399">
        <w:rPr>
          <w:lang w:val="en-US"/>
        </w:rPr>
        <w:t>%–</w:t>
      </w:r>
      <w:r w:rsidR="007D7B39" w:rsidRPr="00616399">
        <w:rPr>
          <w:lang w:val="en-US"/>
        </w:rPr>
        <w:t>10% less</w:t>
      </w:r>
      <w:r w:rsidR="00D9610E" w:rsidRPr="00616399">
        <w:rPr>
          <w:lang w:val="en-US"/>
        </w:rPr>
        <w:t xml:space="preserve"> </w:t>
      </w:r>
      <w:r w:rsidR="00085407">
        <w:rPr>
          <w:lang w:val="en-US"/>
        </w:rPr>
        <w:t>mean</w:t>
      </w:r>
      <w:r w:rsidR="00287B3D" w:rsidRPr="00616399">
        <w:rPr>
          <w:lang w:val="en-US"/>
        </w:rPr>
        <w:t xml:space="preserve"> </w:t>
      </w:r>
      <w:r w:rsidR="00251868" w:rsidRPr="00616399">
        <w:rPr>
          <w:lang w:val="en-US"/>
        </w:rPr>
        <w:t>treatment</w:t>
      </w:r>
      <w:r w:rsidR="00636D0C" w:rsidRPr="00616399">
        <w:rPr>
          <w:lang w:val="en-US"/>
        </w:rPr>
        <w:t xml:space="preserve"> </w:t>
      </w:r>
      <w:r w:rsidRPr="00616399">
        <w:rPr>
          <w:lang w:val="en-US"/>
        </w:rPr>
        <w:t>demand</w:t>
      </w:r>
      <w:r w:rsidR="009935B7" w:rsidRPr="00616399">
        <w:rPr>
          <w:lang w:val="en-US"/>
        </w:rPr>
        <w:t xml:space="preserve"> </w:t>
      </w:r>
      <w:r w:rsidR="00B238DE" w:rsidRPr="00616399">
        <w:rPr>
          <w:lang w:val="en-US"/>
        </w:rPr>
        <w:t>at</w:t>
      </w:r>
      <w:r w:rsidR="009935B7" w:rsidRPr="00616399">
        <w:rPr>
          <w:lang w:val="en-US"/>
        </w:rPr>
        <w:t xml:space="preserve"> </w:t>
      </w:r>
      <w:r w:rsidRPr="00616399">
        <w:rPr>
          <w:lang w:val="en-US"/>
        </w:rPr>
        <w:t>7</w:t>
      </w:r>
      <w:r w:rsidR="004A44BE" w:rsidRPr="00616399">
        <w:rPr>
          <w:lang w:val="en-US"/>
        </w:rPr>
        <w:t>%–</w:t>
      </w:r>
      <w:r w:rsidRPr="00616399">
        <w:rPr>
          <w:lang w:val="en-US"/>
        </w:rPr>
        <w:t>34%</w:t>
      </w:r>
      <w:r w:rsidR="00F50997" w:rsidRPr="00616399">
        <w:rPr>
          <w:lang w:val="en-US"/>
        </w:rPr>
        <w:t xml:space="preserve"> per-capita</w:t>
      </w:r>
      <w:r w:rsidRPr="00616399">
        <w:rPr>
          <w:lang w:val="en-US"/>
        </w:rPr>
        <w:t>.</w:t>
      </w:r>
      <w:r w:rsidR="00030B3A" w:rsidRPr="00616399">
        <w:rPr>
          <w:lang w:val="en-US"/>
        </w:rPr>
        <w:t xml:space="preserve"> </w:t>
      </w:r>
      <w:r w:rsidR="00CA4EDE" w:rsidRPr="00616399">
        <w:rPr>
          <w:lang w:val="en-US"/>
        </w:rPr>
        <w:t>Drug</w:t>
      </w:r>
      <w:r w:rsidR="00907938" w:rsidRPr="00616399">
        <w:rPr>
          <w:lang w:val="en-US"/>
        </w:rPr>
        <w:t xml:space="preserve"> rationing by age group</w:t>
      </w:r>
      <w:r w:rsidR="00CA4EDE" w:rsidRPr="00616399">
        <w:rPr>
          <w:lang w:val="en-US"/>
        </w:rPr>
        <w:t xml:space="preserve"> does not </w:t>
      </w:r>
      <w:r w:rsidR="00493362" w:rsidRPr="00616399">
        <w:rPr>
          <w:lang w:val="en-US"/>
        </w:rPr>
        <w:t xml:space="preserve">meaningfully </w:t>
      </w:r>
      <w:r w:rsidR="00CA4EDE" w:rsidRPr="00616399">
        <w:rPr>
          <w:lang w:val="en-US"/>
        </w:rPr>
        <w:t xml:space="preserve">lower antiviral demand </w:t>
      </w:r>
      <w:r w:rsidR="008A66E2" w:rsidRPr="00616399">
        <w:rPr>
          <w:lang w:val="en-US"/>
        </w:rPr>
        <w:t xml:space="preserve">but instead </w:t>
      </w:r>
      <w:r w:rsidR="00CA4EDE" w:rsidRPr="00616399">
        <w:rPr>
          <w:lang w:val="en-US"/>
        </w:rPr>
        <w:t>diminish</w:t>
      </w:r>
      <w:r w:rsidR="008A66E2" w:rsidRPr="00616399">
        <w:rPr>
          <w:lang w:val="en-US"/>
        </w:rPr>
        <w:t>es</w:t>
      </w:r>
      <w:r w:rsidR="00CA4EDE" w:rsidRPr="00616399">
        <w:rPr>
          <w:lang w:val="en-US"/>
        </w:rPr>
        <w:t xml:space="preserve"> the impact of </w:t>
      </w:r>
      <w:r w:rsidR="008D4296" w:rsidRPr="00616399">
        <w:rPr>
          <w:lang w:val="en-US"/>
        </w:rPr>
        <w:t>the drug</w:t>
      </w:r>
      <w:r w:rsidR="00CA4EDE" w:rsidRPr="00616399">
        <w:rPr>
          <w:lang w:val="en-US"/>
        </w:rPr>
        <w:t xml:space="preserve"> stockpile.</w:t>
      </w:r>
      <w:r w:rsidR="00004E67" w:rsidRPr="00616399">
        <w:rPr>
          <w:lang w:val="en-US"/>
        </w:rPr>
        <w:t xml:space="preserve"> Under limited drug availability, antivirals should be prioritized for treatment over provision of post-exposure prophylaxis to household contacts</w:t>
      </w:r>
      <w:r w:rsidR="00CA4EDE" w:rsidRPr="00616399">
        <w:rPr>
          <w:lang w:val="en-US"/>
        </w:rPr>
        <w:t xml:space="preserve">. </w:t>
      </w:r>
    </w:p>
    <w:p w14:paraId="4CDB1A5C" w14:textId="41C55DC1" w:rsidR="00243CE6" w:rsidRPr="00616399" w:rsidRDefault="00243CE6" w:rsidP="00243CE6">
      <w:pPr>
        <w:pStyle w:val="Heading2"/>
      </w:pPr>
      <w:r w:rsidRPr="00616399">
        <w:t xml:space="preserve">Interpretation </w:t>
      </w:r>
    </w:p>
    <w:p w14:paraId="4BAA89A2" w14:textId="0DECD403" w:rsidR="00243CE6" w:rsidRPr="00616399" w:rsidRDefault="00D41278" w:rsidP="00243CE6">
      <w:pPr>
        <w:rPr>
          <w:lang w:val="en-US"/>
        </w:rPr>
      </w:pPr>
      <w:r w:rsidRPr="00616399">
        <w:rPr>
          <w:lang w:val="en-US"/>
        </w:rPr>
        <w:t>BXM</w:t>
      </w:r>
      <w:r w:rsidR="00030B3A" w:rsidRPr="00616399">
        <w:rPr>
          <w:lang w:val="en-US"/>
        </w:rPr>
        <w:t xml:space="preserve"> </w:t>
      </w:r>
      <w:r w:rsidRPr="00616399">
        <w:rPr>
          <w:lang w:val="en-US"/>
        </w:rPr>
        <w:t>stockpile</w:t>
      </w:r>
      <w:r w:rsidR="00D90C28" w:rsidRPr="00616399">
        <w:rPr>
          <w:lang w:val="en-US"/>
        </w:rPr>
        <w:t xml:space="preserve"> for treatment</w:t>
      </w:r>
      <w:r w:rsidR="00B7494C" w:rsidRPr="00616399">
        <w:rPr>
          <w:lang w:val="en-US"/>
        </w:rPr>
        <w:t xml:space="preserve"> of symptomatic individuals</w:t>
      </w:r>
      <w:r w:rsidRPr="00616399">
        <w:rPr>
          <w:lang w:val="en-US"/>
        </w:rPr>
        <w:t xml:space="preserve"> </w:t>
      </w:r>
      <w:r w:rsidR="00927ED7" w:rsidRPr="00616399">
        <w:rPr>
          <w:lang w:val="en-US"/>
        </w:rPr>
        <w:t xml:space="preserve">can </w:t>
      </w:r>
      <w:r w:rsidR="008A66E2" w:rsidRPr="00616399">
        <w:rPr>
          <w:lang w:val="en-US"/>
        </w:rPr>
        <w:t xml:space="preserve">substantially </w:t>
      </w:r>
      <w:r w:rsidRPr="00616399">
        <w:rPr>
          <w:lang w:val="en-US"/>
        </w:rPr>
        <w:t>lower the disease burden of future influenza pandemics</w:t>
      </w:r>
      <w:r w:rsidR="00B04B28" w:rsidRPr="00616399">
        <w:rPr>
          <w:lang w:val="en-US"/>
        </w:rPr>
        <w:t xml:space="preserve"> but only if </w:t>
      </w:r>
      <w:r w:rsidR="00334CC5" w:rsidRPr="00616399">
        <w:rPr>
          <w:lang w:val="en-US"/>
        </w:rPr>
        <w:t xml:space="preserve">robust </w:t>
      </w:r>
      <w:r w:rsidR="00680795" w:rsidRPr="00616399">
        <w:rPr>
          <w:lang w:val="en-US"/>
        </w:rPr>
        <w:t xml:space="preserve">public health infrastructure is in place to </w:t>
      </w:r>
      <w:r w:rsidR="00334CC5" w:rsidRPr="00616399">
        <w:rPr>
          <w:lang w:val="en-US"/>
        </w:rPr>
        <w:t xml:space="preserve">swiftly </w:t>
      </w:r>
      <w:r w:rsidR="00346CB3" w:rsidRPr="00616399">
        <w:rPr>
          <w:lang w:val="en-US"/>
        </w:rPr>
        <w:t>test and distribute treatment</w:t>
      </w:r>
      <w:r w:rsidR="00680795" w:rsidRPr="00616399">
        <w:rPr>
          <w:lang w:val="en-US"/>
        </w:rPr>
        <w:t xml:space="preserve">. </w:t>
      </w:r>
    </w:p>
    <w:p w14:paraId="2E065B31" w14:textId="763E95C6" w:rsidR="00243CE6" w:rsidRPr="00616399" w:rsidRDefault="00243CE6" w:rsidP="00243CE6">
      <w:pPr>
        <w:pStyle w:val="Heading2"/>
      </w:pPr>
      <w:r w:rsidRPr="00616399">
        <w:t xml:space="preserve">Funding </w:t>
      </w:r>
    </w:p>
    <w:p w14:paraId="5A04C124" w14:textId="02E6EC42" w:rsidR="00243CE6" w:rsidRPr="00616399" w:rsidRDefault="007B2122" w:rsidP="00243CE6">
      <w:pPr>
        <w:rPr>
          <w:lang w:val="en-US"/>
        </w:rPr>
      </w:pPr>
      <w:r w:rsidRPr="00616399">
        <w:rPr>
          <w:lang w:val="en-US"/>
        </w:rPr>
        <w:t xml:space="preserve">Dutch Research Council </w:t>
      </w:r>
      <w:r w:rsidR="00B04B28" w:rsidRPr="00616399">
        <w:rPr>
          <w:lang w:val="en-US"/>
        </w:rPr>
        <w:t xml:space="preserve">(NWO) </w:t>
      </w:r>
      <w:r w:rsidRPr="00616399">
        <w:rPr>
          <w:lang w:val="en-US"/>
        </w:rPr>
        <w:t xml:space="preserve">and European Research Council.  </w:t>
      </w:r>
    </w:p>
    <w:p w14:paraId="00CD9038" w14:textId="77777777" w:rsidR="00243CE6" w:rsidRPr="00616399" w:rsidRDefault="00243CE6" w:rsidP="00243CE6">
      <w:pPr>
        <w:rPr>
          <w:lang w:val="en-US"/>
        </w:rPr>
      </w:pPr>
    </w:p>
    <w:p w14:paraId="0EBDDAC0" w14:textId="77777777" w:rsidR="00A041ED" w:rsidRPr="00616399" w:rsidRDefault="00A041ED">
      <w:pPr>
        <w:spacing w:after="0" w:line="240" w:lineRule="auto"/>
        <w:rPr>
          <w:b/>
          <w:lang w:val="en-US"/>
        </w:rPr>
      </w:pPr>
      <w:r w:rsidRPr="00616399">
        <w:br w:type="page"/>
      </w:r>
    </w:p>
    <w:p w14:paraId="596A67EF" w14:textId="6B2BEA06" w:rsidR="00243CE6" w:rsidRPr="00616399" w:rsidRDefault="00243CE6" w:rsidP="00243CE6">
      <w:pPr>
        <w:pStyle w:val="Heading1"/>
      </w:pPr>
      <w:r w:rsidRPr="00616399">
        <w:lastRenderedPageBreak/>
        <w:t xml:space="preserve">Research in context </w:t>
      </w:r>
    </w:p>
    <w:p w14:paraId="035D5A38" w14:textId="593EA43C" w:rsidR="00243CE6" w:rsidRPr="00616399" w:rsidRDefault="00243CE6" w:rsidP="00811ED3">
      <w:pPr>
        <w:pStyle w:val="Heading2"/>
      </w:pPr>
      <w:r w:rsidRPr="00616399">
        <w:t xml:space="preserve">Evidence before this study </w:t>
      </w:r>
    </w:p>
    <w:p w14:paraId="366568A4" w14:textId="6F26C0A1" w:rsidR="009D2E5A" w:rsidRPr="00616399" w:rsidRDefault="009D2E5A" w:rsidP="00673664">
      <w:pPr>
        <w:rPr>
          <w:lang w:val="en-US"/>
        </w:rPr>
      </w:pPr>
      <w:r w:rsidRPr="00616399">
        <w:rPr>
          <w:lang w:val="en-US"/>
        </w:rPr>
        <w:t xml:space="preserve">We searched PubMed and Google Scholar for peer-reviewed articles and preprints, published up to 31 December 2024, that relate to the use of modelling to </w:t>
      </w:r>
      <w:r w:rsidR="006858A4" w:rsidRPr="00616399">
        <w:rPr>
          <w:lang w:val="en-US"/>
        </w:rPr>
        <w:t>design oral influenza antiviral stockpile sizing options for pandemic preparedness and their corresponding</w:t>
      </w:r>
      <w:r w:rsidRPr="00616399">
        <w:rPr>
          <w:lang w:val="en-US"/>
        </w:rPr>
        <w:t xml:space="preserve"> health and</w:t>
      </w:r>
      <w:r w:rsidR="006858A4" w:rsidRPr="00616399">
        <w:rPr>
          <w:lang w:val="en-US"/>
        </w:rPr>
        <w:t>/or</w:t>
      </w:r>
      <w:r w:rsidRPr="00616399">
        <w:rPr>
          <w:lang w:val="en-US"/>
        </w:rPr>
        <w:t xml:space="preserve"> economic impact, using search terms “modelling”, “influenza”,</w:t>
      </w:r>
      <w:r w:rsidR="006858A4" w:rsidRPr="00616399">
        <w:rPr>
          <w:lang w:val="en-US"/>
        </w:rPr>
        <w:t xml:space="preserve"> “pandemic”</w:t>
      </w:r>
      <w:r w:rsidR="0013625C" w:rsidRPr="00616399">
        <w:rPr>
          <w:lang w:val="en-US"/>
        </w:rPr>
        <w:t>, “oral antiviral”,</w:t>
      </w:r>
      <w:r w:rsidRPr="00616399">
        <w:rPr>
          <w:lang w:val="en-US"/>
        </w:rPr>
        <w:t xml:space="preserve"> “antiviral”, “antiviral stockpile”, “oseltamivir”, and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xml:space="preserve">”. </w:t>
      </w:r>
      <w:r w:rsidR="00603C98" w:rsidRPr="00616399">
        <w:rPr>
          <w:lang w:val="en-US"/>
        </w:rPr>
        <w:t>Due to differences in modelling frameworks</w:t>
      </w:r>
      <w:r w:rsidR="00D879F2" w:rsidRPr="00616399">
        <w:rPr>
          <w:lang w:val="en-US"/>
        </w:rPr>
        <w:t xml:space="preserve"> and </w:t>
      </w:r>
      <w:r w:rsidR="00603C98" w:rsidRPr="00616399">
        <w:rPr>
          <w:lang w:val="en-US"/>
        </w:rPr>
        <w:t>study objectives</w:t>
      </w:r>
      <w:r w:rsidR="00D879F2" w:rsidRPr="00616399">
        <w:rPr>
          <w:lang w:val="en-US"/>
        </w:rPr>
        <w:t xml:space="preserve"> that focus </w:t>
      </w:r>
      <w:r w:rsidR="00441B48" w:rsidRPr="00616399">
        <w:rPr>
          <w:lang w:val="en-US"/>
        </w:rPr>
        <w:t>either on</w:t>
      </w:r>
      <w:r w:rsidR="00D879F2" w:rsidRPr="00616399">
        <w:rPr>
          <w:lang w:val="en-US"/>
        </w:rPr>
        <w:t xml:space="preserve"> one or a handful of countries (i.e. no more than ten),</w:t>
      </w:r>
      <w:r w:rsidR="00603C98" w:rsidRPr="00616399">
        <w:rPr>
          <w:lang w:val="en-US"/>
        </w:rPr>
        <w:t xml:space="preserve"> existing</w:t>
      </w:r>
      <w:r w:rsidR="0013625C" w:rsidRPr="00616399">
        <w:rPr>
          <w:lang w:val="en-US"/>
        </w:rPr>
        <w:t xml:space="preserve"> </w:t>
      </w:r>
      <w:r w:rsidR="00603C98" w:rsidRPr="00616399">
        <w:rPr>
          <w:lang w:val="en-US"/>
        </w:rPr>
        <w:t>studies</w:t>
      </w:r>
      <w:r w:rsidR="0013625C" w:rsidRPr="00616399">
        <w:rPr>
          <w:lang w:val="en-US"/>
        </w:rPr>
        <w:t xml:space="preserve"> have yielded inconsistent</w:t>
      </w:r>
      <w:r w:rsidR="00603C98" w:rsidRPr="00616399">
        <w:rPr>
          <w:lang w:val="en-US"/>
        </w:rPr>
        <w:t xml:space="preserve"> results</w:t>
      </w:r>
      <w:r w:rsidR="00CF0EFF" w:rsidRPr="00616399">
        <w:rPr>
          <w:lang w:val="en-US"/>
        </w:rPr>
        <w:t>,</w:t>
      </w:r>
      <w:r w:rsidR="00603C98" w:rsidRPr="00616399">
        <w:rPr>
          <w:lang w:val="en-US"/>
        </w:rPr>
        <w:t xml:space="preserve"> </w:t>
      </w:r>
      <w:r w:rsidR="00CF0EFF" w:rsidRPr="00616399">
        <w:rPr>
          <w:lang w:val="en-US"/>
        </w:rPr>
        <w:t>making it</w:t>
      </w:r>
      <w:r w:rsidR="00603C98" w:rsidRPr="00616399">
        <w:rPr>
          <w:lang w:val="en-US"/>
        </w:rPr>
        <w:t xml:space="preserve"> difficult to synthesize</w:t>
      </w:r>
      <w:r w:rsidR="00CF0EFF" w:rsidRPr="00616399">
        <w:rPr>
          <w:lang w:val="en-US"/>
        </w:rPr>
        <w:t xml:space="preserve"> current findings</w:t>
      </w:r>
      <w:r w:rsidR="00603C98" w:rsidRPr="00616399">
        <w:rPr>
          <w:lang w:val="en-US"/>
        </w:rPr>
        <w:t xml:space="preserve"> for</w:t>
      </w:r>
      <w:r w:rsidR="00CF0EFF" w:rsidRPr="00616399">
        <w:rPr>
          <w:lang w:val="en-US"/>
        </w:rPr>
        <w:t xml:space="preserve"> meaningful</w:t>
      </w:r>
      <w:r w:rsidR="00603C98" w:rsidRPr="00616399">
        <w:rPr>
          <w:lang w:val="en-US"/>
        </w:rPr>
        <w:t xml:space="preserve"> public health guidance. These studies proposed </w:t>
      </w:r>
      <w:r w:rsidR="00441D03" w:rsidRPr="00616399">
        <w:rPr>
          <w:lang w:val="en-US"/>
        </w:rPr>
        <w:t>a wide range of</w:t>
      </w:r>
      <w:r w:rsidR="0013625C" w:rsidRPr="00616399">
        <w:rPr>
          <w:lang w:val="en-US"/>
        </w:rPr>
        <w:t xml:space="preserve"> antiviral stockpile size</w:t>
      </w:r>
      <w:r w:rsidR="00441D03" w:rsidRPr="00616399">
        <w:rPr>
          <w:lang w:val="en-US"/>
        </w:rPr>
        <w:t xml:space="preserve"> recommendations</w:t>
      </w:r>
      <w:r w:rsidR="0013625C" w:rsidRPr="00616399">
        <w:rPr>
          <w:lang w:val="en-US"/>
        </w:rPr>
        <w:t xml:space="preserve"> </w:t>
      </w:r>
      <w:r w:rsidR="00441D03" w:rsidRPr="00616399">
        <w:rPr>
          <w:lang w:val="en-US"/>
        </w:rPr>
        <w:t>from</w:t>
      </w:r>
      <w:r w:rsidR="00F909F6" w:rsidRPr="00616399">
        <w:rPr>
          <w:lang w:val="en-US"/>
        </w:rPr>
        <w:t xml:space="preserve"> covering</w:t>
      </w:r>
      <w:r w:rsidR="0013625C" w:rsidRPr="00616399">
        <w:rPr>
          <w:lang w:val="en-US"/>
        </w:rPr>
        <w:t xml:space="preserve"> as little</w:t>
      </w:r>
      <w:r w:rsidR="0058109B" w:rsidRPr="00616399">
        <w:rPr>
          <w:lang w:val="en-US"/>
        </w:rPr>
        <w:t xml:space="preserve"> as 15% of </w:t>
      </w:r>
      <w:r w:rsidR="0013625C" w:rsidRPr="00616399">
        <w:rPr>
          <w:lang w:val="en-US"/>
        </w:rPr>
        <w:t>the</w:t>
      </w:r>
      <w:r w:rsidR="00385BA2" w:rsidRPr="00616399">
        <w:rPr>
          <w:lang w:val="en-US"/>
        </w:rPr>
        <w:t xml:space="preserve"> </w:t>
      </w:r>
      <w:r w:rsidR="0013625C" w:rsidRPr="00616399">
        <w:rPr>
          <w:lang w:val="en-US"/>
        </w:rPr>
        <w:t>population in the country to</w:t>
      </w:r>
      <w:r w:rsidR="0058109B" w:rsidRPr="00616399">
        <w:rPr>
          <w:lang w:val="en-US"/>
        </w:rPr>
        <w:t xml:space="preserve"> &gt;140% of the population</w:t>
      </w:r>
      <w:r w:rsidR="00603C98" w:rsidRPr="00616399">
        <w:rPr>
          <w:lang w:val="en-US"/>
        </w:rPr>
        <w:t xml:space="preserve">. </w:t>
      </w:r>
      <w:r w:rsidR="008B333E" w:rsidRPr="00616399">
        <w:rPr>
          <w:lang w:val="en-US"/>
        </w:rPr>
        <w:t>Previous studies</w:t>
      </w:r>
      <w:r w:rsidR="00603C98" w:rsidRPr="00616399">
        <w:rPr>
          <w:lang w:val="en-US"/>
        </w:rPr>
        <w:t xml:space="preserve"> have also differently concluded on the effectiveness of distributing post-exposure prophylaxis to</w:t>
      </w:r>
      <w:r w:rsidR="00E5735D" w:rsidRPr="00616399">
        <w:rPr>
          <w:lang w:val="en-US"/>
        </w:rPr>
        <w:t xml:space="preserve"> uninfected and/or asymptomatic</w:t>
      </w:r>
      <w:r w:rsidR="00603C98" w:rsidRPr="00616399">
        <w:rPr>
          <w:lang w:val="en-US"/>
        </w:rPr>
        <w:t xml:space="preserve"> individuals, from finding little benefit at reducing transmissions to the ability to contain a nascent influenza pandemic at its source.</w:t>
      </w:r>
      <w:r w:rsidR="00160CEB" w:rsidRPr="00616399">
        <w:rPr>
          <w:lang w:val="en-US"/>
        </w:rPr>
        <w:t xml:space="preserve"> </w:t>
      </w:r>
      <w:r w:rsidR="007B0621" w:rsidRPr="00616399">
        <w:rPr>
          <w:lang w:val="en-US"/>
        </w:rPr>
        <w:t>Most</w:t>
      </w:r>
      <w:r w:rsidR="004803D0" w:rsidRPr="00616399">
        <w:rPr>
          <w:lang w:val="en-US"/>
        </w:rPr>
        <w:t xml:space="preserve"> studies</w:t>
      </w:r>
      <w:r w:rsidR="007B0621" w:rsidRPr="00616399">
        <w:rPr>
          <w:lang w:val="en-US"/>
        </w:rPr>
        <w:t xml:space="preserve"> also</w:t>
      </w:r>
      <w:r w:rsidR="004803D0" w:rsidRPr="00616399">
        <w:rPr>
          <w:lang w:val="en-US"/>
        </w:rPr>
        <w:t xml:space="preserve"> liberally assumed that symptomatic individuals</w:t>
      </w:r>
      <w:r w:rsidR="00266807" w:rsidRPr="00616399">
        <w:rPr>
          <w:lang w:val="en-US"/>
        </w:rPr>
        <w:t xml:space="preserve"> largely</w:t>
      </w:r>
      <w:r w:rsidR="004803D0" w:rsidRPr="00616399">
        <w:rPr>
          <w:lang w:val="en-US"/>
        </w:rPr>
        <w:t xml:space="preserve"> have similar health-seeking </w:t>
      </w:r>
      <w:r w:rsidR="00A83A30" w:rsidRPr="00616399">
        <w:rPr>
          <w:lang w:val="en-US"/>
        </w:rPr>
        <w:t>behaviors</w:t>
      </w:r>
      <w:r w:rsidR="004803D0" w:rsidRPr="00616399">
        <w:rPr>
          <w:lang w:val="en-US"/>
        </w:rPr>
        <w:t xml:space="preserve"> that </w:t>
      </w:r>
      <w:r w:rsidR="00266807" w:rsidRPr="00616399">
        <w:rPr>
          <w:lang w:val="en-US"/>
        </w:rPr>
        <w:t xml:space="preserve">prompt them to seek </w:t>
      </w:r>
      <w:r w:rsidR="004803D0" w:rsidRPr="00616399">
        <w:rPr>
          <w:lang w:val="en-US"/>
        </w:rPr>
        <w:t>treatment</w:t>
      </w:r>
      <w:r w:rsidR="00266807" w:rsidRPr="00616399">
        <w:rPr>
          <w:lang w:val="en-US"/>
        </w:rPr>
        <w:t xml:space="preserve"> swiftly</w:t>
      </w:r>
      <w:r w:rsidR="004803D0" w:rsidRPr="00616399">
        <w:rPr>
          <w:lang w:val="en-US"/>
        </w:rPr>
        <w:t xml:space="preserve"> after infection</w:t>
      </w:r>
      <w:r w:rsidR="00266807" w:rsidRPr="00616399">
        <w:rPr>
          <w:lang w:val="en-US"/>
        </w:rPr>
        <w:t xml:space="preserve">, within </w:t>
      </w:r>
      <w:r w:rsidR="004803D0" w:rsidRPr="00616399">
        <w:rPr>
          <w:lang w:val="en-US"/>
        </w:rPr>
        <w:t xml:space="preserve">two days of symptom onset, which </w:t>
      </w:r>
      <w:r w:rsidR="00E6375D" w:rsidRPr="00616399">
        <w:rPr>
          <w:lang w:val="en-US"/>
        </w:rPr>
        <w:t>has now been shown to be</w:t>
      </w:r>
      <w:r w:rsidR="004803D0" w:rsidRPr="00616399">
        <w:rPr>
          <w:lang w:val="en-US"/>
        </w:rPr>
        <w:t xml:space="preserve"> far more heterogenous since the COVID-19 pandemic. </w:t>
      </w:r>
      <w:r w:rsidR="007B0621" w:rsidRPr="00616399">
        <w:rPr>
          <w:lang w:val="en-US"/>
        </w:rPr>
        <w:t>Additionally, t</w:t>
      </w:r>
      <w:r w:rsidR="004803D0" w:rsidRPr="00616399">
        <w:rPr>
          <w:lang w:val="en-US"/>
        </w:rPr>
        <w:t xml:space="preserve">hey </w:t>
      </w:r>
      <w:r w:rsidR="00F80969" w:rsidRPr="00616399">
        <w:rPr>
          <w:lang w:val="en-US"/>
        </w:rPr>
        <w:t>assumed</w:t>
      </w:r>
      <w:r w:rsidR="008A0EE4" w:rsidRPr="00616399">
        <w:rPr>
          <w:lang w:val="en-US"/>
        </w:rPr>
        <w:t xml:space="preserve"> indirectly inferred and</w:t>
      </w:r>
      <w:r w:rsidR="004803D0" w:rsidRPr="00616399">
        <w:rPr>
          <w:lang w:val="en-US"/>
        </w:rPr>
        <w:t xml:space="preserve"> outsized effects of antivirals in </w:t>
      </w:r>
      <w:r w:rsidR="00C445EB" w:rsidRPr="00616399">
        <w:rPr>
          <w:lang w:val="en-US"/>
        </w:rPr>
        <w:t>lowering</w:t>
      </w:r>
      <w:r w:rsidR="004803D0" w:rsidRPr="00616399">
        <w:rPr>
          <w:lang w:val="en-US"/>
        </w:rPr>
        <w:t xml:space="preserve"> transmission</w:t>
      </w:r>
      <w:r w:rsidR="00C445EB" w:rsidRPr="00616399">
        <w:rPr>
          <w:lang w:val="en-US"/>
        </w:rPr>
        <w:t xml:space="preserve"> risk</w:t>
      </w:r>
      <w:r w:rsidR="004803D0" w:rsidRPr="00616399">
        <w:rPr>
          <w:lang w:val="en-US"/>
        </w:rPr>
        <w:t xml:space="preserve"> </w:t>
      </w:r>
      <w:r w:rsidR="00E2491F" w:rsidRPr="00616399">
        <w:rPr>
          <w:lang w:val="en-US"/>
        </w:rPr>
        <w:t xml:space="preserve">based on </w:t>
      </w:r>
      <w:r w:rsidR="004803D0" w:rsidRPr="00616399">
        <w:rPr>
          <w:lang w:val="en-US"/>
        </w:rPr>
        <w:t>post-hoc analyses of past clinical trial</w:t>
      </w:r>
      <w:r w:rsidR="007B0621" w:rsidRPr="00616399">
        <w:rPr>
          <w:lang w:val="en-US"/>
        </w:rPr>
        <w:t xml:space="preserve"> data</w:t>
      </w:r>
      <w:r w:rsidR="00E2491F" w:rsidRPr="00616399">
        <w:rPr>
          <w:lang w:val="en-US"/>
        </w:rPr>
        <w:t>.</w:t>
      </w:r>
      <w:r w:rsidR="004803D0" w:rsidRPr="00616399">
        <w:rPr>
          <w:lang w:val="en-US"/>
        </w:rPr>
        <w:t xml:space="preserve"> </w:t>
      </w:r>
    </w:p>
    <w:p w14:paraId="49FC777F" w14:textId="77777777" w:rsidR="000F5822" w:rsidRPr="00616399" w:rsidRDefault="000F5822" w:rsidP="00673664">
      <w:pPr>
        <w:rPr>
          <w:lang w:val="en-US"/>
        </w:rPr>
      </w:pPr>
    </w:p>
    <w:p w14:paraId="4AD8D1C8" w14:textId="0DA34196" w:rsidR="00243CE6" w:rsidRPr="00616399" w:rsidRDefault="00243CE6" w:rsidP="00811ED3">
      <w:pPr>
        <w:pStyle w:val="Heading2"/>
      </w:pPr>
      <w:r w:rsidRPr="00616399">
        <w:t xml:space="preserve">Added value of this study </w:t>
      </w:r>
    </w:p>
    <w:p w14:paraId="50EEA058" w14:textId="719F334D" w:rsidR="0002503B" w:rsidRPr="00616399" w:rsidRDefault="00C445EB" w:rsidP="0002503B">
      <w:pPr>
        <w:rPr>
          <w:lang w:val="en-US"/>
        </w:rPr>
      </w:pPr>
      <w:r w:rsidRPr="00616399">
        <w:rPr>
          <w:lang w:val="en-US"/>
        </w:rPr>
        <w:t xml:space="preserve">Based on a recent randomized clinical trial,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a polymerase inhibitor that blocks influenza viral replication and was approved for medical use in 2018, was found to reduce transmission risk of treated index patients by 29%</w:t>
      </w:r>
      <w:r w:rsidR="0002503B" w:rsidRPr="00616399">
        <w:rPr>
          <w:lang w:val="en-US"/>
        </w:rPr>
        <w:t xml:space="preserve">. </w:t>
      </w:r>
      <w:r w:rsidRPr="00616399">
        <w:rPr>
          <w:lang w:val="en-US"/>
        </w:rPr>
        <w:t xml:space="preserve"> </w:t>
      </w:r>
      <w:proofErr w:type="spellStart"/>
      <w:r w:rsidR="0002503B" w:rsidRPr="00616399">
        <w:rPr>
          <w:lang w:val="en-US"/>
        </w:rPr>
        <w:t>Baloxavir</w:t>
      </w:r>
      <w:proofErr w:type="spellEnd"/>
      <w:r w:rsidR="0002503B" w:rsidRPr="00616399">
        <w:rPr>
          <w:lang w:val="en-US"/>
        </w:rPr>
        <w:t xml:space="preserve"> </w:t>
      </w:r>
      <w:proofErr w:type="spellStart"/>
      <w:r w:rsidR="0002503B" w:rsidRPr="00616399">
        <w:rPr>
          <w:lang w:val="en-US"/>
        </w:rPr>
        <w:t>marboxil</w:t>
      </w:r>
      <w:proofErr w:type="spellEnd"/>
      <w:r w:rsidR="0002503B" w:rsidRPr="00616399">
        <w:rPr>
          <w:lang w:val="en-US"/>
        </w:rPr>
        <w:t xml:space="preserve"> is therefore</w:t>
      </w:r>
      <w:r w:rsidRPr="00616399">
        <w:rPr>
          <w:lang w:val="en-US"/>
        </w:rPr>
        <w:t xml:space="preserve"> the first oral influenza antiviral drug to demonstrate</w:t>
      </w:r>
      <w:r w:rsidR="002919F7" w:rsidRPr="00616399">
        <w:rPr>
          <w:lang w:val="en-US"/>
        </w:rPr>
        <w:t xml:space="preserve"> </w:t>
      </w:r>
      <w:r w:rsidR="00890D90" w:rsidRPr="00616399">
        <w:rPr>
          <w:lang w:val="en-US"/>
        </w:rPr>
        <w:t>reduction of transmission</w:t>
      </w:r>
      <w:r w:rsidR="002919F7" w:rsidRPr="00616399">
        <w:rPr>
          <w:lang w:val="en-US"/>
        </w:rPr>
        <w:t xml:space="preserve">, which </w:t>
      </w:r>
      <w:r w:rsidR="0065438B" w:rsidRPr="00616399">
        <w:rPr>
          <w:lang w:val="en-US"/>
        </w:rPr>
        <w:t>is typically achieved by prophylactic use of drugs of close contacts,</w:t>
      </w:r>
      <w:r w:rsidR="002919F7" w:rsidRPr="00616399">
        <w:rPr>
          <w:lang w:val="en-US"/>
        </w:rPr>
        <w:t xml:space="preserve"> by treatment</w:t>
      </w:r>
      <w:r w:rsidR="0065438B" w:rsidRPr="00616399">
        <w:rPr>
          <w:lang w:val="en-US"/>
        </w:rPr>
        <w:t xml:space="preserve"> of the index infected patient</w:t>
      </w:r>
      <w:r w:rsidR="00E2491F" w:rsidRPr="00616399">
        <w:rPr>
          <w:lang w:val="en-US"/>
        </w:rPr>
        <w:t>.</w:t>
      </w:r>
      <w:r w:rsidR="00671F3D" w:rsidRPr="00616399">
        <w:rPr>
          <w:lang w:val="en-US"/>
        </w:rPr>
        <w:t xml:space="preserve"> </w:t>
      </w:r>
      <w:r w:rsidR="0002503B" w:rsidRPr="00616399">
        <w:rPr>
          <w:lang w:val="en-US"/>
        </w:rPr>
        <w:t xml:space="preserve">We developed a novel mathematical modelling framework, parameterized by the new </w:t>
      </w:r>
      <w:r w:rsidR="00352A52" w:rsidRPr="00616399">
        <w:rPr>
          <w:lang w:val="en-US"/>
        </w:rPr>
        <w:t>clinical</w:t>
      </w:r>
      <w:r w:rsidR="0002503B" w:rsidRPr="00616399">
        <w:rPr>
          <w:lang w:val="en-US"/>
        </w:rPr>
        <w:t xml:space="preserve"> data alongside more grounded assumptions on health-seeking behavior and simulated pandemic scenarios</w:t>
      </w:r>
      <w:r w:rsidR="0053510E" w:rsidRPr="00616399">
        <w:rPr>
          <w:lang w:val="en-US"/>
        </w:rPr>
        <w:t xml:space="preserve">, </w:t>
      </w:r>
      <w:r w:rsidR="0002503B" w:rsidRPr="00616399">
        <w:rPr>
          <w:lang w:val="en-US"/>
        </w:rPr>
        <w:t>account</w:t>
      </w:r>
      <w:r w:rsidR="000C254E" w:rsidRPr="00616399">
        <w:rPr>
          <w:lang w:val="en-US"/>
        </w:rPr>
        <w:t>ing</w:t>
      </w:r>
      <w:r w:rsidR="0002503B" w:rsidRPr="00616399">
        <w:rPr>
          <w:lang w:val="en-US"/>
        </w:rPr>
        <w:t xml:space="preserve"> for country-specific demography and age-structured contact rates. </w:t>
      </w:r>
      <w:r w:rsidR="00671F3D" w:rsidRPr="00616399">
        <w:rPr>
          <w:lang w:val="en-US"/>
        </w:rPr>
        <w:t xml:space="preserve">This is the first study to estimate </w:t>
      </w:r>
      <w:r w:rsidR="00C62673" w:rsidRPr="00616399">
        <w:rPr>
          <w:lang w:val="en-US"/>
        </w:rPr>
        <w:t>the</w:t>
      </w:r>
      <w:r w:rsidR="00671F3D" w:rsidRPr="00616399">
        <w:rPr>
          <w:lang w:val="en-US"/>
        </w:rPr>
        <w:t xml:space="preserve"> maximum oral influenza </w:t>
      </w:r>
      <w:r w:rsidR="00671F3D" w:rsidRPr="00616399">
        <w:rPr>
          <w:lang w:val="en-US"/>
        </w:rPr>
        <w:lastRenderedPageBreak/>
        <w:t xml:space="preserve">antiviral </w:t>
      </w:r>
      <w:r w:rsidR="00C16FD2" w:rsidRPr="00616399">
        <w:rPr>
          <w:lang w:val="en-US"/>
        </w:rPr>
        <w:t xml:space="preserve">treatment </w:t>
      </w:r>
      <w:r w:rsidR="00671F3D" w:rsidRPr="00616399">
        <w:rPr>
          <w:lang w:val="en-US"/>
        </w:rPr>
        <w:t xml:space="preserve">demand and the corresponding reduction </w:t>
      </w:r>
      <w:r w:rsidR="0002503B" w:rsidRPr="00616399">
        <w:rPr>
          <w:lang w:val="en-US"/>
        </w:rPr>
        <w:t xml:space="preserve">in disease </w:t>
      </w:r>
      <w:r w:rsidR="00671F3D" w:rsidRPr="00616399">
        <w:rPr>
          <w:lang w:val="en-US"/>
        </w:rPr>
        <w:t xml:space="preserve">burden </w:t>
      </w:r>
      <w:r w:rsidR="00352A52" w:rsidRPr="00616399">
        <w:rPr>
          <w:lang w:val="en-US"/>
        </w:rPr>
        <w:t xml:space="preserve">achievable with oral antivirals </w:t>
      </w:r>
      <w:r w:rsidR="0002503B" w:rsidRPr="00616399">
        <w:rPr>
          <w:lang w:val="en-US"/>
        </w:rPr>
        <w:t>in the event of a nascent influenza pandemic</w:t>
      </w:r>
      <w:r w:rsidR="0053510E" w:rsidRPr="00616399">
        <w:rPr>
          <w:lang w:val="en-US"/>
        </w:rPr>
        <w:t xml:space="preserve"> in 186 countries</w:t>
      </w:r>
      <w:r w:rsidR="0002503B" w:rsidRPr="00616399">
        <w:rPr>
          <w:lang w:val="en-US"/>
        </w:rPr>
        <w:t xml:space="preserve">. </w:t>
      </w:r>
    </w:p>
    <w:p w14:paraId="4828DFF5" w14:textId="77777777" w:rsidR="00671F3D" w:rsidRPr="00616399" w:rsidRDefault="00671F3D" w:rsidP="00243CE6">
      <w:pPr>
        <w:rPr>
          <w:lang w:val="en-US"/>
        </w:rPr>
      </w:pPr>
    </w:p>
    <w:p w14:paraId="314FCF93" w14:textId="4C8C3AFB" w:rsidR="00243CE6" w:rsidRPr="00616399" w:rsidRDefault="00243CE6" w:rsidP="00811ED3">
      <w:pPr>
        <w:pStyle w:val="Heading2"/>
      </w:pPr>
      <w:r w:rsidRPr="00616399">
        <w:t xml:space="preserve">Implications of all the available evidence </w:t>
      </w:r>
    </w:p>
    <w:p w14:paraId="4C8C7177" w14:textId="44CDA433" w:rsidR="00243CE6" w:rsidRPr="00616399" w:rsidRDefault="00C0756F" w:rsidP="00C0756F">
      <w:pPr>
        <w:rPr>
          <w:b/>
          <w:lang w:val="en-US"/>
        </w:rPr>
      </w:pPr>
      <w:r w:rsidRPr="00616399">
        <w:t xml:space="preserve">This study suggests that </w:t>
      </w:r>
      <w:proofErr w:type="spellStart"/>
      <w:r w:rsidRPr="00616399">
        <w:t>baloxavir</w:t>
      </w:r>
      <w:proofErr w:type="spellEnd"/>
      <w:r w:rsidRPr="00616399">
        <w:t xml:space="preserve"> </w:t>
      </w:r>
      <w:proofErr w:type="spellStart"/>
      <w:r w:rsidRPr="00616399">
        <w:t>marboxil</w:t>
      </w:r>
      <w:proofErr w:type="spellEnd"/>
      <w:r w:rsidR="00F43EAB" w:rsidRPr="00616399">
        <w:t>, owing to its demonstrated effectiveness in lowering transmission risk,</w:t>
      </w:r>
      <w:r w:rsidRPr="00616399">
        <w:t xml:space="preserve"> </w:t>
      </w:r>
      <w:r w:rsidR="00AA628C" w:rsidRPr="00616399">
        <w:t>can be considered</w:t>
      </w:r>
      <w:r w:rsidR="00F43EAB" w:rsidRPr="00616399">
        <w:t xml:space="preserve"> by </w:t>
      </w:r>
      <w:r w:rsidR="00796BC1" w:rsidRPr="00616399">
        <w:t>governments</w:t>
      </w:r>
      <w:r w:rsidR="00AA628C" w:rsidRPr="00616399">
        <w:t xml:space="preserve"> for stockpiling</w:t>
      </w:r>
      <w:r w:rsidRPr="00616399">
        <w:t xml:space="preserve"> to mitigate disease burden during an influenza pandemic.</w:t>
      </w:r>
      <w:r w:rsidR="0090418B" w:rsidRPr="00616399">
        <w:t xml:space="preserve"> If antiviral</w:t>
      </w:r>
      <w:r w:rsidR="006E0307" w:rsidRPr="00616399">
        <w:t xml:space="preserve"> distribution</w:t>
      </w:r>
      <w:r w:rsidR="0090418B" w:rsidRPr="00616399">
        <w:t xml:space="preserve"> </w:t>
      </w:r>
      <w:r w:rsidR="006E0307" w:rsidRPr="00616399">
        <w:t>is</w:t>
      </w:r>
      <w:r w:rsidR="0090418B" w:rsidRPr="00616399">
        <w:t xml:space="preserve"> the sole intervention measure, t</w:t>
      </w:r>
      <w:r w:rsidR="000B72EE" w:rsidRPr="00616399">
        <w:t xml:space="preserve">he maximum </w:t>
      </w:r>
      <w:proofErr w:type="spellStart"/>
      <w:r w:rsidR="000B72EE" w:rsidRPr="00616399">
        <w:t>baloxavir</w:t>
      </w:r>
      <w:proofErr w:type="spellEnd"/>
      <w:r w:rsidR="000B72EE" w:rsidRPr="00616399">
        <w:t xml:space="preserve"> </w:t>
      </w:r>
      <w:proofErr w:type="spellStart"/>
      <w:r w:rsidR="000B72EE" w:rsidRPr="00616399">
        <w:t>marboxil</w:t>
      </w:r>
      <w:proofErr w:type="spellEnd"/>
      <w:r w:rsidR="000B72EE" w:rsidRPr="00616399">
        <w:t xml:space="preserve"> demand during the first wave of an influenza pandemic would amount to</w:t>
      </w:r>
      <w:r w:rsidR="00831232" w:rsidRPr="00616399">
        <w:t xml:space="preserve"> no</w:t>
      </w:r>
      <w:r w:rsidR="000B72EE" w:rsidRPr="00616399">
        <w:t xml:space="preserve"> </w:t>
      </w:r>
      <w:r w:rsidR="00072F60" w:rsidRPr="00616399">
        <w:t xml:space="preserve">more than </w:t>
      </w:r>
      <w:r w:rsidR="000B72EE" w:rsidRPr="00616399">
        <w:t>40% per-capita</w:t>
      </w:r>
      <w:r w:rsidR="00A53FD3" w:rsidRPr="00616399">
        <w:t xml:space="preserve"> and </w:t>
      </w:r>
      <w:r w:rsidR="003279E4" w:rsidRPr="00616399">
        <w:t>can</w:t>
      </w:r>
      <w:r w:rsidR="00A53FD3" w:rsidRPr="00616399">
        <w:t xml:space="preserve"> potentially averted &gt;</w:t>
      </w:r>
      <w:r w:rsidR="0032332E" w:rsidRPr="00616399">
        <w:t>3</w:t>
      </w:r>
      <w:r w:rsidR="00714E08" w:rsidRPr="00616399">
        <w:t>7</w:t>
      </w:r>
      <w:r w:rsidR="00A53FD3" w:rsidRPr="00616399">
        <w:t>% of expected pandemic deaths</w:t>
      </w:r>
      <w:r w:rsidR="000B72EE" w:rsidRPr="00616399">
        <w:t xml:space="preserve">. </w:t>
      </w:r>
      <w:r w:rsidRPr="00616399">
        <w:t xml:space="preserve">However, </w:t>
      </w:r>
      <w:r w:rsidR="002A79F2" w:rsidRPr="00616399">
        <w:t>its impact depend</w:t>
      </w:r>
      <w:r w:rsidR="00AD3F65" w:rsidRPr="00616399">
        <w:t>s</w:t>
      </w:r>
      <w:r w:rsidR="00D265B2" w:rsidRPr="00616399">
        <w:t xml:space="preserve"> on the</w:t>
      </w:r>
      <w:r w:rsidR="002A79F2" w:rsidRPr="00616399">
        <w:t xml:space="preserve"> prompt and effective implementation of test-and-treat programs in the country upon </w:t>
      </w:r>
      <w:r w:rsidR="00D265B2" w:rsidRPr="00616399">
        <w:t>pandemic initiation</w:t>
      </w:r>
      <w:r w:rsidR="002A79F2" w:rsidRPr="00616399">
        <w:t>.</w:t>
      </w:r>
      <w:r w:rsidR="00EF6D50" w:rsidRPr="00616399">
        <w:t xml:space="preserve"> </w:t>
      </w:r>
      <w:r w:rsidR="002A79F2" w:rsidRPr="00616399">
        <w:t xml:space="preserve">   </w:t>
      </w:r>
      <w:r w:rsidR="00243CE6" w:rsidRPr="00616399">
        <w:br w:type="page"/>
      </w:r>
    </w:p>
    <w:p w14:paraId="7A9D072E" w14:textId="32E13A74" w:rsidR="00A93F88" w:rsidRPr="00616399" w:rsidRDefault="00A93F88" w:rsidP="003C6F88">
      <w:pPr>
        <w:pStyle w:val="Heading1"/>
      </w:pPr>
      <w:r w:rsidRPr="00616399">
        <w:lastRenderedPageBreak/>
        <w:t xml:space="preserve">Main Text </w:t>
      </w:r>
    </w:p>
    <w:p w14:paraId="29C70A3E" w14:textId="75E20314" w:rsidR="00B27675" w:rsidRPr="00616399" w:rsidRDefault="00CB6C9D" w:rsidP="003C6F88">
      <w:pPr>
        <w:pStyle w:val="Heading1"/>
      </w:pPr>
      <w:r w:rsidRPr="00616399">
        <w:t>Introduction</w:t>
      </w:r>
    </w:p>
    <w:p w14:paraId="3F524124" w14:textId="0C4D6AC8" w:rsidR="00377840" w:rsidRPr="00616399" w:rsidRDefault="00AF3D7A" w:rsidP="00B60886">
      <w:pPr>
        <w:rPr>
          <w:lang w:val="en-US"/>
        </w:rPr>
      </w:pPr>
      <w:r w:rsidRPr="00616399">
        <w:rPr>
          <w:lang w:val="en-US"/>
        </w:rPr>
        <w:t xml:space="preserve">Influenza </w:t>
      </w:r>
      <w:r w:rsidR="00C1791C" w:rsidRPr="00616399">
        <w:rPr>
          <w:lang w:val="en-US"/>
        </w:rPr>
        <w:t xml:space="preserve">A </w:t>
      </w:r>
      <w:r w:rsidRPr="00616399">
        <w:rPr>
          <w:lang w:val="en-US"/>
        </w:rPr>
        <w:t>viruses</w:t>
      </w:r>
      <w:r w:rsidR="005D7C26" w:rsidRPr="00616399">
        <w:rPr>
          <w:lang w:val="en-US"/>
        </w:rPr>
        <w:t xml:space="preserve"> (IAV)</w:t>
      </w:r>
      <w:r w:rsidR="00EC0D7A" w:rsidRPr="00616399">
        <w:rPr>
          <w:lang w:val="en-US"/>
        </w:rPr>
        <w:t xml:space="preserve"> </w:t>
      </w:r>
      <w:r w:rsidR="005D7C26" w:rsidRPr="00616399">
        <w:rPr>
          <w:lang w:val="en-US"/>
        </w:rPr>
        <w:t>remain</w:t>
      </w:r>
      <w:r w:rsidRPr="00616399">
        <w:rPr>
          <w:lang w:val="en-US"/>
        </w:rPr>
        <w:t xml:space="preserve"> an emerging threat to human healt</w:t>
      </w:r>
      <w:r w:rsidR="00D8623E" w:rsidRPr="00616399">
        <w:rPr>
          <w:lang w:val="en-US"/>
        </w:rPr>
        <w:t>h</w:t>
      </w:r>
      <w:r w:rsidR="00EF7A88" w:rsidRPr="00616399">
        <w:rPr>
          <w:lang w:val="en-US"/>
        </w:rPr>
        <w:t xml:space="preserve"> </w:t>
      </w:r>
      <w:r w:rsidR="005D7C26" w:rsidRPr="00616399">
        <w:rPr>
          <w:lang w:val="en-US"/>
        </w:rPr>
        <w:t xml:space="preserve">owing to persistent </w:t>
      </w:r>
      <w:r w:rsidR="00B60BFA" w:rsidRPr="00616399">
        <w:rPr>
          <w:lang w:val="en-US"/>
        </w:rPr>
        <w:t>spillover risk of</w:t>
      </w:r>
      <w:r w:rsidR="00EF7A88" w:rsidRPr="00616399">
        <w:rPr>
          <w:lang w:val="en-US"/>
        </w:rPr>
        <w:t xml:space="preserve"> novel </w:t>
      </w:r>
      <w:r w:rsidR="005D7C26" w:rsidRPr="00616399">
        <w:rPr>
          <w:lang w:val="en-US"/>
        </w:rPr>
        <w:t>IAV</w:t>
      </w:r>
      <w:r w:rsidR="00EF7A88" w:rsidRPr="00616399">
        <w:rPr>
          <w:lang w:val="en-US"/>
        </w:rPr>
        <w:t xml:space="preserve"> subtypes from reservoir species. </w:t>
      </w:r>
      <w:r w:rsidR="00B83A15" w:rsidRPr="00616399">
        <w:rPr>
          <w:lang w:val="en-US"/>
        </w:rPr>
        <w:t>G</w:t>
      </w:r>
      <w:r w:rsidR="00F13DF0" w:rsidRPr="00616399">
        <w:rPr>
          <w:lang w:val="en-US"/>
        </w:rPr>
        <w:t xml:space="preserve">iven their antiviral activity against </w:t>
      </w:r>
      <w:r w:rsidR="00501784" w:rsidRPr="00616399">
        <w:rPr>
          <w:lang w:val="en-US"/>
        </w:rPr>
        <w:t>diverse</w:t>
      </w:r>
      <w:r w:rsidR="00F13DF0" w:rsidRPr="00616399">
        <w:rPr>
          <w:lang w:val="en-US"/>
        </w:rPr>
        <w:t xml:space="preserve"> </w:t>
      </w:r>
      <w:r w:rsidR="003739EE" w:rsidRPr="00616399">
        <w:rPr>
          <w:lang w:val="en-US"/>
        </w:rPr>
        <w:t>IAV</w:t>
      </w:r>
      <w:r w:rsidR="00EC0D7A" w:rsidRPr="00616399">
        <w:rPr>
          <w:lang w:val="en-US"/>
        </w:rPr>
        <w:t xml:space="preserve"> </w:t>
      </w:r>
      <w:r w:rsidR="00F13DF0" w:rsidRPr="00616399">
        <w:rPr>
          <w:lang w:val="en-US"/>
        </w:rPr>
        <w:t>subtypes</w:t>
      </w:r>
      <w:r w:rsidR="005C6396" w:rsidRPr="00616399">
        <w:rPr>
          <w:lang w:val="en-US"/>
        </w:rPr>
        <w:t xml:space="preserve"> and</w:t>
      </w:r>
      <w:r w:rsidR="004F3F61" w:rsidRPr="00616399">
        <w:rPr>
          <w:lang w:val="en-US"/>
        </w:rPr>
        <w:t xml:space="preserve"> the</w:t>
      </w:r>
      <w:r w:rsidR="005C6396" w:rsidRPr="00616399">
        <w:rPr>
          <w:lang w:val="en-US"/>
        </w:rPr>
        <w:t xml:space="preserve"> convenience of administration,</w:t>
      </w:r>
      <w:r w:rsidR="00F13DF0" w:rsidRPr="00616399">
        <w:rPr>
          <w:lang w:val="en-US"/>
        </w:rPr>
        <w:t xml:space="preserve"> o</w:t>
      </w:r>
      <w:r w:rsidR="00375D20" w:rsidRPr="00616399">
        <w:rPr>
          <w:lang w:val="en-US"/>
        </w:rPr>
        <w:t xml:space="preserve">ral </w:t>
      </w:r>
      <w:r w:rsidR="00EE20FA" w:rsidRPr="00616399">
        <w:rPr>
          <w:lang w:val="en-US"/>
        </w:rPr>
        <w:t xml:space="preserve">influenza </w:t>
      </w:r>
      <w:r w:rsidR="00375D20" w:rsidRPr="00616399">
        <w:rPr>
          <w:lang w:val="en-US"/>
        </w:rPr>
        <w:t>antiviral</w:t>
      </w:r>
      <w:r w:rsidRPr="00616399">
        <w:rPr>
          <w:lang w:val="en-US"/>
        </w:rPr>
        <w:t xml:space="preserve"> drugs </w:t>
      </w:r>
      <w:r w:rsidR="00BB331F" w:rsidRPr="00616399">
        <w:rPr>
          <w:lang w:val="en-US"/>
        </w:rPr>
        <w:t>are potentially</w:t>
      </w:r>
      <w:r w:rsidR="002A04B2" w:rsidRPr="00616399">
        <w:rPr>
          <w:lang w:val="en-US"/>
        </w:rPr>
        <w:t xml:space="preserve"> </w:t>
      </w:r>
      <w:r w:rsidR="005C6396" w:rsidRPr="00616399">
        <w:rPr>
          <w:lang w:val="en-US"/>
        </w:rPr>
        <w:t xml:space="preserve">effective </w:t>
      </w:r>
      <w:r w:rsidR="002329F5" w:rsidRPr="00616399">
        <w:rPr>
          <w:lang w:val="en-US"/>
        </w:rPr>
        <w:t>countermeasure</w:t>
      </w:r>
      <w:r w:rsidR="00405543" w:rsidRPr="00616399">
        <w:rPr>
          <w:lang w:val="en-US"/>
        </w:rPr>
        <w:t>s</w:t>
      </w:r>
      <w:r w:rsidR="002A04B2" w:rsidRPr="00616399">
        <w:rPr>
          <w:lang w:val="en-US"/>
        </w:rPr>
        <w:t xml:space="preserve"> to mitigate the </w:t>
      </w:r>
      <w:r w:rsidR="00FC1EB7" w:rsidRPr="00616399">
        <w:rPr>
          <w:lang w:val="en-US"/>
        </w:rPr>
        <w:t>impact</w:t>
      </w:r>
      <w:r w:rsidR="002A04B2" w:rsidRPr="00616399">
        <w:rPr>
          <w:lang w:val="en-US"/>
        </w:rPr>
        <w:t xml:space="preserve"> of a nascent</w:t>
      </w:r>
      <w:r w:rsidR="00C34EA3" w:rsidRPr="00616399">
        <w:rPr>
          <w:lang w:val="en-US"/>
        </w:rPr>
        <w:t xml:space="preserve"> influenza</w:t>
      </w:r>
      <w:r w:rsidR="002A04B2" w:rsidRPr="00616399">
        <w:rPr>
          <w:lang w:val="en-US"/>
        </w:rPr>
        <w:t xml:space="preserve"> pandemic</w:t>
      </w:r>
      <w:r w:rsidR="00FC1EB7" w:rsidRPr="00616399">
        <w:rPr>
          <w:lang w:val="en-US"/>
        </w:rPr>
        <w:t xml:space="preserve"> prior to the availability of a targeted vaccine</w:t>
      </w:r>
      <w:r w:rsidR="00F13DF0" w:rsidRPr="00616399">
        <w:rPr>
          <w:lang w:val="en-US"/>
        </w:rPr>
        <w:t xml:space="preserve">. </w:t>
      </w:r>
      <w:r w:rsidR="0063262F" w:rsidRPr="00616399">
        <w:rPr>
          <w:lang w:val="en-US"/>
        </w:rPr>
        <w:t xml:space="preserve">Several approved drugs </w:t>
      </w:r>
      <w:r w:rsidR="00E30051" w:rsidRPr="00616399">
        <w:rPr>
          <w:lang w:val="en-US"/>
        </w:rPr>
        <w:t>could be</w:t>
      </w:r>
      <w:r w:rsidR="00705E36" w:rsidRPr="00616399">
        <w:rPr>
          <w:lang w:val="en-US"/>
        </w:rPr>
        <w:t xml:space="preserve"> </w:t>
      </w:r>
      <w:r w:rsidR="0063262F" w:rsidRPr="00616399">
        <w:rPr>
          <w:lang w:val="en-US"/>
        </w:rPr>
        <w:t xml:space="preserve">considered for </w:t>
      </w:r>
      <w:r w:rsidR="00EC3FC0" w:rsidRPr="00616399">
        <w:rPr>
          <w:lang w:val="en-US"/>
        </w:rPr>
        <w:t xml:space="preserve">pandemic preparedness </w:t>
      </w:r>
      <w:r w:rsidR="0063262F" w:rsidRPr="00616399">
        <w:rPr>
          <w:lang w:val="en-US"/>
        </w:rPr>
        <w:t xml:space="preserve">stockpiling, </w:t>
      </w:r>
      <w:r w:rsidR="00377840" w:rsidRPr="00616399">
        <w:rPr>
          <w:lang w:val="en-US"/>
        </w:rPr>
        <w:t>including</w:t>
      </w:r>
      <w:r w:rsidR="00235053" w:rsidRPr="00616399">
        <w:rPr>
          <w:lang w:val="en-US"/>
        </w:rPr>
        <w:t xml:space="preserve">: (1) </w:t>
      </w:r>
      <w:r w:rsidR="00336002" w:rsidRPr="00616399">
        <w:rPr>
          <w:lang w:val="en-US"/>
        </w:rPr>
        <w:t xml:space="preserve">adamantanes, </w:t>
      </w:r>
      <w:r w:rsidR="00337501" w:rsidRPr="00616399">
        <w:rPr>
          <w:lang w:val="en-US"/>
        </w:rPr>
        <w:t xml:space="preserve">M2 ion-channel </w:t>
      </w:r>
      <w:r w:rsidR="00235053" w:rsidRPr="00616399">
        <w:rPr>
          <w:lang w:val="en-US"/>
        </w:rPr>
        <w:t>blockers</w:t>
      </w:r>
      <w:r w:rsidR="00336002" w:rsidRPr="00616399">
        <w:rPr>
          <w:lang w:val="en-US"/>
        </w:rPr>
        <w:t xml:space="preserve"> </w:t>
      </w:r>
      <w:r w:rsidR="00235053" w:rsidRPr="00616399">
        <w:rPr>
          <w:lang w:val="en-US"/>
        </w:rPr>
        <w:t>prevent</w:t>
      </w:r>
      <w:r w:rsidR="00336002" w:rsidRPr="00616399">
        <w:rPr>
          <w:lang w:val="en-US"/>
        </w:rPr>
        <w:t>ing</w:t>
      </w:r>
      <w:r w:rsidR="00337501" w:rsidRPr="00616399">
        <w:rPr>
          <w:lang w:val="en-US"/>
        </w:rPr>
        <w:t xml:space="preserve"> the initiation of viral replication</w:t>
      </w:r>
      <w:r w:rsidR="00235053" w:rsidRPr="00616399">
        <w:rPr>
          <w:lang w:val="en-US"/>
        </w:rPr>
        <w:t xml:space="preserve">; (2) </w:t>
      </w:r>
      <w:r w:rsidR="000A78ED" w:rsidRPr="00616399">
        <w:rPr>
          <w:lang w:val="en-US"/>
        </w:rPr>
        <w:t xml:space="preserve">oseltamivir, a </w:t>
      </w:r>
      <w:r w:rsidR="00337501" w:rsidRPr="00616399">
        <w:rPr>
          <w:lang w:val="en-US"/>
        </w:rPr>
        <w:t>neuraminidase inhibitor</w:t>
      </w:r>
      <w:r w:rsidR="000A78ED" w:rsidRPr="00616399">
        <w:rPr>
          <w:lang w:val="en-US"/>
        </w:rPr>
        <w:t xml:space="preserve"> </w:t>
      </w:r>
      <w:r w:rsidR="00336002" w:rsidRPr="00616399">
        <w:rPr>
          <w:lang w:val="en-US"/>
        </w:rPr>
        <w:t>that</w:t>
      </w:r>
      <w:r w:rsidR="00337501" w:rsidRPr="00616399">
        <w:rPr>
          <w:lang w:val="en-US"/>
        </w:rPr>
        <w:t xml:space="preserve"> </w:t>
      </w:r>
      <w:r w:rsidR="000A78ED" w:rsidRPr="00616399">
        <w:rPr>
          <w:lang w:val="en-US"/>
        </w:rPr>
        <w:t>attenuates</w:t>
      </w:r>
      <w:r w:rsidR="00337501" w:rsidRPr="00616399">
        <w:rPr>
          <w:lang w:val="en-US"/>
        </w:rPr>
        <w:t xml:space="preserve"> the release of progeny virions from infected cell</w:t>
      </w:r>
      <w:r w:rsidR="00235053" w:rsidRPr="00616399">
        <w:rPr>
          <w:lang w:val="en-US"/>
        </w:rPr>
        <w:t xml:space="preserve">s; and (3) </w:t>
      </w:r>
      <w:proofErr w:type="spellStart"/>
      <w:r w:rsidR="00235053" w:rsidRPr="00616399">
        <w:rPr>
          <w:lang w:val="en-US"/>
        </w:rPr>
        <w:t>baloxavir</w:t>
      </w:r>
      <w:proofErr w:type="spellEnd"/>
      <w:r w:rsidR="00235053" w:rsidRPr="00616399">
        <w:rPr>
          <w:lang w:val="en-US"/>
        </w:rPr>
        <w:t xml:space="preserve"> </w:t>
      </w:r>
      <w:proofErr w:type="spellStart"/>
      <w:r w:rsidR="00235053" w:rsidRPr="00616399">
        <w:rPr>
          <w:lang w:val="en-US"/>
        </w:rPr>
        <w:t>marboxil</w:t>
      </w:r>
      <w:proofErr w:type="spellEnd"/>
      <w:r w:rsidR="00235053" w:rsidRPr="00616399">
        <w:rPr>
          <w:lang w:val="en-US"/>
        </w:rPr>
        <w:t xml:space="preserve"> (BXM), a polymerase inhibitor that blocks viral replication.</w:t>
      </w:r>
      <w:r w:rsidR="00A140E2" w:rsidRPr="00616399">
        <w:rPr>
          <w:lang w:val="en-US"/>
        </w:rPr>
        <w:t xml:space="preserve"> </w:t>
      </w:r>
      <w:r w:rsidR="00235053" w:rsidRPr="00616399">
        <w:rPr>
          <w:lang w:val="en-US"/>
        </w:rPr>
        <w:t>Adamantanes are unlikel</w:t>
      </w:r>
      <w:r w:rsidR="00CF2BA0" w:rsidRPr="00616399">
        <w:rPr>
          <w:lang w:val="en-US"/>
        </w:rPr>
        <w:t>y</w:t>
      </w:r>
      <w:r w:rsidR="00B428F9" w:rsidRPr="00616399">
        <w:rPr>
          <w:lang w:val="en-US"/>
        </w:rPr>
        <w:t xml:space="preserve"> to be a</w:t>
      </w:r>
      <w:r w:rsidR="00377840" w:rsidRPr="00616399">
        <w:rPr>
          <w:lang w:val="en-US"/>
        </w:rPr>
        <w:t xml:space="preserve"> useful </w:t>
      </w:r>
      <w:r w:rsidR="00A140E2" w:rsidRPr="00616399">
        <w:rPr>
          <w:lang w:val="en-US"/>
        </w:rPr>
        <w:t xml:space="preserve">primary </w:t>
      </w:r>
      <w:r w:rsidR="00336002" w:rsidRPr="00616399">
        <w:rPr>
          <w:lang w:val="en-US"/>
        </w:rPr>
        <w:t>antiviral</w:t>
      </w:r>
      <w:r w:rsidR="00A140E2" w:rsidRPr="00616399">
        <w:rPr>
          <w:lang w:val="en-US"/>
        </w:rPr>
        <w:t xml:space="preserve"> stockpile</w:t>
      </w:r>
      <w:r w:rsidR="00336002" w:rsidRPr="00616399">
        <w:rPr>
          <w:lang w:val="en-US"/>
        </w:rPr>
        <w:t xml:space="preserve"> due</w:t>
      </w:r>
      <w:r w:rsidR="00CF2BA0" w:rsidRPr="00616399">
        <w:rPr>
          <w:lang w:val="en-US"/>
        </w:rPr>
        <w:t xml:space="preserve"> </w:t>
      </w:r>
      <w:r w:rsidR="00B428F9" w:rsidRPr="00616399">
        <w:rPr>
          <w:lang w:val="en-US"/>
        </w:rPr>
        <w:t>to the high propensity of</w:t>
      </w:r>
      <w:r w:rsidR="00235053" w:rsidRPr="00616399">
        <w:rPr>
          <w:lang w:val="en-US"/>
        </w:rPr>
        <w:t xml:space="preserve"> developing resistance </w:t>
      </w:r>
      <w:r w:rsidR="006A0A66" w:rsidRPr="00616399">
        <w:rPr>
          <w:lang w:val="en-US"/>
        </w:rPr>
        <w:t>among adamantane-treated individuals</w:t>
      </w:r>
      <w:r w:rsidR="00235053" w:rsidRPr="00616399">
        <w:rPr>
          <w:lang w:val="en-US"/>
        </w:rPr>
        <w:t>.</w:t>
      </w:r>
      <w:r w:rsidR="00235053" w:rsidRPr="00616399">
        <w:rPr>
          <w:lang w:val="en-US"/>
        </w:rPr>
        <w:fldChar w:fldCharType="begin"/>
      </w:r>
      <w:r w:rsidR="00340DE5" w:rsidRPr="00616399">
        <w:rPr>
          <w:lang w:val="en-US"/>
        </w:rPr>
        <w:instrText xml:space="preserve"> ADDIN ZOTERO_ITEM CSL_CITATION {"citationID":"kbkUjmDM","properties":{"formattedCitation":"\\super 1\\nosupersub{}","plainCitation":"1","noteIndex":0},"citationItems":[{"id":143,"uris":["http://zotero.org/users/local/0pdZPGmr/items/MS2NAI6C"],"itemData":{"id":143,"type":"article-journal","abstract":"The goals of antiviral treatment for influenza are to decrease symptoms and functional disability and, more important, to decrease associated complications, hospitalizations, and mortality. Four drugs have been approved for treatment of and prophylaxis against influenza in the United States, but they are underutilized. The M2 ion channel inhibitors amantadine and rimantadine are effective for prophylaxis, and they decrease the duration of symptoms if they are used for early treatment of influenza A. The rapid emergence of resistance during therapy and, recently, the circulation of resistant H3N2 viruses in the community have decreased the usefulness of these M2 ion channel inhibitors. Early therapy with neuraminidase (NA) inhibitors, either oseltamivir or zanamivir, reduces the duration of symptoms, the duration of disability, and the risk of lower respiratory tract complications. Oseltamivir has been shown to decrease antibiotic use, the number of hospitalizations, and, probably, the risk of death after influenza. NA inhibitors might provide substantial benefits in the treatment of pandemic influenza, with reductions in the numbers of hospitalizations and deaths occurring if such treatment (1) is made available in sufficient time, through rapid distribution, and (2) is available in sufficient quantities as a result of stockpiling. Both of the aforementioned NA inhibitors are highly effective for prophylaxis. Geographically targeted mass chemoprophylaxis might contain the spread of a pandemic virus, but multiple hurdles to successful implementation exist. Resistance to oseltamivir occurs with the H274Y variant in viruses that contain N1; however, to date, such variants have been less fit, have not been transmitted from person to person, and have retained susceptibility to zanamivir. Alternative agents and approaches, including parenteral and combination therapy, for the treatment of influenza are needed in the near and long term.","container-title":"The Journal of Infectious Diseases","DOI":"10.1086/507552","ISSN":"0022-1899","issue":"Supplement_2","journalAbbreviation":"The Journal of Infectious Diseases","page":"S119-S126","title":"Antiviral Management of Seasonal and Pandemic Influenza","volume":"194","author":[{"family":"Hayden","given":"Frederick G."},{"family":"Pavia","given":"Andrew T."}],"issued":{"date-parts":[["2006",11,1]]}}}],"schema":"https://github.com/citation-style-language/schema/raw/master/csl-citation.json"} </w:instrText>
      </w:r>
      <w:r w:rsidR="00235053" w:rsidRPr="00616399">
        <w:rPr>
          <w:lang w:val="en-US"/>
        </w:rPr>
        <w:fldChar w:fldCharType="separate"/>
      </w:r>
      <w:r w:rsidR="00340DE5" w:rsidRPr="00616399">
        <w:rPr>
          <w:vertAlign w:val="superscript"/>
          <w:lang w:val="en-US"/>
        </w:rPr>
        <w:t>1</w:t>
      </w:r>
      <w:r w:rsidR="00235053" w:rsidRPr="00616399">
        <w:rPr>
          <w:lang w:val="en-US"/>
        </w:rPr>
        <w:fldChar w:fldCharType="end"/>
      </w:r>
      <w:r w:rsidR="00A140E2" w:rsidRPr="00616399">
        <w:rPr>
          <w:lang w:val="en-US"/>
        </w:rPr>
        <w:t xml:space="preserve"> Although </w:t>
      </w:r>
      <w:r w:rsidR="000D4447" w:rsidRPr="00616399">
        <w:rPr>
          <w:lang w:val="en-US"/>
        </w:rPr>
        <w:t xml:space="preserve">the </w:t>
      </w:r>
      <w:r w:rsidR="00A140E2" w:rsidRPr="00616399">
        <w:rPr>
          <w:lang w:val="en-US"/>
        </w:rPr>
        <w:t>emergence and spread of oseltamivir</w:t>
      </w:r>
      <w:r w:rsidR="002E0C03" w:rsidRPr="00616399">
        <w:rPr>
          <w:lang w:val="en-US"/>
        </w:rPr>
        <w:t xml:space="preserve"> and BXM</w:t>
      </w:r>
      <w:r w:rsidR="00A140E2" w:rsidRPr="00616399">
        <w:rPr>
          <w:lang w:val="en-US"/>
        </w:rPr>
        <w:t xml:space="preserve"> resistance </w:t>
      </w:r>
      <w:r w:rsidR="002E0C03" w:rsidRPr="00616399">
        <w:rPr>
          <w:lang w:val="en-US"/>
        </w:rPr>
        <w:t>are</w:t>
      </w:r>
      <w:r w:rsidR="00A140E2" w:rsidRPr="00616399">
        <w:rPr>
          <w:lang w:val="en-US"/>
        </w:rPr>
        <w:t xml:space="preserve"> also</w:t>
      </w:r>
      <w:r w:rsidR="002E0C03" w:rsidRPr="00616399">
        <w:rPr>
          <w:lang w:val="en-US"/>
        </w:rPr>
        <w:t xml:space="preserve"> of concern</w:t>
      </w:r>
      <w:r w:rsidR="00A140E2" w:rsidRPr="00616399">
        <w:rPr>
          <w:lang w:val="en-US"/>
        </w:rPr>
        <w:t xml:space="preserve">, </w:t>
      </w:r>
      <w:r w:rsidR="000D4447" w:rsidRPr="00616399">
        <w:rPr>
          <w:lang w:val="en-US"/>
        </w:rPr>
        <w:t>prompt</w:t>
      </w:r>
      <w:r w:rsidR="00A140E2" w:rsidRPr="00616399">
        <w:rPr>
          <w:lang w:val="en-US"/>
        </w:rPr>
        <w:t xml:space="preserve"> treatment with </w:t>
      </w:r>
      <w:r w:rsidR="002E0C03" w:rsidRPr="00616399">
        <w:rPr>
          <w:lang w:val="en-US"/>
        </w:rPr>
        <w:t xml:space="preserve">either </w:t>
      </w:r>
      <w:r w:rsidR="00405543" w:rsidRPr="00616399">
        <w:rPr>
          <w:lang w:val="en-US"/>
        </w:rPr>
        <w:t xml:space="preserve">drug </w:t>
      </w:r>
      <w:r w:rsidR="00A140E2" w:rsidRPr="00616399">
        <w:rPr>
          <w:lang w:val="en-US"/>
        </w:rPr>
        <w:t>reduces symptom duration and risk of severe disease outcomes</w:t>
      </w:r>
      <w:r w:rsidR="00B428F9" w:rsidRPr="00616399">
        <w:rPr>
          <w:lang w:val="en-US"/>
        </w:rPr>
        <w:t>.</w:t>
      </w:r>
      <w:r w:rsidR="00A140E2" w:rsidRPr="00616399">
        <w:rPr>
          <w:lang w:val="en-US"/>
        </w:rPr>
        <w:fldChar w:fldCharType="begin"/>
      </w:r>
      <w:r w:rsidR="00340DE5" w:rsidRPr="00616399">
        <w:rPr>
          <w:lang w:val="en-US"/>
        </w:rPr>
        <w:instrText xml:space="preserve"> ADDIN ZOTERO_ITEM CSL_CITATION {"citationID":"anoj7srr65","properties":{"formattedCitation":"\\super 1,2\\nosupersub{}","plainCitation":"1,2","noteIndex":0},"citationItems":[{"id":143,"uris":["http://zotero.org/users/local/0pdZPGmr/items/MS2NAI6C"],"itemData":{"id":143,"type":"article-journal","abstract":"The goals of antiviral treatment for influenza are to decrease symptoms and functional disability and, more important, to decrease associated complications, hospitalizations, and mortality. Four drugs have been approved for treatment of and prophylaxis against influenza in the United States, but they are underutilized. The M2 ion channel inhibitors amantadine and rimantadine are effective for prophylaxis, and they decrease the duration of symptoms if they are used for early treatment of influenza A. The rapid emergence of resistance during therapy and, recently, the circulation of resistant H3N2 viruses in the community have decreased the usefulness of these M2 ion channel inhibitors. Early therapy with neuraminidase (NA) inhibitors, either oseltamivir or zanamivir, reduces the duration of symptoms, the duration of disability, and the risk of lower respiratory tract complications. Oseltamivir has been shown to decrease antibiotic use, the number of hospitalizations, and, probably, the risk of death after influenza. NA inhibitors might provide substantial benefits in the treatment of pandemic influenza, with reductions in the numbers of hospitalizations and deaths occurring if such treatment (1) is made available in sufficient time, through rapid distribution, and (2) is available in sufficient quantities as a result of stockpiling. Both of the aforementioned NA inhibitors are highly effective for prophylaxis. Geographically targeted mass chemoprophylaxis might contain the spread of a pandemic virus, but multiple hurdles to successful implementation exist. Resistance to oseltamivir occurs with the H274Y variant in viruses that contain N1; however, to date, such variants have been less fit, have not been transmitted from person to person, and have retained susceptibility to zanamivir. Alternative agents and approaches, including parenteral and combination therapy, for the treatment of influenza are needed in the near and long term.","container-title":"The Journal of Infectious Diseases","DOI":"10.1086/507552","ISSN":"0022-1899","issue":"Supplement_2","journalAbbreviation":"The Journal of Infectious Diseases","page":"S119-S126","title":"Antiviral Management of Seasonal and Pandemic Influenza","volume":"194","author":[{"family":"Hayden","given":"Frederick G."},{"family":"Pavia","given":"Andrew T."}],"issued":{"date-parts":[["2006",11,1]]}}},{"id":9,"uris":["http://zotero.org/users/local/0pdZPGmr/items/LU5QH5UX"],"itemData":{"id":9,"type":"article-journal","abstract":"In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A140E2" w:rsidRPr="00616399">
        <w:rPr>
          <w:lang w:val="en-US"/>
        </w:rPr>
        <w:fldChar w:fldCharType="separate"/>
      </w:r>
      <w:r w:rsidR="00340DE5" w:rsidRPr="00616399">
        <w:rPr>
          <w:vertAlign w:val="superscript"/>
          <w:lang w:val="en-US"/>
        </w:rPr>
        <w:t>1,2</w:t>
      </w:r>
      <w:r w:rsidR="00A140E2" w:rsidRPr="00616399">
        <w:rPr>
          <w:lang w:val="en-US"/>
        </w:rPr>
        <w:fldChar w:fldCharType="end"/>
      </w:r>
      <w:r w:rsidR="00B428F9" w:rsidRPr="00616399">
        <w:rPr>
          <w:lang w:val="en-US"/>
        </w:rPr>
        <w:t xml:space="preserve"> Both treatments are also effective post-exposure prophylactic drugs that lower infection risk.</w:t>
      </w:r>
      <w:r w:rsidR="00B428F9" w:rsidRPr="00616399">
        <w:rPr>
          <w:lang w:val="en-US"/>
        </w:rPr>
        <w:fldChar w:fldCharType="begin"/>
      </w:r>
      <w:r w:rsidR="00340DE5" w:rsidRPr="00616399">
        <w:rPr>
          <w:lang w:val="en-US"/>
        </w:rPr>
        <w:instrText xml:space="preserve"> ADDIN ZOTERO_ITEM CSL_CITATION {"citationID":"a2fpit2d0a2","properties":{"formattedCitation":"\\super 3\\nosupersub{}","plainCitation":"3","noteIndex":0},"citationItems":[{"id":98,"uris":["http://zotero.org/users/local/0pdZPGmr/items/IGYA24Z2"],"itemData":{"id":98,"type":"article-journal","container-title":"The Lancet","DOI":"10.1016/S0140-6736(24)01357-6","ISSN":"0140-6736","issue":"10454","note":"publisher: Elsevier","page":"764-772","title":"Antivirals for post-exposure prophylaxis of influenza: a systematic review and network meta-analysis","volume":"404","author":[{"family":"Zhao","given":"Yunli"},{"family":"Gao","given":"Ya"},{"family":"Guyatt","given":"Gordon"},{"family":"Uyeki","given":"Timothy M"},{"family":"Liu","given":"Ping"},{"family":"Liu","given":"Ming"},{"family":"Shen","given":"Yanjiao"},{"family":"Chen","given":"Xiaoyan"},{"family":"Luo","given":"Shuyue"},{"family":"Li","given":"Xingsheng"},{"family":"Huang","given":"Rongzhong"},{"family":"Hao","given":"Qiukui"}],"issued":{"date-parts":[["2024",8,24]]}}}],"schema":"https://github.com/citation-style-language/schema/raw/master/csl-citation.json"} </w:instrText>
      </w:r>
      <w:r w:rsidR="00B428F9" w:rsidRPr="00616399">
        <w:rPr>
          <w:lang w:val="en-US"/>
        </w:rPr>
        <w:fldChar w:fldCharType="separate"/>
      </w:r>
      <w:r w:rsidR="00340DE5" w:rsidRPr="00616399">
        <w:rPr>
          <w:vertAlign w:val="superscript"/>
          <w:lang w:val="en-US"/>
        </w:rPr>
        <w:t>3</w:t>
      </w:r>
      <w:r w:rsidR="00B428F9" w:rsidRPr="00616399">
        <w:rPr>
          <w:lang w:val="en-US"/>
        </w:rPr>
        <w:fldChar w:fldCharType="end"/>
      </w:r>
      <w:r w:rsidR="00B428F9" w:rsidRPr="00616399">
        <w:rPr>
          <w:lang w:val="en-US"/>
        </w:rPr>
        <w:t xml:space="preserve"> Recently</w:t>
      </w:r>
      <w:r w:rsidR="002E0C03" w:rsidRPr="00616399">
        <w:rPr>
          <w:lang w:val="en-US"/>
        </w:rPr>
        <w:t>, treatment with BXM</w:t>
      </w:r>
      <w:r w:rsidR="00A835A2" w:rsidRPr="00616399">
        <w:rPr>
          <w:lang w:val="en-US"/>
        </w:rPr>
        <w:t xml:space="preserve"> </w:t>
      </w:r>
      <w:r w:rsidR="00FF6869" w:rsidRPr="00616399">
        <w:rPr>
          <w:lang w:val="en-US"/>
        </w:rPr>
        <w:t>has</w:t>
      </w:r>
      <w:r w:rsidR="003F4EDF" w:rsidRPr="00616399">
        <w:rPr>
          <w:lang w:val="en-US"/>
        </w:rPr>
        <w:t xml:space="preserve"> </w:t>
      </w:r>
      <w:r w:rsidR="00B428F9" w:rsidRPr="00616399">
        <w:rPr>
          <w:lang w:val="en-US"/>
        </w:rPr>
        <w:t>also</w:t>
      </w:r>
      <w:r w:rsidR="0044794F" w:rsidRPr="00616399">
        <w:rPr>
          <w:lang w:val="en-US"/>
        </w:rPr>
        <w:t xml:space="preserve"> </w:t>
      </w:r>
      <w:r w:rsidR="003F4EDF" w:rsidRPr="00616399">
        <w:rPr>
          <w:lang w:val="en-US"/>
        </w:rPr>
        <w:t>demonstrate</w:t>
      </w:r>
      <w:r w:rsidR="00A835A2" w:rsidRPr="00616399">
        <w:rPr>
          <w:lang w:val="en-US"/>
        </w:rPr>
        <w:t>d</w:t>
      </w:r>
      <w:r w:rsidR="003F4EDF" w:rsidRPr="00616399">
        <w:rPr>
          <w:lang w:val="en-US"/>
        </w:rPr>
        <w:t xml:space="preserve"> a</w:t>
      </w:r>
      <w:r w:rsidR="00574F17" w:rsidRPr="00616399">
        <w:rPr>
          <w:lang w:val="en-US"/>
        </w:rPr>
        <w:t xml:space="preserve"> significant</w:t>
      </w:r>
      <w:r w:rsidR="00A835A2" w:rsidRPr="00616399">
        <w:rPr>
          <w:lang w:val="en-US"/>
        </w:rPr>
        <w:t xml:space="preserve"> clinical</w:t>
      </w:r>
      <w:r w:rsidR="003F4EDF" w:rsidRPr="00616399">
        <w:rPr>
          <w:lang w:val="en-US"/>
        </w:rPr>
        <w:t xml:space="preserve"> benefit in </w:t>
      </w:r>
      <w:r w:rsidR="00FF6869" w:rsidRPr="00616399">
        <w:rPr>
          <w:lang w:val="en-US"/>
        </w:rPr>
        <w:t>preventing</w:t>
      </w:r>
      <w:r w:rsidR="003F4EDF" w:rsidRPr="00616399">
        <w:rPr>
          <w:lang w:val="en-US"/>
        </w:rPr>
        <w:t xml:space="preserve"> onward transmission</w:t>
      </w:r>
      <w:r w:rsidR="002E0C03" w:rsidRPr="00616399">
        <w:rPr>
          <w:lang w:val="en-US"/>
        </w:rPr>
        <w:t>s</w:t>
      </w:r>
      <w:r w:rsidR="00A835A2" w:rsidRPr="00616399">
        <w:rPr>
          <w:lang w:val="en-US"/>
        </w:rPr>
        <w:t>.</w:t>
      </w:r>
      <w:r w:rsidR="00A07E8E" w:rsidRPr="00616399">
        <w:rPr>
          <w:lang w:val="en-US"/>
        </w:rPr>
        <w:fldChar w:fldCharType="begin"/>
      </w:r>
      <w:r w:rsidR="00340DE5" w:rsidRPr="00616399">
        <w:rPr>
          <w:lang w:val="en-US"/>
        </w:rPr>
        <w:instrText xml:space="preserve"> ADDIN ZOTERO_ITEM CSL_CITATION {"citationID":"PaNKfBTo","properties":{"formattedCitation":"\\super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A07E8E" w:rsidRPr="00616399">
        <w:rPr>
          <w:lang w:val="en-US"/>
        </w:rPr>
        <w:fldChar w:fldCharType="separate"/>
      </w:r>
      <w:r w:rsidR="00340DE5" w:rsidRPr="00616399">
        <w:rPr>
          <w:sz w:val="20"/>
          <w:vertAlign w:val="superscript"/>
          <w:lang w:val="en-US"/>
        </w:rPr>
        <w:t>4</w:t>
      </w:r>
      <w:r w:rsidR="00A07E8E" w:rsidRPr="00616399">
        <w:rPr>
          <w:lang w:val="en-US"/>
        </w:rPr>
        <w:fldChar w:fldCharType="end"/>
      </w:r>
      <w:r w:rsidR="00A07E8E" w:rsidRPr="00616399">
        <w:rPr>
          <w:lang w:val="en-US"/>
        </w:rPr>
        <w:t xml:space="preserve"> </w:t>
      </w:r>
    </w:p>
    <w:p w14:paraId="01058C83" w14:textId="020CCC35" w:rsidR="002E7477" w:rsidRPr="00616399" w:rsidRDefault="00095569" w:rsidP="00B60886">
      <w:pPr>
        <w:rPr>
          <w:lang w:val="en-US"/>
        </w:rPr>
      </w:pPr>
      <w:r w:rsidRPr="00616399">
        <w:rPr>
          <w:lang w:val="en-US"/>
        </w:rPr>
        <w:t>M</w:t>
      </w:r>
      <w:r w:rsidR="008F5B9C" w:rsidRPr="00616399">
        <w:rPr>
          <w:lang w:val="en-US"/>
        </w:rPr>
        <w:t>athematical modelling</w:t>
      </w:r>
      <w:r w:rsidR="00D35154" w:rsidRPr="00616399">
        <w:rPr>
          <w:lang w:val="en-US"/>
        </w:rPr>
        <w:t xml:space="preserve"> is a useful </w:t>
      </w:r>
      <w:r w:rsidR="00E93C0B" w:rsidRPr="00616399">
        <w:rPr>
          <w:lang w:val="en-US"/>
        </w:rPr>
        <w:t>tool</w:t>
      </w:r>
      <w:r w:rsidR="008F5B9C" w:rsidRPr="00616399">
        <w:rPr>
          <w:lang w:val="en-US"/>
        </w:rPr>
        <w:t xml:space="preserve"> </w:t>
      </w:r>
      <w:r w:rsidR="00233756" w:rsidRPr="00616399">
        <w:rPr>
          <w:lang w:val="en-US"/>
        </w:rPr>
        <w:t>to</w:t>
      </w:r>
      <w:r w:rsidR="00F866BD" w:rsidRPr="00616399">
        <w:rPr>
          <w:lang w:val="en-US"/>
        </w:rPr>
        <w:t xml:space="preserve"> rationally</w:t>
      </w:r>
      <w:r w:rsidR="008F5B9C" w:rsidRPr="00616399">
        <w:rPr>
          <w:lang w:val="en-US"/>
        </w:rPr>
        <w:t xml:space="preserve"> </w:t>
      </w:r>
      <w:r w:rsidR="00152B4E" w:rsidRPr="00616399">
        <w:rPr>
          <w:lang w:val="en-US"/>
        </w:rPr>
        <w:t>design</w:t>
      </w:r>
      <w:r w:rsidR="00F866BD" w:rsidRPr="00616399">
        <w:rPr>
          <w:lang w:val="en-US"/>
        </w:rPr>
        <w:t xml:space="preserve"> evidence-based</w:t>
      </w:r>
      <w:r w:rsidR="008F5B9C" w:rsidRPr="00616399">
        <w:rPr>
          <w:lang w:val="en-US"/>
        </w:rPr>
        <w:t xml:space="preserve"> </w:t>
      </w:r>
      <w:r w:rsidR="00336002" w:rsidRPr="00616399">
        <w:rPr>
          <w:lang w:val="en-US"/>
        </w:rPr>
        <w:t>antiviral</w:t>
      </w:r>
      <w:r w:rsidR="00AF2185" w:rsidRPr="00616399">
        <w:rPr>
          <w:lang w:val="en-US"/>
        </w:rPr>
        <w:t xml:space="preserve"> stockpiling</w:t>
      </w:r>
      <w:r w:rsidR="005A2CA0" w:rsidRPr="00616399">
        <w:rPr>
          <w:lang w:val="en-US"/>
        </w:rPr>
        <w:t xml:space="preserve"> </w:t>
      </w:r>
      <w:r w:rsidR="00152B4E" w:rsidRPr="00616399">
        <w:rPr>
          <w:lang w:val="en-US"/>
        </w:rPr>
        <w:t>options</w:t>
      </w:r>
      <w:r w:rsidR="00BA0410" w:rsidRPr="00616399">
        <w:rPr>
          <w:lang w:val="en-US"/>
        </w:rPr>
        <w:t xml:space="preserve"> </w:t>
      </w:r>
      <w:r w:rsidR="00CA60B1" w:rsidRPr="00616399">
        <w:rPr>
          <w:lang w:val="en-US"/>
        </w:rPr>
        <w:t xml:space="preserve">amidst uncertainties </w:t>
      </w:r>
      <w:r w:rsidR="0006093C" w:rsidRPr="00616399">
        <w:rPr>
          <w:lang w:val="en-US"/>
        </w:rPr>
        <w:t>about the</w:t>
      </w:r>
      <w:r w:rsidR="00CA60B1" w:rsidRPr="00616399">
        <w:rPr>
          <w:lang w:val="en-US"/>
        </w:rPr>
        <w:t xml:space="preserve"> </w:t>
      </w:r>
      <w:r w:rsidR="0006093C" w:rsidRPr="00616399">
        <w:rPr>
          <w:lang w:val="en-US"/>
        </w:rPr>
        <w:t>future</w:t>
      </w:r>
      <w:r w:rsidR="00CA60B1" w:rsidRPr="00616399">
        <w:rPr>
          <w:lang w:val="en-US"/>
        </w:rPr>
        <w:t xml:space="preserve"> influenza pandemic</w:t>
      </w:r>
      <w:r w:rsidR="00480AB4" w:rsidRPr="00616399">
        <w:rPr>
          <w:lang w:val="en-US"/>
        </w:rPr>
        <w:t>. However,</w:t>
      </w:r>
      <w:r w:rsidR="00381009" w:rsidRPr="00616399">
        <w:rPr>
          <w:lang w:val="en-US"/>
        </w:rPr>
        <w:t xml:space="preserve"> </w:t>
      </w:r>
      <w:bookmarkStart w:id="0" w:name="OLE_LINK1"/>
      <w:bookmarkStart w:id="1" w:name="OLE_LINK2"/>
      <w:r w:rsidR="00381009" w:rsidRPr="00616399">
        <w:rPr>
          <w:lang w:val="en-US"/>
        </w:rPr>
        <w:t xml:space="preserve">existing studies </w:t>
      </w:r>
      <w:r w:rsidR="00480AB4" w:rsidRPr="00616399">
        <w:rPr>
          <w:lang w:val="en-US"/>
        </w:rPr>
        <w:t>have yielded</w:t>
      </w:r>
      <w:r w:rsidR="00233756" w:rsidRPr="00616399">
        <w:rPr>
          <w:lang w:val="en-US"/>
        </w:rPr>
        <w:t xml:space="preserve"> inconsistent</w:t>
      </w:r>
      <w:r w:rsidR="00951A88" w:rsidRPr="00616399">
        <w:rPr>
          <w:lang w:val="en-US"/>
        </w:rPr>
        <w:t xml:space="preserve"> </w:t>
      </w:r>
      <w:r w:rsidR="00233756" w:rsidRPr="00616399">
        <w:rPr>
          <w:lang w:val="en-US"/>
        </w:rPr>
        <w:t xml:space="preserve">and </w:t>
      </w:r>
      <w:r w:rsidR="003B44B8" w:rsidRPr="00616399">
        <w:rPr>
          <w:lang w:val="en-US"/>
        </w:rPr>
        <w:t>even</w:t>
      </w:r>
      <w:r w:rsidR="00233756" w:rsidRPr="00616399">
        <w:rPr>
          <w:lang w:val="en-US"/>
        </w:rPr>
        <w:t xml:space="preserve"> conflicting</w:t>
      </w:r>
      <w:r w:rsidR="00480AB4" w:rsidRPr="00616399">
        <w:rPr>
          <w:lang w:val="en-US"/>
        </w:rPr>
        <w:t xml:space="preserve"> results</w:t>
      </w:r>
      <w:r w:rsidR="008B320A" w:rsidRPr="00616399">
        <w:rPr>
          <w:lang w:val="en-US"/>
        </w:rPr>
        <w:t xml:space="preserve"> owing to differences in </w:t>
      </w:r>
      <w:r w:rsidR="00BE4463" w:rsidRPr="00616399">
        <w:rPr>
          <w:lang w:val="en-US"/>
        </w:rPr>
        <w:t xml:space="preserve">modelling </w:t>
      </w:r>
      <w:r w:rsidR="008B320A" w:rsidRPr="00616399">
        <w:rPr>
          <w:lang w:val="en-US"/>
        </w:rPr>
        <w:t>objectives, approaches and assumptions</w:t>
      </w:r>
      <w:r w:rsidR="00811F7A" w:rsidRPr="00616399">
        <w:rPr>
          <w:lang w:val="en-US"/>
        </w:rPr>
        <w:t>,</w:t>
      </w:r>
      <w:r w:rsidR="00233756" w:rsidRPr="00616399">
        <w:rPr>
          <w:lang w:val="en-US"/>
        </w:rPr>
        <w:t xml:space="preserve"> </w:t>
      </w:r>
      <w:r w:rsidR="00811F7A" w:rsidRPr="00616399">
        <w:rPr>
          <w:lang w:val="en-US"/>
        </w:rPr>
        <w:t>making</w:t>
      </w:r>
      <w:r w:rsidR="00233756" w:rsidRPr="00616399">
        <w:rPr>
          <w:lang w:val="en-US"/>
        </w:rPr>
        <w:t xml:space="preserve"> </w:t>
      </w:r>
      <w:r w:rsidR="008F5B9C" w:rsidRPr="00616399">
        <w:rPr>
          <w:lang w:val="en-US"/>
        </w:rPr>
        <w:t xml:space="preserve">it </w:t>
      </w:r>
      <w:r w:rsidR="009D4308" w:rsidRPr="00616399">
        <w:rPr>
          <w:lang w:val="en-US"/>
        </w:rPr>
        <w:t>challenging</w:t>
      </w:r>
      <w:r w:rsidR="008F5B9C" w:rsidRPr="00616399">
        <w:rPr>
          <w:lang w:val="en-US"/>
        </w:rPr>
        <w:t xml:space="preserve"> to</w:t>
      </w:r>
      <w:r w:rsidR="00233756" w:rsidRPr="00616399">
        <w:rPr>
          <w:lang w:val="en-US"/>
        </w:rPr>
        <w:t xml:space="preserve"> meaningfully</w:t>
      </w:r>
      <w:r w:rsidR="008F5B9C" w:rsidRPr="00616399">
        <w:rPr>
          <w:lang w:val="en-US"/>
        </w:rPr>
        <w:t xml:space="preserve"> synthesize </w:t>
      </w:r>
      <w:r w:rsidR="00FB2089" w:rsidRPr="00616399">
        <w:rPr>
          <w:lang w:val="en-US"/>
        </w:rPr>
        <w:t xml:space="preserve">their </w:t>
      </w:r>
      <w:r w:rsidR="008F5B9C" w:rsidRPr="00616399">
        <w:rPr>
          <w:lang w:val="en-US"/>
        </w:rPr>
        <w:t xml:space="preserve">findings </w:t>
      </w:r>
      <w:r w:rsidR="003C132A" w:rsidRPr="00616399">
        <w:rPr>
          <w:lang w:val="en-US"/>
        </w:rPr>
        <w:t>for</w:t>
      </w:r>
      <w:r w:rsidR="001654C3" w:rsidRPr="00616399">
        <w:rPr>
          <w:lang w:val="en-US"/>
        </w:rPr>
        <w:t xml:space="preserve"> </w:t>
      </w:r>
      <w:r w:rsidR="008F5B9C" w:rsidRPr="00616399">
        <w:rPr>
          <w:lang w:val="en-US"/>
        </w:rPr>
        <w:t>public health</w:t>
      </w:r>
      <w:r w:rsidR="00881D3A" w:rsidRPr="00616399">
        <w:rPr>
          <w:lang w:val="en-US"/>
        </w:rPr>
        <w:t xml:space="preserve"> </w:t>
      </w:r>
      <w:r w:rsidR="00951A88" w:rsidRPr="00616399">
        <w:rPr>
          <w:lang w:val="en-US"/>
        </w:rPr>
        <w:t>planning</w:t>
      </w:r>
      <w:r w:rsidR="008F5B9C" w:rsidRPr="00616399">
        <w:rPr>
          <w:lang w:val="en-US"/>
        </w:rPr>
        <w:t>.</w:t>
      </w:r>
      <w:r w:rsidR="005A2CA0" w:rsidRPr="00616399">
        <w:rPr>
          <w:lang w:val="en-US"/>
        </w:rPr>
        <w:t xml:space="preserve"> </w:t>
      </w:r>
      <w:bookmarkEnd w:id="0"/>
      <w:bookmarkEnd w:id="1"/>
      <w:r w:rsidR="00F44E40" w:rsidRPr="00616399">
        <w:rPr>
          <w:lang w:val="en-US"/>
        </w:rPr>
        <w:t xml:space="preserve">For example, focusing </w:t>
      </w:r>
      <w:r w:rsidR="00022AF8" w:rsidRPr="00616399">
        <w:rPr>
          <w:lang w:val="en-US"/>
        </w:rPr>
        <w:t>on</w:t>
      </w:r>
      <w:r w:rsidR="005A2CA0" w:rsidRPr="00616399">
        <w:rPr>
          <w:lang w:val="en-US"/>
        </w:rPr>
        <w:t xml:space="preserve"> </w:t>
      </w:r>
      <w:r w:rsidR="00B02B00" w:rsidRPr="00616399">
        <w:rPr>
          <w:lang w:val="en-US"/>
        </w:rPr>
        <w:t>treatment</w:t>
      </w:r>
      <w:r w:rsidR="005A2CA0" w:rsidRPr="00616399">
        <w:rPr>
          <w:lang w:val="en-US"/>
        </w:rPr>
        <w:t xml:space="preserve"> demand</w:t>
      </w:r>
      <w:r w:rsidR="00CC255D" w:rsidRPr="00616399">
        <w:rPr>
          <w:lang w:val="en-US"/>
        </w:rPr>
        <w:t xml:space="preserve"> estimation</w:t>
      </w:r>
      <w:r w:rsidR="005A2CA0" w:rsidRPr="00616399">
        <w:rPr>
          <w:lang w:val="en-US"/>
        </w:rPr>
        <w:t xml:space="preserve">, a </w:t>
      </w:r>
      <w:r w:rsidR="002E7477" w:rsidRPr="00616399">
        <w:rPr>
          <w:lang w:val="en-US"/>
        </w:rPr>
        <w:t>neuraminidase inhibitor s</w:t>
      </w:r>
      <w:r w:rsidR="00402450" w:rsidRPr="00616399">
        <w:rPr>
          <w:lang w:val="en-US"/>
        </w:rPr>
        <w:t>tockpile</w:t>
      </w:r>
      <w:r w:rsidR="00D91F13" w:rsidRPr="00616399">
        <w:rPr>
          <w:lang w:val="en-US"/>
        </w:rPr>
        <w:t xml:space="preserve"> covering ~30% of the population </w:t>
      </w:r>
      <w:r w:rsidR="00405543" w:rsidRPr="00616399">
        <w:rPr>
          <w:lang w:val="en-US"/>
        </w:rPr>
        <w:t xml:space="preserve">was </w:t>
      </w:r>
      <w:r w:rsidR="00F44E40" w:rsidRPr="00616399">
        <w:rPr>
          <w:lang w:val="en-US"/>
        </w:rPr>
        <w:t>estimated to be</w:t>
      </w:r>
      <w:r w:rsidR="00405543" w:rsidRPr="00616399">
        <w:rPr>
          <w:lang w:val="en-US"/>
        </w:rPr>
        <w:t xml:space="preserve"> </w:t>
      </w:r>
      <w:r w:rsidR="005A2CA0" w:rsidRPr="00616399">
        <w:rPr>
          <w:lang w:val="en-US"/>
        </w:rPr>
        <w:t xml:space="preserve">sufficient </w:t>
      </w:r>
      <w:r w:rsidR="00D87C1D" w:rsidRPr="00616399">
        <w:rPr>
          <w:lang w:val="en-US"/>
        </w:rPr>
        <w:t xml:space="preserve">to treat all </w:t>
      </w:r>
      <w:r w:rsidR="00D91F13" w:rsidRPr="00616399">
        <w:rPr>
          <w:lang w:val="en-US"/>
        </w:rPr>
        <w:t xml:space="preserve">symptomatic individuals </w:t>
      </w:r>
      <w:r w:rsidR="00B62B6F" w:rsidRPr="00616399">
        <w:rPr>
          <w:lang w:val="en-US"/>
        </w:rPr>
        <w:t>infected</w:t>
      </w:r>
      <w:r w:rsidR="00402450" w:rsidRPr="00616399">
        <w:rPr>
          <w:lang w:val="en-US"/>
        </w:rPr>
        <w:t xml:space="preserve"> by the pandemic virus</w:t>
      </w:r>
      <w:r w:rsidR="00D87C1D" w:rsidRPr="00616399">
        <w:rPr>
          <w:lang w:val="en-US"/>
        </w:rPr>
        <w:t xml:space="preserve"> </w:t>
      </w:r>
      <w:r w:rsidR="00080D9C" w:rsidRPr="00616399">
        <w:rPr>
          <w:lang w:val="en-US"/>
        </w:rPr>
        <w:t>that</w:t>
      </w:r>
      <w:r w:rsidR="008F5B9C" w:rsidRPr="00616399">
        <w:rPr>
          <w:lang w:val="en-US"/>
        </w:rPr>
        <w:t xml:space="preserve"> </w:t>
      </w:r>
      <w:r w:rsidR="002E1135" w:rsidRPr="00616399">
        <w:rPr>
          <w:lang w:val="en-US"/>
        </w:rPr>
        <w:t>s</w:t>
      </w:r>
      <w:r w:rsidR="005A692F" w:rsidRPr="00616399">
        <w:rPr>
          <w:lang w:val="en-US"/>
        </w:rPr>
        <w:t>eek</w:t>
      </w:r>
      <w:r w:rsidR="008F5B9C" w:rsidRPr="00616399">
        <w:rPr>
          <w:lang w:val="en-US"/>
        </w:rPr>
        <w:t xml:space="preserve"> care</w:t>
      </w:r>
      <w:r w:rsidR="005A2CA0" w:rsidRPr="00616399">
        <w:rPr>
          <w:lang w:val="en-US"/>
        </w:rPr>
        <w:t xml:space="preserve"> in the US</w:t>
      </w:r>
      <w:r w:rsidR="00F44E40" w:rsidRPr="00616399">
        <w:rPr>
          <w:lang w:val="en-US"/>
        </w:rPr>
        <w:t xml:space="preserve"> during a nascent pandemic</w:t>
      </w:r>
      <w:r w:rsidR="00152B4E" w:rsidRPr="00616399">
        <w:rPr>
          <w:lang w:val="en-US"/>
        </w:rPr>
        <w:fldChar w:fldCharType="begin"/>
      </w:r>
      <w:r w:rsidR="00340DE5" w:rsidRPr="00616399">
        <w:rPr>
          <w:lang w:val="en-US"/>
        </w:rPr>
        <w:instrText xml:space="preserve"> ADDIN ZOTERO_ITEM CSL_CITATION {"citationID":"14mR3XaP","properties":{"formattedCitation":"\\super 5\\nosupersub{}","plainCitation":"5","noteIndex":0},"citationItems":[{"id":156,"uris":["http://zotero.org/users/local/0pdZPGmr/items/L8TJP235"],"itemData":{"id":156,"type":"article-journal","abstract":"Following the detection of a novel influenza strain A(H7N9), we modeled the use of antiviral treatment in the United States to mitigate severe disease across a range of hypothetical pandemic scenarios. Our outcomes were total demand for antiviral (neuraminidase inhibitor) treatment and the number of hospitalizations and deaths averted. The model included estimates of attack rate, healthcare-seeking behavior, prescription rates, adherence, disease severity, and the potential effect of antivirals on the risks of hospitalization and death. Based on these inputs, the total antiviral regimens estimated to be available in the United States (as of April 2013) were sufficient to meet treatment needs for the scenarios considered. However, distribution logistics were not examined and should be addressed in future work. Treatment was estimated to avert many severe outcomes (5200–248 000 deaths; 4800–504 000 hospitalizations); however, large numbers remained (25 000–425 000 deaths; 580 000–3 700 000 hospitalizations), suggesting that the impact of combinations of interventions should be examined.","container-title":"Clinical Infectious Diseases","DOI":"10.1093/cid/civ084","ISSN":"1058-4838","issue":"suppl_1","journalAbbreviation":"Clinical Infectious Diseases","page":"S30-S41","title":"Estimating the United States Demand for Influenza Antivirals and the Effect on Severe Influenza Disease During a Potential Pandemic","volume":"60","author":[{"family":"O'Hagan","given":"Justin J."},{"family":"Wong","given":"Karen K."},{"family":"Campbell","given":"Angela P."},{"family":"Patel","given":"Anita"},{"family":"Swerdlow","given":"David L."},{"family":"Fry","given":"Alicia M."},{"family":"Koonin","given":"Lisa M."},{"family":"Meltzer","given":"Martin I."}],"issued":{"date-parts":[["2015",5,1]]}}}],"schema":"https://github.com/citation-style-language/schema/raw/master/csl-citation.json"} </w:instrText>
      </w:r>
      <w:r w:rsidR="00152B4E" w:rsidRPr="00616399">
        <w:rPr>
          <w:lang w:val="en-US"/>
        </w:rPr>
        <w:fldChar w:fldCharType="separate"/>
      </w:r>
      <w:r w:rsidR="00340DE5" w:rsidRPr="00616399">
        <w:rPr>
          <w:vertAlign w:val="superscript"/>
          <w:lang w:val="en-US"/>
        </w:rPr>
        <w:t>5</w:t>
      </w:r>
      <w:r w:rsidR="00152B4E" w:rsidRPr="00616399">
        <w:rPr>
          <w:lang w:val="en-US"/>
        </w:rPr>
        <w:fldChar w:fldCharType="end"/>
      </w:r>
      <w:r w:rsidR="00405543" w:rsidRPr="00616399">
        <w:rPr>
          <w:lang w:val="en-US"/>
        </w:rPr>
        <w:t>.</w:t>
      </w:r>
      <w:r w:rsidR="00A37231" w:rsidRPr="00616399">
        <w:rPr>
          <w:lang w:val="en-US"/>
        </w:rPr>
        <w:t xml:space="preserve"> </w:t>
      </w:r>
      <w:r w:rsidR="00405543" w:rsidRPr="00616399">
        <w:rPr>
          <w:lang w:val="en-US"/>
        </w:rPr>
        <w:t xml:space="preserve">Conversely, </w:t>
      </w:r>
      <w:r w:rsidR="00952F83" w:rsidRPr="00616399">
        <w:rPr>
          <w:lang w:val="en-US"/>
        </w:rPr>
        <w:t xml:space="preserve">a </w:t>
      </w:r>
      <w:r w:rsidR="00F44E40" w:rsidRPr="00616399">
        <w:rPr>
          <w:lang w:val="en-US"/>
        </w:rPr>
        <w:t xml:space="preserve">separate study estimated a </w:t>
      </w:r>
      <w:r w:rsidR="008F5B9C" w:rsidRPr="00616399">
        <w:rPr>
          <w:lang w:val="en-US"/>
        </w:rPr>
        <w:t>much</w:t>
      </w:r>
      <w:r w:rsidR="00952F83" w:rsidRPr="00616399">
        <w:rPr>
          <w:lang w:val="en-US"/>
        </w:rPr>
        <w:t xml:space="preserve"> larger </w:t>
      </w:r>
      <w:r w:rsidR="008F5B9C" w:rsidRPr="00616399">
        <w:rPr>
          <w:lang w:val="en-US"/>
        </w:rPr>
        <w:t>antiviral demand</w:t>
      </w:r>
      <w:r w:rsidR="005A2CA0" w:rsidRPr="00616399">
        <w:rPr>
          <w:lang w:val="en-US"/>
        </w:rPr>
        <w:t xml:space="preserve"> </w:t>
      </w:r>
      <w:r w:rsidR="006E2291" w:rsidRPr="00616399">
        <w:rPr>
          <w:lang w:val="en-US"/>
        </w:rPr>
        <w:t>covering</w:t>
      </w:r>
      <w:r w:rsidR="00402450" w:rsidRPr="00616399">
        <w:rPr>
          <w:lang w:val="en-US"/>
        </w:rPr>
        <w:t xml:space="preserve"> 40-</w:t>
      </w:r>
      <w:r w:rsidR="00952F83" w:rsidRPr="00616399">
        <w:rPr>
          <w:lang w:val="en-US"/>
        </w:rPr>
        <w:t>144%</w:t>
      </w:r>
      <w:r w:rsidR="006E2291" w:rsidRPr="00616399">
        <w:rPr>
          <w:lang w:val="en-US"/>
        </w:rPr>
        <w:t xml:space="preserve"> of the Canadian </w:t>
      </w:r>
      <w:r w:rsidR="00952F83" w:rsidRPr="00616399">
        <w:rPr>
          <w:lang w:val="en-US"/>
        </w:rPr>
        <w:t xml:space="preserve">population </w:t>
      </w:r>
      <w:r w:rsidR="00F44E40" w:rsidRPr="00616399">
        <w:rPr>
          <w:lang w:val="en-US"/>
        </w:rPr>
        <w:t xml:space="preserve">to </w:t>
      </w:r>
      <w:r w:rsidR="00CC1AAF" w:rsidRPr="00616399">
        <w:rPr>
          <w:lang w:val="en-US"/>
        </w:rPr>
        <w:t>account for</w:t>
      </w:r>
      <w:r w:rsidR="00D87C1D" w:rsidRPr="00616399">
        <w:rPr>
          <w:lang w:val="en-US"/>
        </w:rPr>
        <w:t xml:space="preserve"> </w:t>
      </w:r>
      <w:r w:rsidR="008F5B9C" w:rsidRPr="00616399">
        <w:rPr>
          <w:lang w:val="en-US"/>
        </w:rPr>
        <w:t>additional contingencie</w:t>
      </w:r>
      <w:r w:rsidR="007767A2" w:rsidRPr="00616399">
        <w:rPr>
          <w:lang w:val="en-US"/>
        </w:rPr>
        <w:t xml:space="preserve">s such as </w:t>
      </w:r>
      <w:r w:rsidR="008F5B9C" w:rsidRPr="00616399">
        <w:rPr>
          <w:lang w:val="en-US"/>
        </w:rPr>
        <w:t>treating</w:t>
      </w:r>
      <w:r w:rsidR="00402450" w:rsidRPr="00616399">
        <w:rPr>
          <w:lang w:val="en-US"/>
        </w:rPr>
        <w:t xml:space="preserve"> non-specific infections</w:t>
      </w:r>
      <w:r w:rsidR="00D87C1D" w:rsidRPr="00616399">
        <w:rPr>
          <w:lang w:val="en-US"/>
        </w:rPr>
        <w:t xml:space="preserve"> </w:t>
      </w:r>
      <w:r w:rsidR="008F5B9C" w:rsidRPr="00616399">
        <w:rPr>
          <w:lang w:val="en-US"/>
        </w:rPr>
        <w:t xml:space="preserve">that </w:t>
      </w:r>
      <w:r w:rsidR="007767A2" w:rsidRPr="00616399">
        <w:rPr>
          <w:lang w:val="en-US"/>
        </w:rPr>
        <w:t>also present</w:t>
      </w:r>
      <w:r w:rsidR="00402450" w:rsidRPr="00616399">
        <w:rPr>
          <w:lang w:val="en-US"/>
        </w:rPr>
        <w:t xml:space="preserve"> influenza-like </w:t>
      </w:r>
      <w:r w:rsidR="003B3DB1" w:rsidRPr="00616399">
        <w:rPr>
          <w:lang w:val="en-US"/>
        </w:rPr>
        <w:t>illness</w:t>
      </w:r>
      <w:r w:rsidR="00952F83" w:rsidRPr="00616399">
        <w:rPr>
          <w:lang w:val="en-US"/>
        </w:rPr>
        <w:t>.</w:t>
      </w:r>
      <w:r w:rsidR="00B852AE" w:rsidRPr="00616399">
        <w:rPr>
          <w:lang w:val="en-US"/>
        </w:rPr>
        <w:fldChar w:fldCharType="begin"/>
      </w:r>
      <w:r w:rsidR="00340DE5" w:rsidRPr="00616399">
        <w:rPr>
          <w:lang w:val="en-US"/>
        </w:rPr>
        <w:instrText xml:space="preserve"> ADDIN ZOTERO_ITEM CSL_CITATION {"citationID":"3YZnYosd","properties":{"formattedCitation":"\\super 6\\nosupersub{}","plainCitation":"6","noteIndex":0},"citationItems":[{"id":157,"uris":["http://zotero.org/users/local/0pdZPGmr/items/EJE6QFE4"],"itemData":{"id":157,"type":"article-journal","abstract":"Background The Canadian National Antiviral Stockpile (NAS) contains treatment for 17.5% of Canadians. This assumes no concurrent intervention strategies and no wastage due to non-influenza respiratory infections. A dynamic model can provide a mechanism to consider complex scenarios to support decisions regarding the optimal NAS size under uncertainty.  Methods We developed a dynamic model for pandemic influenza in Canada that is structured by age and risk to calculate the demand for antivirals to treat persons with pandemic influenza under a wide-range of scenarios that incorporated transmission dynamics, disease severity, and intervention strategies. The anticipated per capita number of acute respiratory infections due to viruses other than influenza was estimated for the full pandemic period from surveys based on criteria to identify potential respiratory infections.  Results Our results demonstrate that up to two thirds of the population could develop respiratory symptoms as a result of infection with a pandemic strain. In the case of perfect antiviral allocation, up to 39.8% of the population could request antiviral treatment. As transmission dynamics, severity and timing of the emergence of a novel influenza strain are unknown, the sensitivity analysis produced considerable variation in potential demand (median: 11%, IQR: 2–21%). If the next pandemic strain emerges in late spring or summer and a vaccine is available before the anticipated fall wave, the median prediction was reduced to 6% and IQR to 0.7–14%. Under the strategy of offering empirical treatment to all patients with influenza like symptoms who present for care, demand could increase to between 65 and 144%.  Conclusions The demand for antivirals during a pandemic is uncertain. Unless an accurate, timely and cost-effective test is available to identify influenza cases, demand for antivirals from persons infected with other respiratory viruses will be substantial and have a significant impact on the NAS.","container-title":"PLOS ONE","DOI":"10.1371/journal.pone.0067253","issue":"6","journalAbbreviation":"PLOS ONE","note":"publisher: Public Library of Science","page":"e67253","title":"Using a Dynamic Model to Consider Optimal Antiviral Stockpile Size in the Face of Pandemic Influenza Uncertainty","volume":"8","author":[{"family":"Greer","given":"Amy L."},{"family":"Schanzer","given":"Dena"}],"issued":{"date-parts":[["2013",6,21]]}}}],"schema":"https://github.com/citation-style-language/schema/raw/master/csl-citation.json"} </w:instrText>
      </w:r>
      <w:r w:rsidR="00B852AE" w:rsidRPr="00616399">
        <w:rPr>
          <w:lang w:val="en-US"/>
        </w:rPr>
        <w:fldChar w:fldCharType="separate"/>
      </w:r>
      <w:r w:rsidR="00340DE5" w:rsidRPr="00616399">
        <w:rPr>
          <w:vertAlign w:val="superscript"/>
          <w:lang w:val="en-US"/>
        </w:rPr>
        <w:t>6</w:t>
      </w:r>
      <w:r w:rsidR="00B852AE" w:rsidRPr="00616399">
        <w:rPr>
          <w:lang w:val="en-US"/>
        </w:rPr>
        <w:fldChar w:fldCharType="end"/>
      </w:r>
      <w:r w:rsidR="00B852AE" w:rsidRPr="00616399">
        <w:rPr>
          <w:lang w:val="en-US"/>
        </w:rPr>
        <w:t xml:space="preserve"> </w:t>
      </w:r>
      <w:r w:rsidR="00F54ED5" w:rsidRPr="00616399">
        <w:rPr>
          <w:lang w:val="en-US"/>
        </w:rPr>
        <w:t>S</w:t>
      </w:r>
      <w:r w:rsidR="00D87C1D" w:rsidRPr="00616399">
        <w:rPr>
          <w:lang w:val="en-US"/>
        </w:rPr>
        <w:t>everal studies</w:t>
      </w:r>
      <w:r w:rsidR="00855DF9" w:rsidRPr="00616399">
        <w:rPr>
          <w:lang w:val="en-US"/>
        </w:rPr>
        <w:t xml:space="preserve"> separately</w:t>
      </w:r>
      <w:r w:rsidR="00733EE6" w:rsidRPr="00616399">
        <w:rPr>
          <w:lang w:val="en-US"/>
        </w:rPr>
        <w:t xml:space="preserve"> </w:t>
      </w:r>
      <w:r w:rsidR="00A424A7" w:rsidRPr="00616399">
        <w:rPr>
          <w:lang w:val="en-US"/>
        </w:rPr>
        <w:t xml:space="preserve">used </w:t>
      </w:r>
      <w:r w:rsidR="00733EE6" w:rsidRPr="00616399">
        <w:rPr>
          <w:lang w:val="en-US"/>
        </w:rPr>
        <w:t>decision-tree approaches and</w:t>
      </w:r>
      <w:r w:rsidR="00D87C1D" w:rsidRPr="00616399">
        <w:rPr>
          <w:lang w:val="en-US"/>
        </w:rPr>
        <w:t xml:space="preserve"> </w:t>
      </w:r>
      <w:r w:rsidR="00733EE6" w:rsidRPr="00616399">
        <w:rPr>
          <w:lang w:val="en-US"/>
        </w:rPr>
        <w:t>designed</w:t>
      </w:r>
      <w:r w:rsidR="005A2CA0" w:rsidRPr="00616399">
        <w:rPr>
          <w:lang w:val="en-US"/>
        </w:rPr>
        <w:t xml:space="preserve"> stockpile size</w:t>
      </w:r>
      <w:r w:rsidR="00402450" w:rsidRPr="00616399">
        <w:rPr>
          <w:lang w:val="en-US"/>
        </w:rPr>
        <w:t xml:space="preserve"> options </w:t>
      </w:r>
      <w:r w:rsidR="00733EE6" w:rsidRPr="00616399">
        <w:rPr>
          <w:lang w:val="en-US"/>
        </w:rPr>
        <w:t>aimed at</w:t>
      </w:r>
      <w:r w:rsidR="00402450" w:rsidRPr="00616399">
        <w:rPr>
          <w:lang w:val="en-US"/>
        </w:rPr>
        <w:t xml:space="preserve"> </w:t>
      </w:r>
      <w:r w:rsidR="00A73A09" w:rsidRPr="00616399">
        <w:rPr>
          <w:lang w:val="en-US"/>
        </w:rPr>
        <w:t>maximiz</w:t>
      </w:r>
      <w:r w:rsidR="00733EE6" w:rsidRPr="00616399">
        <w:rPr>
          <w:lang w:val="en-US"/>
        </w:rPr>
        <w:t>ing</w:t>
      </w:r>
      <w:r w:rsidR="00402450" w:rsidRPr="00616399">
        <w:rPr>
          <w:lang w:val="en-US"/>
        </w:rPr>
        <w:t xml:space="preserve"> economic benefits</w:t>
      </w:r>
      <w:r w:rsidR="003B52AB" w:rsidRPr="00616399">
        <w:rPr>
          <w:lang w:val="en-US"/>
        </w:rPr>
        <w:t>.</w:t>
      </w:r>
      <w:r w:rsidR="005A2CA0" w:rsidRPr="00616399">
        <w:rPr>
          <w:lang w:val="en-US"/>
        </w:rPr>
        <w:t xml:space="preserve"> </w:t>
      </w:r>
      <w:r w:rsidR="003B52AB" w:rsidRPr="00616399">
        <w:rPr>
          <w:lang w:val="en-US"/>
        </w:rPr>
        <w:t>I</w:t>
      </w:r>
      <w:r w:rsidR="005A2CA0" w:rsidRPr="00616399">
        <w:rPr>
          <w:lang w:val="en-US"/>
        </w:rPr>
        <w:t>n Singapore</w:t>
      </w:r>
      <w:r w:rsidR="00E90E71" w:rsidRPr="00616399">
        <w:rPr>
          <w:lang w:val="en-US"/>
        </w:rPr>
        <w:t>, the cost-effective treatment-only</w:t>
      </w:r>
      <w:r w:rsidR="00D87C1D" w:rsidRPr="00616399">
        <w:rPr>
          <w:lang w:val="en-US"/>
        </w:rPr>
        <w:t xml:space="preserve"> oseltamivir stockpile</w:t>
      </w:r>
      <w:r w:rsidR="00E90E71" w:rsidRPr="00616399">
        <w:rPr>
          <w:lang w:val="en-US"/>
        </w:rPr>
        <w:t xml:space="preserve"> size </w:t>
      </w:r>
      <w:r w:rsidR="00A424A7" w:rsidRPr="00616399">
        <w:rPr>
          <w:lang w:val="en-US"/>
        </w:rPr>
        <w:t>wa</w:t>
      </w:r>
      <w:r w:rsidR="003B52AB" w:rsidRPr="00616399">
        <w:rPr>
          <w:lang w:val="en-US"/>
        </w:rPr>
        <w:t>s</w:t>
      </w:r>
      <w:r w:rsidR="00E90E71" w:rsidRPr="00616399">
        <w:rPr>
          <w:lang w:val="en-US"/>
        </w:rPr>
        <w:t xml:space="preserve"> estimated </w:t>
      </w:r>
      <w:r w:rsidR="00733EE6" w:rsidRPr="00616399">
        <w:rPr>
          <w:lang w:val="en-US"/>
        </w:rPr>
        <w:t>at</w:t>
      </w:r>
      <w:r w:rsidR="00E90E71" w:rsidRPr="00616399">
        <w:rPr>
          <w:lang w:val="en-US"/>
        </w:rPr>
        <w:t xml:space="preserve"> 40-60%</w:t>
      </w:r>
      <w:r w:rsidR="00C70215" w:rsidRPr="00616399">
        <w:rPr>
          <w:lang w:val="en-US"/>
        </w:rPr>
        <w:t xml:space="preserve"> per-capita</w:t>
      </w:r>
      <w:r w:rsidR="00402450" w:rsidRPr="00616399">
        <w:rPr>
          <w:lang w:val="en-US"/>
        </w:rPr>
        <w:fldChar w:fldCharType="begin"/>
      </w:r>
      <w:r w:rsidR="00340DE5" w:rsidRPr="00616399">
        <w:rPr>
          <w:lang w:val="en-US"/>
        </w:rPr>
        <w:instrText xml:space="preserve"> ADDIN ZOTERO_ITEM CSL_CITATION {"citationID":"CPZjUCoo","properties":{"formattedCitation":"\\super 7\\nosupersub{}","plainCitation":"7","noteIndex":0},"citationItems":[{"id":146,"uris":["http://zotero.org/users/local/0pdZPGmr/items/8DUBFBS3"],"itemData":{"id":146,"type":"article-journal","abstract":"We compared strategies for stockpiling neuraminidase inhibitors to treat and prevent influenza in Singapore. Cost-benefit and cost-effectiveness analyses, with Monte Carlo simulations, were used to determine economic outcomes. A pandemic in a population of 4.2 million would result in an estimated 525–1,775 deaths, 10,700–38,600 hospitalization days, and economic costs of $0.7 to $2.2 billion Singapore dollars. The treatment-only strategy had optimal economic benefits: stockpiles of antiviral agents for 40% of the population would save an estimated 418 lives and $414 million, at a cost of $52.6 million per shelf-life cycle of the stockpile. Prophylaxis was economically beneficial in high-risk subpopulations, which account for 78% of deaths, and in pandemics in which the death rate was &amp;gt;0.6%. Prophylaxis for pandemics with a 5% case-fatality rate would save 50,000 lives and $81 billion. These models can help policymakers weigh the options for pandemic planning.","container-title":"Emerging Infectious Disease journal","DOI":"10.3201/eid1201.050556","ISSN":"1080-6059","issue":"1","page":"95","title":"Economics of Neuraminidase Inhibitor Stockpiling for Pandemic Influenza, Singapore","volume":"12","author":[{"family":"Lee","given":"Vernon"},{"family":"Phua","given":"Kai Hong"},{"family":"Chen","given":"Mark"},{"family":"Chow","given":"Angela"},{"family":"Ma","given":"Stefan"},{"family":"Goh","given":"Kee Tai"},{"family":"Leo","given":"Yee Sin"}],"issued":{"date-parts":[["2006"]]}}}],"schema":"https://github.com/citation-style-language/schema/raw/master/csl-citation.json"} </w:instrText>
      </w:r>
      <w:r w:rsidR="00402450" w:rsidRPr="00616399">
        <w:rPr>
          <w:lang w:val="en-US"/>
        </w:rPr>
        <w:fldChar w:fldCharType="separate"/>
      </w:r>
      <w:r w:rsidR="00340DE5" w:rsidRPr="00616399">
        <w:rPr>
          <w:vertAlign w:val="superscript"/>
          <w:lang w:val="en-US"/>
        </w:rPr>
        <w:t>7</w:t>
      </w:r>
      <w:r w:rsidR="00402450" w:rsidRPr="00616399">
        <w:rPr>
          <w:lang w:val="en-US"/>
        </w:rPr>
        <w:fldChar w:fldCharType="end"/>
      </w:r>
      <w:r w:rsidR="00402450" w:rsidRPr="00616399">
        <w:rPr>
          <w:lang w:val="en-US"/>
        </w:rPr>
        <w:t xml:space="preserve"> while</w:t>
      </w:r>
      <w:r w:rsidR="00B852AE" w:rsidRPr="00616399">
        <w:rPr>
          <w:lang w:val="en-US"/>
        </w:rPr>
        <w:t xml:space="preserve"> </w:t>
      </w:r>
      <w:r w:rsidR="00DD0BB1" w:rsidRPr="00616399">
        <w:rPr>
          <w:lang w:val="en-US"/>
        </w:rPr>
        <w:t xml:space="preserve">Siddiqui et al. </w:t>
      </w:r>
      <w:r w:rsidR="00D87C1D" w:rsidRPr="00616399">
        <w:rPr>
          <w:lang w:val="en-US"/>
        </w:rPr>
        <w:t>suggest that</w:t>
      </w:r>
      <w:r w:rsidR="00DD0BB1" w:rsidRPr="00616399">
        <w:rPr>
          <w:lang w:val="en-US"/>
        </w:rPr>
        <w:t xml:space="preserve"> </w:t>
      </w:r>
      <w:r w:rsidR="006A51F6" w:rsidRPr="00616399">
        <w:rPr>
          <w:lang w:val="en-US"/>
        </w:rPr>
        <w:t>stockpil</w:t>
      </w:r>
      <w:r w:rsidR="00D87C1D" w:rsidRPr="00616399">
        <w:rPr>
          <w:lang w:val="en-US"/>
        </w:rPr>
        <w:t>ing</w:t>
      </w:r>
      <w:r w:rsidR="006A51F6" w:rsidRPr="00616399">
        <w:rPr>
          <w:lang w:val="en-US"/>
        </w:rPr>
        <w:t xml:space="preserve"> oseltamivir</w:t>
      </w:r>
      <w:r w:rsidR="00DD0BB1" w:rsidRPr="00616399">
        <w:rPr>
          <w:lang w:val="en-US"/>
        </w:rPr>
        <w:t xml:space="preserve"> for the entire population</w:t>
      </w:r>
      <w:r w:rsidR="00A424A7" w:rsidRPr="00616399">
        <w:rPr>
          <w:lang w:val="en-US"/>
        </w:rPr>
        <w:t xml:space="preserve"> of the UK</w:t>
      </w:r>
      <w:r w:rsidR="009A7FB0" w:rsidRPr="00616399">
        <w:rPr>
          <w:lang w:val="en-US"/>
        </w:rPr>
        <w:t xml:space="preserve"> for treatment</w:t>
      </w:r>
      <w:r w:rsidR="00D87C1D" w:rsidRPr="00616399">
        <w:rPr>
          <w:lang w:val="en-US"/>
        </w:rPr>
        <w:t xml:space="preserve"> </w:t>
      </w:r>
      <w:r w:rsidR="003B52AB" w:rsidRPr="00616399">
        <w:rPr>
          <w:lang w:val="en-US"/>
        </w:rPr>
        <w:t>is</w:t>
      </w:r>
      <w:r w:rsidR="00D87C1D" w:rsidRPr="00616399">
        <w:rPr>
          <w:lang w:val="en-US"/>
        </w:rPr>
        <w:t xml:space="preserve"> more prudent </w:t>
      </w:r>
      <w:r w:rsidR="008F5B9C" w:rsidRPr="00616399">
        <w:rPr>
          <w:lang w:val="en-US"/>
        </w:rPr>
        <w:t xml:space="preserve">since </w:t>
      </w:r>
      <w:r w:rsidR="00B852AE" w:rsidRPr="00616399">
        <w:rPr>
          <w:lang w:val="en-US"/>
        </w:rPr>
        <w:t>the</w:t>
      </w:r>
      <w:r w:rsidR="008F5B9C" w:rsidRPr="00616399">
        <w:rPr>
          <w:lang w:val="en-US"/>
        </w:rPr>
        <w:t xml:space="preserve"> </w:t>
      </w:r>
      <w:r w:rsidR="006A51F6" w:rsidRPr="00616399">
        <w:rPr>
          <w:lang w:val="en-US"/>
        </w:rPr>
        <w:t>attack rate</w:t>
      </w:r>
      <w:r w:rsidR="00B852AE" w:rsidRPr="00616399">
        <w:rPr>
          <w:lang w:val="en-US"/>
        </w:rPr>
        <w:t xml:space="preserve"> of the</w:t>
      </w:r>
      <w:r w:rsidR="008F5B9C" w:rsidRPr="00616399">
        <w:rPr>
          <w:lang w:val="en-US"/>
        </w:rPr>
        <w:t xml:space="preserve"> future</w:t>
      </w:r>
      <w:r w:rsidR="00B852AE" w:rsidRPr="00616399">
        <w:rPr>
          <w:lang w:val="en-US"/>
        </w:rPr>
        <w:t xml:space="preserve"> pandemic virus</w:t>
      </w:r>
      <w:r w:rsidR="00C029FA" w:rsidRPr="00616399">
        <w:rPr>
          <w:lang w:val="en-US"/>
        </w:rPr>
        <w:t xml:space="preserve"> is unknown</w:t>
      </w:r>
      <w:r w:rsidR="00A80886" w:rsidRPr="00616399">
        <w:rPr>
          <w:lang w:val="en-US"/>
        </w:rPr>
        <w:t>.</w:t>
      </w:r>
      <w:r w:rsidR="00DD0BB1" w:rsidRPr="00616399">
        <w:rPr>
          <w:lang w:val="en-US"/>
        </w:rPr>
        <w:fldChar w:fldCharType="begin"/>
      </w:r>
      <w:r w:rsidR="00340DE5" w:rsidRPr="00616399">
        <w:rPr>
          <w:lang w:val="en-US"/>
        </w:rPr>
        <w:instrText xml:space="preserve"> ADDIN ZOTERO_ITEM CSL_CITATION {"citationID":"VcqbAruy","properties":{"formattedCitation":"\\super 8\\nosupersub{}","plainCitation":"8","noteIndex":0},"citationItems":[{"id":151,"uris":["http://zotero.org/users/local/0pdZPGmr/items/QPTGPF5A"],"itemData":{"id":151,"type":"article-journal","abstract":"A decision analytical model was developed to investigate the cost-effectiveness of stockpiling antiviral (AV) drugs for a potential influenza pandemic in the United Kingdom and the possible role of near-patient testing in conserving AV drug stocks. Under base-case assumptions (including a fixed stockpile that was smaller than the clinical attack rate), the treat-only option (treating all symptomatic patients with AV drugs) would be considered cost-effective (£1,900–£13,700 per quality-adjusted life year [QALY] gained, depending on the fatality scenario), compared with no intervention (nonintervention but management of cases as they arise). The test-treat option (testing all symptomatic patients but treating those with positive tests results only) would result in moderate gains in QALYs over the treat-only option but at relatively large additional costs. Stockpiling sufficient AV drugs (but not near-patient tests) to treat all patients with clinical cases would be cost-effective, provided AV drugs are effective at preventing deaths from pandemic influenza.","container-title":"Emerging Infectious Disease journal","DOI":"10.3201/eid1402.070478","ISSN":"1080-6059","issue":"2","page":"267","title":"Cost-effectiveness of Antiviral Stockpiling and Near-Patient Testing for Potential Influenza Pandemic","volume":"14","author":[{"family":"Siddiqui","given":"M. Ruby"},{"family":"Edmunds","given":"W. John"}],"issued":{"date-parts":[["2008"]]}}}],"schema":"https://github.com/citation-style-language/schema/raw/master/csl-citation.json"} </w:instrText>
      </w:r>
      <w:r w:rsidR="00DD0BB1" w:rsidRPr="00616399">
        <w:rPr>
          <w:lang w:val="en-US"/>
        </w:rPr>
        <w:fldChar w:fldCharType="separate"/>
      </w:r>
      <w:r w:rsidR="00340DE5" w:rsidRPr="00616399">
        <w:rPr>
          <w:vertAlign w:val="superscript"/>
          <w:lang w:val="en-US"/>
        </w:rPr>
        <w:t>8</w:t>
      </w:r>
      <w:r w:rsidR="00DD0BB1" w:rsidRPr="00616399">
        <w:rPr>
          <w:lang w:val="en-US"/>
        </w:rPr>
        <w:fldChar w:fldCharType="end"/>
      </w:r>
      <w:r w:rsidR="00A80886" w:rsidRPr="00616399">
        <w:rPr>
          <w:lang w:val="en-US"/>
        </w:rPr>
        <w:t xml:space="preserve"> </w:t>
      </w:r>
      <w:r w:rsidR="006A51F6" w:rsidRPr="00616399">
        <w:rPr>
          <w:lang w:val="en-US"/>
        </w:rPr>
        <w:t>In contrast,</w:t>
      </w:r>
      <w:r w:rsidR="00242233" w:rsidRPr="00616399">
        <w:rPr>
          <w:lang w:val="en-US"/>
        </w:rPr>
        <w:t xml:space="preserve"> a</w:t>
      </w:r>
      <w:r w:rsidR="00651241" w:rsidRPr="00616399">
        <w:rPr>
          <w:lang w:val="en-US"/>
        </w:rPr>
        <w:t xml:space="preserve"> </w:t>
      </w:r>
      <w:r w:rsidR="00B7302B" w:rsidRPr="00616399">
        <w:rPr>
          <w:lang w:val="en-US"/>
        </w:rPr>
        <w:lastRenderedPageBreak/>
        <w:t xml:space="preserve">dynamic transmission </w:t>
      </w:r>
      <w:r w:rsidR="008E1527" w:rsidRPr="00616399">
        <w:rPr>
          <w:lang w:val="en-US"/>
        </w:rPr>
        <w:t>model</w:t>
      </w:r>
      <w:r w:rsidR="00242233" w:rsidRPr="00616399">
        <w:rPr>
          <w:lang w:val="en-US"/>
        </w:rPr>
        <w:t xml:space="preserve"> </w:t>
      </w:r>
      <w:r w:rsidR="00651241" w:rsidRPr="00616399">
        <w:rPr>
          <w:lang w:val="en-US"/>
        </w:rPr>
        <w:t>applied to ten countries,</w:t>
      </w:r>
      <w:r w:rsidR="00D87C1D" w:rsidRPr="00616399">
        <w:rPr>
          <w:lang w:val="en-US"/>
        </w:rPr>
        <w:t xml:space="preserve"> </w:t>
      </w:r>
      <w:r w:rsidR="00651241" w:rsidRPr="00616399">
        <w:rPr>
          <w:lang w:val="en-US"/>
        </w:rPr>
        <w:t>including</w:t>
      </w:r>
      <w:r w:rsidR="00D51FC7" w:rsidRPr="00616399">
        <w:rPr>
          <w:lang w:val="en-US"/>
        </w:rPr>
        <w:t xml:space="preserve"> Singapore and UK</w:t>
      </w:r>
      <w:r w:rsidR="00242233" w:rsidRPr="00616399">
        <w:rPr>
          <w:lang w:val="en-US"/>
        </w:rPr>
        <w:t>,</w:t>
      </w:r>
      <w:r w:rsidR="00D87C1D" w:rsidRPr="00616399">
        <w:rPr>
          <w:lang w:val="en-US"/>
        </w:rPr>
        <w:t xml:space="preserve"> </w:t>
      </w:r>
      <w:r w:rsidR="008207C4" w:rsidRPr="00616399">
        <w:rPr>
          <w:lang w:val="en-US"/>
        </w:rPr>
        <w:t>estimat</w:t>
      </w:r>
      <w:r w:rsidR="008E1527" w:rsidRPr="00616399">
        <w:rPr>
          <w:lang w:val="en-US"/>
        </w:rPr>
        <w:t>e</w:t>
      </w:r>
      <w:r w:rsidR="00A424A7" w:rsidRPr="00616399">
        <w:rPr>
          <w:lang w:val="en-US"/>
        </w:rPr>
        <w:t>d</w:t>
      </w:r>
      <w:r w:rsidR="00D87C1D" w:rsidRPr="00616399">
        <w:rPr>
          <w:lang w:val="en-US"/>
        </w:rPr>
        <w:t xml:space="preserve"> </w:t>
      </w:r>
      <w:r w:rsidR="008207C4" w:rsidRPr="00616399">
        <w:rPr>
          <w:lang w:val="en-US"/>
        </w:rPr>
        <w:t>a</w:t>
      </w:r>
      <w:r w:rsidR="009A7FB0" w:rsidRPr="00616399">
        <w:rPr>
          <w:lang w:val="en-US"/>
        </w:rPr>
        <w:t xml:space="preserve"> much smaller</w:t>
      </w:r>
      <w:r w:rsidR="00F11590" w:rsidRPr="00616399">
        <w:rPr>
          <w:lang w:val="en-US"/>
        </w:rPr>
        <w:t xml:space="preserve"> tre</w:t>
      </w:r>
      <w:r w:rsidR="00971B19" w:rsidRPr="00616399">
        <w:rPr>
          <w:lang w:val="en-US"/>
        </w:rPr>
        <w:t>atment-only</w:t>
      </w:r>
      <w:r w:rsidR="008B2FA8" w:rsidRPr="00616399">
        <w:rPr>
          <w:lang w:val="en-US"/>
        </w:rPr>
        <w:t xml:space="preserve"> oseltamivir stockpile</w:t>
      </w:r>
      <w:r w:rsidR="00446FEC" w:rsidRPr="00616399">
        <w:rPr>
          <w:lang w:val="en-US"/>
        </w:rPr>
        <w:t xml:space="preserve"> size</w:t>
      </w:r>
      <w:r w:rsidR="00C173E2" w:rsidRPr="00616399">
        <w:rPr>
          <w:lang w:val="en-US"/>
        </w:rPr>
        <w:t xml:space="preserve"> of 15-25%</w:t>
      </w:r>
      <w:r w:rsidR="00446FEC" w:rsidRPr="00616399">
        <w:rPr>
          <w:lang w:val="en-US"/>
        </w:rPr>
        <w:t xml:space="preserve"> per-capita</w:t>
      </w:r>
      <w:r w:rsidR="006A51F6" w:rsidRPr="00616399">
        <w:rPr>
          <w:lang w:val="en-US"/>
        </w:rPr>
        <w:t xml:space="preserve"> </w:t>
      </w:r>
      <w:r w:rsidR="008E1527" w:rsidRPr="00616399">
        <w:rPr>
          <w:lang w:val="en-US"/>
        </w:rPr>
        <w:t>to</w:t>
      </w:r>
      <w:r w:rsidR="00F11590" w:rsidRPr="00616399">
        <w:rPr>
          <w:lang w:val="en-US"/>
        </w:rPr>
        <w:t xml:space="preserve"> minimize mortality rates and economic costs</w:t>
      </w:r>
      <w:r w:rsidR="008B2FA8" w:rsidRPr="00616399">
        <w:rPr>
          <w:lang w:val="en-US"/>
        </w:rPr>
        <w:t xml:space="preserve"> </w:t>
      </w:r>
      <w:r w:rsidR="00F11590" w:rsidRPr="00616399">
        <w:rPr>
          <w:lang w:val="en-US"/>
        </w:rPr>
        <w:t>while also finding</w:t>
      </w:r>
      <w:r w:rsidR="00B62EAA" w:rsidRPr="00616399">
        <w:rPr>
          <w:lang w:val="en-US"/>
        </w:rPr>
        <w:t xml:space="preserve"> </w:t>
      </w:r>
      <w:r w:rsidR="00D87C1D" w:rsidRPr="00616399">
        <w:rPr>
          <w:lang w:val="en-US"/>
        </w:rPr>
        <w:t>little benefit in giving</w:t>
      </w:r>
      <w:r w:rsidR="00F11590" w:rsidRPr="00616399">
        <w:rPr>
          <w:lang w:val="en-US"/>
        </w:rPr>
        <w:t xml:space="preserve"> antiviral prophylaxis to </w:t>
      </w:r>
      <w:r w:rsidR="00D87C1D" w:rsidRPr="00616399">
        <w:rPr>
          <w:lang w:val="en-US"/>
        </w:rPr>
        <w:t>exposed contacts</w:t>
      </w:r>
      <w:r w:rsidR="00A37231" w:rsidRPr="00616399">
        <w:rPr>
          <w:lang w:val="en-US"/>
        </w:rPr>
        <w:t>.</w:t>
      </w:r>
      <w:r w:rsidR="006F4B58" w:rsidRPr="00616399">
        <w:rPr>
          <w:lang w:val="en-US"/>
        </w:rPr>
        <w:fldChar w:fldCharType="begin"/>
      </w:r>
      <w:r w:rsidR="00340DE5" w:rsidRPr="00616399">
        <w:rPr>
          <w:lang w:val="en-US"/>
        </w:rPr>
        <w:instrText xml:space="preserve"> ADDIN ZOTERO_ITEM CSL_CITATION {"citationID":"Xa3LstLH","properties":{"formattedCitation":"\\super 9\\nosupersub{}","plainCitation":"9","noteIndex":0},"citationItems":[{"id":149,"uris":["http://zotero.org/users/local/0pdZPGmr/items/38UZ29FY"],"itemData":{"id":149,"type":"article-journal","container-title":"Journal of The Royal Society Interface","DOI":"10.1098/rsif.2010.0715","issue":"62","journalAbbreviation":"Journal of The Royal Society Interface","note":"publisher: Royal Society","page":"1307-1313","title":"Strategies for antiviral stockpiling for future influenza pandemics: a global epidemic-economic perspective","volume":"8","author":[{"family":"Carrasco","given":"Luis R."},{"family":"Lee","given":"Vernon J."},{"family":"Chen","given":"Mark I."},{"family":"Matchar","given":"David B."},{"family":"Thompson","given":"James P."},{"family":"Cook","given":"Alex R."}],"issued":{"date-parts":[["2011",2,4]]}}}],"schema":"https://github.com/citation-style-language/schema/raw/master/csl-citation.json"} </w:instrText>
      </w:r>
      <w:r w:rsidR="006F4B58" w:rsidRPr="00616399">
        <w:rPr>
          <w:lang w:val="en-US"/>
        </w:rPr>
        <w:fldChar w:fldCharType="separate"/>
      </w:r>
      <w:r w:rsidR="00340DE5" w:rsidRPr="00616399">
        <w:rPr>
          <w:vertAlign w:val="superscript"/>
          <w:lang w:val="en-US"/>
        </w:rPr>
        <w:t>9</w:t>
      </w:r>
      <w:r w:rsidR="006F4B58" w:rsidRPr="00616399">
        <w:rPr>
          <w:lang w:val="en-US"/>
        </w:rPr>
        <w:fldChar w:fldCharType="end"/>
      </w:r>
      <w:r w:rsidR="00D6311B" w:rsidRPr="00616399">
        <w:rPr>
          <w:lang w:val="en-US"/>
        </w:rPr>
        <w:t xml:space="preserve"> </w:t>
      </w:r>
      <w:r w:rsidR="00107D10" w:rsidRPr="00616399">
        <w:rPr>
          <w:lang w:val="en-US"/>
        </w:rPr>
        <w:t xml:space="preserve">Other studies, </w:t>
      </w:r>
      <w:r w:rsidR="0019417D" w:rsidRPr="00616399">
        <w:rPr>
          <w:lang w:val="en-US"/>
        </w:rPr>
        <w:t>differently conclude that restricting antivirals for treatment is</w:t>
      </w:r>
      <w:r w:rsidR="00107D10" w:rsidRPr="00616399">
        <w:rPr>
          <w:lang w:val="en-US"/>
        </w:rPr>
        <w:t xml:space="preserve"> </w:t>
      </w:r>
      <w:r w:rsidR="00A913D1" w:rsidRPr="00616399">
        <w:rPr>
          <w:lang w:val="en-US"/>
        </w:rPr>
        <w:t>in</w:t>
      </w:r>
      <w:r w:rsidR="00107D10" w:rsidRPr="00616399">
        <w:rPr>
          <w:lang w:val="en-US"/>
        </w:rPr>
        <w:t>effectiv</w:t>
      </w:r>
      <w:r w:rsidR="0019417D" w:rsidRPr="00616399">
        <w:rPr>
          <w:lang w:val="en-US"/>
        </w:rPr>
        <w:t>e</w:t>
      </w:r>
      <w:r w:rsidR="008F6AB1" w:rsidRPr="00616399">
        <w:rPr>
          <w:lang w:val="en-US"/>
        </w:rPr>
        <w:t xml:space="preserve"> at limiting the </w:t>
      </w:r>
      <w:r w:rsidR="006A2B85" w:rsidRPr="00616399">
        <w:rPr>
          <w:lang w:val="en-US"/>
        </w:rPr>
        <w:t>impact</w:t>
      </w:r>
      <w:r w:rsidR="008F6AB1" w:rsidRPr="00616399">
        <w:rPr>
          <w:lang w:val="en-US"/>
        </w:rPr>
        <w:t xml:space="preserve"> of the pandemic virus</w:t>
      </w:r>
      <w:r w:rsidR="00891441" w:rsidRPr="00616399">
        <w:rPr>
          <w:lang w:val="en-US"/>
        </w:rPr>
        <w:t>,</w:t>
      </w:r>
      <w:r w:rsidR="00A913D1" w:rsidRPr="00616399">
        <w:rPr>
          <w:lang w:val="en-US"/>
        </w:rPr>
        <w:fldChar w:fldCharType="begin"/>
      </w:r>
      <w:r w:rsidR="00340DE5" w:rsidRPr="00616399">
        <w:rPr>
          <w:lang w:val="en-US"/>
        </w:rPr>
        <w:instrText xml:space="preserve"> ADDIN ZOTERO_ITEM CSL_CITATION {"citationID":"ze2NghW9","properties":{"formattedCitation":"\\super 10\\nosupersub{}","plainCitation":"10","noteIndex":0},"citationItems":[{"id":155,"uris":["http://zotero.org/users/local/0pdZPGmr/items/QEEPVR3D"],"itemData":{"id":155,"type":"article-journal","abstract":"We introduce a novel mathematical model that effectively incorporates contact tracing in a realistic distribution mechanism for antiviral drugs in an influenza pandemic scenario. A strategy focused on targeted provision of post-exposure prophylaxis, rather than treatment, will provide the greatest chance of minimising the impact of an influenza pandemic. Targeted post-exposure prophylaxis delays the onset of the pandemic and for a wide range of parameter values, a delay of the order of 6–18 months may be achievable. This may provide enough time to develop and distribute a vaccine. In contrast, a treatment based strategy typically does not delay the onset of a pandemic by an appreciable amount and, in general, is not capable of significantly reducing the attack rate from baseline.","container-title":"Mathematical Biosciences","DOI":"10.1016/j.mbs.2007.02.003","ISSN":"0025-5564","issue":"2","journalAbbreviation":"Mathematical Biosciences","page":"336-360","title":"Prophylaxis or treatment? Optimal use of an antiviral stockpile during an influenza pandemic","volume":"209","author":[{"family":"McCaw","given":"James M."},{"family":"McVernon","given":"Jodie"}],"issued":{"date-parts":[["2007",10,1]]}}}],"schema":"https://github.com/citation-style-language/schema/raw/master/csl-citation.json"} </w:instrText>
      </w:r>
      <w:r w:rsidR="00A913D1" w:rsidRPr="00616399">
        <w:rPr>
          <w:lang w:val="en-US"/>
        </w:rPr>
        <w:fldChar w:fldCharType="separate"/>
      </w:r>
      <w:r w:rsidR="00340DE5" w:rsidRPr="00616399">
        <w:rPr>
          <w:vertAlign w:val="superscript"/>
          <w:lang w:val="en-US"/>
        </w:rPr>
        <w:t>10</w:t>
      </w:r>
      <w:r w:rsidR="00A913D1" w:rsidRPr="00616399">
        <w:rPr>
          <w:lang w:val="en-US"/>
        </w:rPr>
        <w:fldChar w:fldCharType="end"/>
      </w:r>
      <w:r w:rsidR="007833B3" w:rsidRPr="00616399">
        <w:rPr>
          <w:lang w:val="en-US"/>
        </w:rPr>
        <w:t xml:space="preserve"> </w:t>
      </w:r>
      <w:r w:rsidR="0039458F" w:rsidRPr="00616399">
        <w:rPr>
          <w:lang w:val="en-US"/>
        </w:rPr>
        <w:t xml:space="preserve">or </w:t>
      </w:r>
      <w:r w:rsidR="00891441" w:rsidRPr="00616399">
        <w:rPr>
          <w:lang w:val="en-US"/>
        </w:rPr>
        <w:t>that s</w:t>
      </w:r>
      <w:r w:rsidR="004E11B5" w:rsidRPr="00616399">
        <w:rPr>
          <w:lang w:val="en-US"/>
        </w:rPr>
        <w:t>pread</w:t>
      </w:r>
      <w:r w:rsidR="004E19FF" w:rsidRPr="00616399">
        <w:rPr>
          <w:lang w:val="en-US"/>
        </w:rPr>
        <w:t xml:space="preserve"> of the</w:t>
      </w:r>
      <w:r w:rsidR="004E11B5" w:rsidRPr="00616399">
        <w:rPr>
          <w:lang w:val="en-US"/>
        </w:rPr>
        <w:t xml:space="preserve"> pandemic</w:t>
      </w:r>
      <w:r w:rsidR="004E19FF" w:rsidRPr="00616399">
        <w:rPr>
          <w:lang w:val="en-US"/>
        </w:rPr>
        <w:t xml:space="preserve"> virus </w:t>
      </w:r>
      <w:r w:rsidR="009F6CF2" w:rsidRPr="00616399">
        <w:rPr>
          <w:lang w:val="en-US"/>
        </w:rPr>
        <w:t>can</w:t>
      </w:r>
      <w:r w:rsidR="004E19FF" w:rsidRPr="00616399">
        <w:rPr>
          <w:lang w:val="en-US"/>
        </w:rPr>
        <w:t xml:space="preserve"> only be constrained under </w:t>
      </w:r>
      <w:r w:rsidR="006B4412" w:rsidRPr="00616399">
        <w:rPr>
          <w:lang w:val="en-US"/>
        </w:rPr>
        <w:t>wide</w:t>
      </w:r>
      <w:r w:rsidR="000778C2" w:rsidRPr="00616399">
        <w:rPr>
          <w:lang w:val="en-US"/>
        </w:rPr>
        <w:t>spread</w:t>
      </w:r>
      <w:r w:rsidR="004E19FF" w:rsidRPr="00616399">
        <w:rPr>
          <w:lang w:val="en-US"/>
        </w:rPr>
        <w:t xml:space="preserve"> distribution of post-exposure prophylaxis</w:t>
      </w:r>
      <w:r w:rsidR="003E66DC" w:rsidRPr="00616399">
        <w:rPr>
          <w:lang w:val="en-US"/>
        </w:rPr>
        <w:t xml:space="preserve"> (</w:t>
      </w:r>
      <w:r w:rsidR="007153B3" w:rsidRPr="00616399">
        <w:rPr>
          <w:lang w:val="en-US"/>
        </w:rPr>
        <w:t xml:space="preserve">PEP), </w:t>
      </w:r>
      <w:r w:rsidR="0039458F" w:rsidRPr="00616399">
        <w:rPr>
          <w:lang w:val="en-US"/>
        </w:rPr>
        <w:t>covering</w:t>
      </w:r>
      <w:r w:rsidR="003E66DC" w:rsidRPr="00616399">
        <w:rPr>
          <w:lang w:val="en-US"/>
        </w:rPr>
        <w:t xml:space="preserve"> 20-50% of exposed contacts</w:t>
      </w:r>
      <w:r w:rsidR="004E11B5" w:rsidRPr="00616399">
        <w:rPr>
          <w:lang w:val="en-US"/>
        </w:rPr>
        <w:fldChar w:fldCharType="begin"/>
      </w:r>
      <w:r w:rsidR="00340DE5" w:rsidRPr="00616399">
        <w:rPr>
          <w:lang w:val="en-US"/>
        </w:rPr>
        <w:instrText xml:space="preserve"> ADDIN ZOTERO_ITEM CSL_CITATION {"citationID":"dtY0HmgR","properties":{"formattedCitation":"\\super 11\\nosupersub{}","plainCitation":"11","noteIndex":0},"citationItems":[{"id":145,"uris":["http://zotero.org/users/local/0pdZPGmr/items/6QAZREVZ"],"itemData":{"id":145,"type":"article-journal","abstract":"Objective\nTo define optimum use of the national antiviral stockpile during the early phases of the response to pandemic influenza in Australia, to inform the 2008 revision of the Australian Health Management Plan for Pandemic Influenza.\nMethods\nA mathematical model was used to compare strategic uses of antiviral agents for treatment and post</w:instrText>
      </w:r>
      <w:r w:rsidR="00340DE5" w:rsidRPr="00616399">
        <w:rPr>
          <w:rFonts w:ascii="Cambria Math" w:hAnsi="Cambria Math" w:cs="Cambria Math"/>
          <w:lang w:val="en-US"/>
        </w:rPr>
        <w:instrText>‐</w:instrText>
      </w:r>
      <w:r w:rsidR="00340DE5" w:rsidRPr="00616399">
        <w:rPr>
          <w:lang w:val="en-US"/>
        </w:rPr>
        <w:instrText>exposure prophylaxis to limit transmission until availability of a strain</w:instrText>
      </w:r>
      <w:r w:rsidR="00340DE5" w:rsidRPr="00616399">
        <w:rPr>
          <w:rFonts w:ascii="Cambria Math" w:hAnsi="Cambria Math" w:cs="Cambria Math"/>
          <w:lang w:val="en-US"/>
        </w:rPr>
        <w:instrText>‐</w:instrText>
      </w:r>
      <w:r w:rsidR="00340DE5" w:rsidRPr="00616399">
        <w:rPr>
          <w:lang w:val="en-US"/>
        </w:rPr>
        <w:instrText>specific vaccine. The impact of provision of pre</w:instrText>
      </w:r>
      <w:r w:rsidR="00340DE5" w:rsidRPr="00616399">
        <w:rPr>
          <w:rFonts w:ascii="Cambria Math" w:hAnsi="Cambria Math" w:cs="Cambria Math"/>
          <w:lang w:val="en-US"/>
        </w:rPr>
        <w:instrText>‐</w:instrText>
      </w:r>
      <w:r w:rsidR="00340DE5" w:rsidRPr="00616399">
        <w:rPr>
          <w:lang w:val="en-US"/>
        </w:rPr>
        <w:instrText>exposure prophylaxis to healthcare workers (HCWs) on the ability to control the epidemic was also assessed.\nResults\nOptimal constraint of epidemic growth was achieved by intensive ascertainment of contacts of cases for post</w:instrText>
      </w:r>
      <w:r w:rsidR="00340DE5" w:rsidRPr="00616399">
        <w:rPr>
          <w:rFonts w:ascii="Cambria Math" w:hAnsi="Cambria Math" w:cs="Cambria Math"/>
          <w:lang w:val="en-US"/>
        </w:rPr>
        <w:instrText>‐</w:instrText>
      </w:r>
      <w:r w:rsidR="00340DE5" w:rsidRPr="00616399">
        <w:rPr>
          <w:lang w:val="en-US"/>
        </w:rPr>
        <w:instrText>exposure prophylaxis for as long as feasible. While pre</w:instrText>
      </w:r>
      <w:r w:rsidR="00340DE5" w:rsidRPr="00616399">
        <w:rPr>
          <w:rFonts w:ascii="Cambria Math" w:hAnsi="Cambria Math" w:cs="Cambria Math"/>
          <w:lang w:val="en-US"/>
        </w:rPr>
        <w:instrText>‐</w:instrText>
      </w:r>
      <w:r w:rsidR="00340DE5" w:rsidRPr="00616399">
        <w:rPr>
          <w:lang w:val="en-US"/>
        </w:rPr>
        <w:instrText>exposure prophylaxis of healthcare workers utilised a substantial proportion of the stockpile, this did not impede disease control or the ability to treat cases. Absolute delays to outbreak depended on both the intervention strategy and the growth rate of the epidemic. As vaccination was only effective when introduced before explosive growth, this timing was critical to success.\nConclusions and implications\nLiberal distribution of antiviral drugs to limit disease spread for as long as is feasible represents optimal use of these agents to constrain epidemic growth. In reality, additional non</w:instrText>
      </w:r>
      <w:r w:rsidR="00340DE5" w:rsidRPr="00616399">
        <w:rPr>
          <w:rFonts w:ascii="Cambria Math" w:hAnsi="Cambria Math" w:cs="Cambria Math"/>
          <w:lang w:val="en-US"/>
        </w:rPr>
        <w:instrText>‐</w:instrText>
      </w:r>
      <w:r w:rsidR="00340DE5" w:rsidRPr="00616399">
        <w:rPr>
          <w:lang w:val="en-US"/>
        </w:rPr>
        <w:instrText xml:space="preserve">pharmaceutical control measures are likely to be required to control transmission until vaccines can definitively contain pandemic influenza outbreaks.","container-title":"Australian and New Zealand Journal of Public Health","DOI":"10.1111/j.1753-6405.2010.00493.x","ISSN":"1326-0200","issue":"2","journalAbbreviation":"Australian and New Zealand Journal of Public Health","page":"113-119","title":"Modelling strategic use of the national antiviral stockpile during the CONTAIN and SUSTAIN phases of an Australian pandemic influenza response","volume":"34","author":[{"family":"McVernon","given":"Jodie"},{"family":"McCaw","given":"James M."},{"family":"Nolan","given":"Terence M."}],"issued":{"date-parts":[["2010",4,1]]}}}],"schema":"https://github.com/citation-style-language/schema/raw/master/csl-citation.json"} </w:instrText>
      </w:r>
      <w:r w:rsidR="004E11B5" w:rsidRPr="00616399">
        <w:rPr>
          <w:lang w:val="en-US"/>
        </w:rPr>
        <w:fldChar w:fldCharType="separate"/>
      </w:r>
      <w:r w:rsidR="00340DE5" w:rsidRPr="00616399">
        <w:rPr>
          <w:vertAlign w:val="superscript"/>
          <w:lang w:val="en-US"/>
        </w:rPr>
        <w:t>11</w:t>
      </w:r>
      <w:r w:rsidR="004E11B5" w:rsidRPr="00616399">
        <w:rPr>
          <w:lang w:val="en-US"/>
        </w:rPr>
        <w:fldChar w:fldCharType="end"/>
      </w:r>
      <w:r w:rsidR="004E19FF" w:rsidRPr="00616399">
        <w:rPr>
          <w:lang w:val="en-US"/>
        </w:rPr>
        <w:t xml:space="preserve"> </w:t>
      </w:r>
      <w:r w:rsidR="0039458F" w:rsidRPr="00616399">
        <w:rPr>
          <w:lang w:val="en-US"/>
        </w:rPr>
        <w:t xml:space="preserve">or </w:t>
      </w:r>
      <w:r w:rsidR="004E19FF" w:rsidRPr="00616399">
        <w:rPr>
          <w:lang w:val="en-US"/>
        </w:rPr>
        <w:t xml:space="preserve">that </w:t>
      </w:r>
      <w:r w:rsidR="0039458F" w:rsidRPr="00616399">
        <w:rPr>
          <w:lang w:val="en-US"/>
        </w:rPr>
        <w:t xml:space="preserve">a nascent </w:t>
      </w:r>
      <w:r w:rsidR="004E19FF" w:rsidRPr="00616399">
        <w:rPr>
          <w:lang w:val="en-US"/>
        </w:rPr>
        <w:t xml:space="preserve">pandemic </w:t>
      </w:r>
      <w:r w:rsidR="00A925E1" w:rsidRPr="00616399">
        <w:rPr>
          <w:lang w:val="en-US"/>
        </w:rPr>
        <w:t>can</w:t>
      </w:r>
      <w:r w:rsidR="004E19FF" w:rsidRPr="00616399">
        <w:rPr>
          <w:lang w:val="en-US"/>
        </w:rPr>
        <w:t xml:space="preserve"> even be contained</w:t>
      </w:r>
      <w:r w:rsidR="003E4788" w:rsidRPr="00616399">
        <w:rPr>
          <w:lang w:val="en-US"/>
        </w:rPr>
        <w:t xml:space="preserve"> at </w:t>
      </w:r>
      <w:r w:rsidR="00D20046" w:rsidRPr="00616399">
        <w:rPr>
          <w:lang w:val="en-US"/>
        </w:rPr>
        <w:t xml:space="preserve">its source </w:t>
      </w:r>
      <w:r w:rsidR="00C33031" w:rsidRPr="00616399">
        <w:rPr>
          <w:lang w:val="en-US"/>
        </w:rPr>
        <w:t>if</w:t>
      </w:r>
      <w:r w:rsidR="00107D10" w:rsidRPr="00616399">
        <w:rPr>
          <w:lang w:val="en-US"/>
        </w:rPr>
        <w:t xml:space="preserve"> </w:t>
      </w:r>
      <w:r w:rsidR="008B320A" w:rsidRPr="00616399">
        <w:rPr>
          <w:lang w:val="en-US"/>
        </w:rPr>
        <w:t>&gt;80% of exposed contacts</w:t>
      </w:r>
      <w:r w:rsidR="00891441" w:rsidRPr="00616399">
        <w:rPr>
          <w:lang w:val="en-US"/>
        </w:rPr>
        <w:t xml:space="preserve"> </w:t>
      </w:r>
      <w:r w:rsidR="00CA74B7" w:rsidRPr="00616399">
        <w:rPr>
          <w:lang w:val="en-US"/>
        </w:rPr>
        <w:t xml:space="preserve">were </w:t>
      </w:r>
      <w:r w:rsidR="00822DB0" w:rsidRPr="00616399">
        <w:rPr>
          <w:lang w:val="en-US"/>
        </w:rPr>
        <w:t>given</w:t>
      </w:r>
      <w:r w:rsidR="00CA74B7" w:rsidRPr="00616399">
        <w:rPr>
          <w:lang w:val="en-US"/>
        </w:rPr>
        <w:t xml:space="preserve"> prophylaxis</w:t>
      </w:r>
      <w:r w:rsidR="002F6230" w:rsidRPr="00616399">
        <w:rPr>
          <w:lang w:val="en-US"/>
        </w:rPr>
        <w:t>.</w:t>
      </w:r>
      <w:r w:rsidR="00237A49" w:rsidRPr="00616399">
        <w:rPr>
          <w:lang w:val="en-US"/>
        </w:rPr>
        <w:fldChar w:fldCharType="begin"/>
      </w:r>
      <w:r w:rsidR="00340DE5" w:rsidRPr="00616399">
        <w:rPr>
          <w:lang w:val="en-US"/>
        </w:rPr>
        <w:instrText xml:space="preserve"> ADDIN ZOTERO_ITEM CSL_CITATION {"citationID":"a2eou5b42ff","properties":{"formattedCitation":"\\super 12,13\\nosupersub{}","plainCitation":"12,13","noteIndex":0},"citationItems":[{"id":152,"uris":["http://zotero.org/users/local/0pdZPGmr/items/77JRK7PH"],"itemData":{"id":152,"type":"article-journal","abstract":"Highly pathogenic avian influenza A (subtype H5N1) is threatening to cause a human pandemic of potentially devastating proportions. We used a stochastic influenza simulation model for rural Southeast Asia to investigate the effectiveness of targeted antiviral prophylaxis, quarantine, and pre-vaccination in containing an emerging influenza strain at the source. If the basic reproductive number (R0) was below 1.60, our simulations showed that a prepared response with targeted antivirals would have a high probability of containing the disease. In that case, an antiviral agent stockpile on the order of 100,000 to 1 million courses for treatment and prophylaxis would be sufficient. If pre-vaccination occurred, then targeted antiviral prophylaxis could be effective for containing strains with an R0 as high as 2.1. Combinations of targeted antiviral prophylaxis, pre-vaccination, and quarantine could contain strains with an R0 as high as 2.4.","container-title":"Science","DOI":"10.1126/science.1115717","issue":"5737","journalAbbreviation":"Science","note":"publisher: American Association for the Advancement of Science","page":"1083-1087","title":"Containing Pandemic Influenza at the Source","volume":"309","author":[{"family":"Longini","given":"Ira M."},{"family":"Nizam","given":"Azhar"},{"family":"Xu","given":"Shufu"},{"family":"Ungchusak","given":"Kumnuan"},{"family":"Hanshaoworakul","given":"Wanna"},{"family":"Cummings","given":"Derek A. T."},{"family":"Halloran","given":"M. Elizabeth"}],"issued":{"date-parts":[["2005",8,12]]}}},{"id":164,"uris":["http://zotero.org/users/local/0pdZPGmr/items/AFZHUSPY"],"itemData":{"id":164,"type":"article-journal","abstract":"Highly pathogenic H5N1 influenza A viruses are now endemic in avian populations in Southeast Asia, and human cases continue to accumulate. Although currently incapable of sustained human-to-human transmission, H5N1 represents a serious pandemic threat owing to the risk of a mutation or reassortment generating a virus with increased transmissibility. Identifying public health interventions that might be able to halt a pandemic in its earliest stages is therefore a priority. Here we use a simulation model of influenza transmission in Southeast Asia to evaluate the potential effectiveness of targeted mass prophylactic use of antiviral drugs as a containment strategy. Other interventions aimed at reducing population contact rates are also examined as reinforcements to an antiviral-based containment policy. We show that elimination of a nascent pandemic may be feasible using a combination of geographically targeted prophylaxis and social distancing measures, if the basic reproduction number of the new virus is below 1.8. We predict that a stockpile of 3 million courses of antiviral drugs should be sufficient for elimination. Policy effectiveness depends critically on how quickly clinical cases are diagnosed and the speed with which antiviral drugs can be distributed.","container-title":"Nature","DOI":"10.1038/nature04017","ISSN":"1476-4687","issue":"7056","journalAbbreviation":"Nature","page":"209-214","title":"Strategies for containing an emerging influenza pandemic in Southeast Asia","volume":"437","author":[{"family":"Ferguson","given":"Neil M."},{"family":"Cummings","given":"Derek A.T."},{"family":"Cauchemez","given":"Simon"},{"family":"Fraser","given":"Christophe"},{"family":"Riley","given":"Steven"},{"family":"Meeyai","given":"Aronrag"},{"family":"Iamsirithaworn","given":"Sopon"},{"family":"Burke","given":"Donald S."}],"issued":{"date-parts":[["2005",9,1]]}}}],"schema":"https://github.com/citation-style-language/schema/raw/master/csl-citation.json"} </w:instrText>
      </w:r>
      <w:r w:rsidR="00237A49" w:rsidRPr="00616399">
        <w:rPr>
          <w:lang w:val="en-US"/>
        </w:rPr>
        <w:fldChar w:fldCharType="separate"/>
      </w:r>
      <w:r w:rsidR="00340DE5" w:rsidRPr="00616399">
        <w:rPr>
          <w:vertAlign w:val="superscript"/>
          <w:lang w:val="en-US"/>
        </w:rPr>
        <w:t>12,13</w:t>
      </w:r>
      <w:r w:rsidR="00237A49" w:rsidRPr="00616399">
        <w:rPr>
          <w:lang w:val="en-US"/>
        </w:rPr>
        <w:fldChar w:fldCharType="end"/>
      </w:r>
      <w:r w:rsidR="00912880" w:rsidRPr="00616399">
        <w:rPr>
          <w:lang w:val="en-US"/>
        </w:rPr>
        <w:t xml:space="preserve"> </w:t>
      </w:r>
    </w:p>
    <w:p w14:paraId="161A4AF0" w14:textId="179C5DE8" w:rsidR="0094554D" w:rsidRPr="00616399" w:rsidRDefault="00D52E67" w:rsidP="00B60886">
      <w:pPr>
        <w:rPr>
          <w:lang w:val="en-US"/>
        </w:rPr>
      </w:pPr>
      <w:r w:rsidRPr="00616399">
        <w:rPr>
          <w:lang w:val="en-US"/>
        </w:rPr>
        <w:t xml:space="preserve">Previous works </w:t>
      </w:r>
      <w:r w:rsidR="00430527" w:rsidRPr="00616399">
        <w:rPr>
          <w:lang w:val="en-US"/>
        </w:rPr>
        <w:t>would likely reach different conclusions in</w:t>
      </w:r>
      <w:r w:rsidR="00500D2C" w:rsidRPr="00616399">
        <w:rPr>
          <w:lang w:val="en-US"/>
        </w:rPr>
        <w:t xml:space="preserve"> hindsight of the</w:t>
      </w:r>
      <w:r w:rsidR="006E0A8A" w:rsidRPr="00616399">
        <w:rPr>
          <w:lang w:val="en-US"/>
        </w:rPr>
        <w:t xml:space="preserve"> COVID-19 pandemic and</w:t>
      </w:r>
      <w:r w:rsidR="0094554D" w:rsidRPr="00616399">
        <w:rPr>
          <w:lang w:val="en-US"/>
        </w:rPr>
        <w:t xml:space="preserve"> </w:t>
      </w:r>
      <w:r w:rsidR="006E0A8A" w:rsidRPr="00616399">
        <w:rPr>
          <w:lang w:val="en-US"/>
        </w:rPr>
        <w:t>availability of recent clinical data</w:t>
      </w:r>
      <w:r w:rsidR="00314BCE" w:rsidRPr="00616399">
        <w:rPr>
          <w:lang w:val="en-US"/>
        </w:rPr>
        <w:t xml:space="preserve">. First, </w:t>
      </w:r>
      <w:r w:rsidR="0094554D" w:rsidRPr="00616399">
        <w:rPr>
          <w:lang w:val="en-US"/>
        </w:rPr>
        <w:t>all of the aforementioned</w:t>
      </w:r>
      <w:r w:rsidR="005D7BF5" w:rsidRPr="00616399">
        <w:rPr>
          <w:lang w:val="en-US"/>
        </w:rPr>
        <w:t xml:space="preserve"> studies</w:t>
      </w:r>
      <w:r w:rsidR="0094554D" w:rsidRPr="00616399">
        <w:rPr>
          <w:lang w:val="en-US"/>
        </w:rPr>
        <w:t xml:space="preserve"> </w:t>
      </w:r>
      <w:r w:rsidR="008B320A" w:rsidRPr="00616399">
        <w:rPr>
          <w:lang w:val="en-US"/>
        </w:rPr>
        <w:t>assume</w:t>
      </w:r>
      <w:r w:rsidR="00314BCE" w:rsidRPr="00616399">
        <w:rPr>
          <w:lang w:val="en-US"/>
        </w:rPr>
        <w:t>d</w:t>
      </w:r>
      <w:r w:rsidR="008B320A" w:rsidRPr="00616399">
        <w:rPr>
          <w:lang w:val="en-US"/>
        </w:rPr>
        <w:t xml:space="preserve"> </w:t>
      </w:r>
      <w:r w:rsidR="00DB09B8" w:rsidRPr="00616399">
        <w:rPr>
          <w:lang w:val="en-US"/>
        </w:rPr>
        <w:t>that at least 70% of</w:t>
      </w:r>
      <w:r w:rsidR="008B320A" w:rsidRPr="00616399">
        <w:rPr>
          <w:lang w:val="en-US"/>
        </w:rPr>
        <w:t xml:space="preserve"> symptomatic </w:t>
      </w:r>
      <w:r w:rsidR="00DB09B8" w:rsidRPr="00616399">
        <w:rPr>
          <w:lang w:val="en-US"/>
        </w:rPr>
        <w:t xml:space="preserve">infections </w:t>
      </w:r>
      <w:r w:rsidR="00F27E36" w:rsidRPr="00616399">
        <w:rPr>
          <w:lang w:val="en-US"/>
        </w:rPr>
        <w:t>could be</w:t>
      </w:r>
      <w:r w:rsidR="00DB09B8" w:rsidRPr="00616399">
        <w:rPr>
          <w:lang w:val="en-US"/>
        </w:rPr>
        <w:t xml:space="preserve"> </w:t>
      </w:r>
      <w:r w:rsidR="00900C20" w:rsidRPr="00616399">
        <w:rPr>
          <w:lang w:val="en-US"/>
        </w:rPr>
        <w:t>treated</w:t>
      </w:r>
      <w:r w:rsidR="00314BCE" w:rsidRPr="00616399">
        <w:rPr>
          <w:lang w:val="en-US"/>
        </w:rPr>
        <w:t xml:space="preserve"> within </w:t>
      </w:r>
      <w:r w:rsidR="00DB09B8" w:rsidRPr="00616399">
        <w:rPr>
          <w:lang w:val="en-US"/>
        </w:rPr>
        <w:t>two</w:t>
      </w:r>
      <w:r w:rsidR="00314BCE" w:rsidRPr="00616399">
        <w:rPr>
          <w:lang w:val="en-US"/>
        </w:rPr>
        <w:t xml:space="preserve"> days after symptom onset. While</w:t>
      </w:r>
      <w:r w:rsidR="00657E88" w:rsidRPr="00616399">
        <w:rPr>
          <w:lang w:val="en-US"/>
        </w:rPr>
        <w:t xml:space="preserve"> </w:t>
      </w:r>
      <w:r w:rsidR="00314BCE" w:rsidRPr="00616399">
        <w:rPr>
          <w:lang w:val="en-US"/>
        </w:rPr>
        <w:t>symptomatic</w:t>
      </w:r>
      <w:r w:rsidR="00900C20" w:rsidRPr="00616399">
        <w:rPr>
          <w:lang w:val="en-US"/>
        </w:rPr>
        <w:t xml:space="preserve"> individuals</w:t>
      </w:r>
      <w:r w:rsidR="00E54349" w:rsidRPr="00616399">
        <w:rPr>
          <w:lang w:val="en-US"/>
        </w:rPr>
        <w:t xml:space="preserve"> might</w:t>
      </w:r>
      <w:r w:rsidR="00AF2185" w:rsidRPr="00616399">
        <w:rPr>
          <w:lang w:val="en-US"/>
        </w:rPr>
        <w:t xml:space="preserve"> readily</w:t>
      </w:r>
      <w:r w:rsidR="00900C20" w:rsidRPr="00616399">
        <w:rPr>
          <w:lang w:val="en-US"/>
        </w:rPr>
        <w:t xml:space="preserve"> seek </w:t>
      </w:r>
      <w:r w:rsidR="00AF2185" w:rsidRPr="00616399">
        <w:rPr>
          <w:lang w:val="en-US"/>
        </w:rPr>
        <w:t>care</w:t>
      </w:r>
      <w:r w:rsidR="00900C20" w:rsidRPr="00616399">
        <w:rPr>
          <w:lang w:val="en-US"/>
        </w:rPr>
        <w:t xml:space="preserve"> </w:t>
      </w:r>
      <w:r w:rsidR="00314BCE" w:rsidRPr="00616399">
        <w:rPr>
          <w:lang w:val="en-US"/>
        </w:rPr>
        <w:t>during</w:t>
      </w:r>
      <w:r w:rsidR="008B320A" w:rsidRPr="00616399">
        <w:rPr>
          <w:lang w:val="en-US"/>
        </w:rPr>
        <w:t xml:space="preserve"> a pandemic</w:t>
      </w:r>
      <w:r w:rsidR="00314BCE" w:rsidRPr="00616399">
        <w:rPr>
          <w:lang w:val="en-US"/>
        </w:rPr>
        <w:t>,</w:t>
      </w:r>
      <w:r w:rsidR="00C919C5" w:rsidRPr="00616399">
        <w:rPr>
          <w:lang w:val="en-US"/>
        </w:rPr>
        <w:fldChar w:fldCharType="begin"/>
      </w:r>
      <w:r w:rsidR="00340DE5" w:rsidRPr="00616399">
        <w:rPr>
          <w:lang w:val="en-US"/>
        </w:rPr>
        <w:instrText xml:space="preserve"> ADDIN ZOTERO_ITEM CSL_CITATION {"citationID":"a1j08l75mnc","properties":{"formattedCitation":"\\super 14\\nosupersub{}","plainCitation":"14","noteIndex":0},"citationItems":[{"id":165,"uris":["http://zotero.org/users/local/0pdZPGmr/items/5KWYC764"],"itemData":{"id":165,"type":"article-journal","abstract":"SARS-CoV-2 virus testing for persons with COVID-19 symptoms, and contact tracing for those testing positive, will be critical to successful epidemic control. Willingness of persons experiencing symptoms to seek testing may determine the success of this strategy.A cross-sectional online survey in the United States measured willingness to seek testing if feeling ill under different specimen collection scenarios: home-based saliva, home-based swab, drive-through facility swab, and clinic-based swab. Instructions clarified that home-collected specimens would be mailed to a laboratory for testing. We presented similar willingness questions regarding testing during follow-up care.Of 1435 participants, comprising a broad range of sociodemographic groups, 92% were willing to test with a home saliva specimen, 88% with home swab, 71% with drive-through swab, and 60% with clinic-collected swab. Moreover, 68% indicated they would be more likely to get tested if there was a home testing option. There were no significant differences in willingness items across sociodemographic variables or for those currently experiencing COVID-19 symptoms. Results were nearly identical for willingness to receive testing for follow-up COVID-19 care.We observed a hierarchy of willingness to test for SARS-CoV-2, ordered by the degree of contact required. Home specimen collection options could result in up to one-third more symptomatic persons seeking testing, facilitating contact tracing and optimal clinical care. Remote specimen collection options may ease supply chain challenges and decrease the likelihood of nosocomial transmission. As home specimen collection options receive regulatory approval, they should be scaled rapidly by health systems.","container-title":"Open Forum Infectious Diseases","DOI":"10.1093/ofid/ofaa269","ISSN":"2328-8957","issue":"7","journalAbbreviation":"Open Forum Infectious Diseases","page":"ofaa269","title":"Willingness to Seek Diagnostic Testing for SARS-CoV-2 With Home, Drive-through, and Clinic-Based Specimen Collection Locations","volume":"7","author":[{"family":"Siegler","given":"Aaron J"},{"family":"Hall","given":"Eric"},{"family":"Luisi","given":"Nicole"},{"family":"Zlotorzynska","given":"Maria"},{"family":"Wilde","given":"Gretchen"},{"family":"Sanchez","given":"Travis"},{"family":"Bradley","given":"Heather"},{"family":"Sullivan","given":"Patrick S"}],"issued":{"date-parts":[["2020",7,1]]}}}],"schema":"https://github.com/citation-style-language/schema/raw/master/csl-citation.json"} </w:instrText>
      </w:r>
      <w:r w:rsidR="00C919C5" w:rsidRPr="00616399">
        <w:rPr>
          <w:lang w:val="en-US"/>
        </w:rPr>
        <w:fldChar w:fldCharType="separate"/>
      </w:r>
      <w:r w:rsidR="00340DE5" w:rsidRPr="00616399">
        <w:rPr>
          <w:vertAlign w:val="superscript"/>
          <w:lang w:val="en-US"/>
        </w:rPr>
        <w:t>14</w:t>
      </w:r>
      <w:r w:rsidR="00C919C5" w:rsidRPr="00616399">
        <w:rPr>
          <w:lang w:val="en-US"/>
        </w:rPr>
        <w:fldChar w:fldCharType="end"/>
      </w:r>
      <w:r w:rsidR="00314BCE" w:rsidRPr="00616399">
        <w:rPr>
          <w:lang w:val="en-US"/>
        </w:rPr>
        <w:t xml:space="preserve"> </w:t>
      </w:r>
      <w:r w:rsidR="00AF2185" w:rsidRPr="00616399">
        <w:rPr>
          <w:lang w:val="en-US"/>
        </w:rPr>
        <w:t>health</w:t>
      </w:r>
      <w:r w:rsidR="00855DF9" w:rsidRPr="00616399">
        <w:rPr>
          <w:lang w:val="en-US"/>
        </w:rPr>
        <w:t xml:space="preserve"> </w:t>
      </w:r>
      <w:r w:rsidR="00C919C5" w:rsidRPr="00616399">
        <w:rPr>
          <w:lang w:val="en-US"/>
        </w:rPr>
        <w:t>behavior</w:t>
      </w:r>
      <w:r w:rsidR="00AF2185" w:rsidRPr="00616399">
        <w:rPr>
          <w:lang w:val="en-US"/>
        </w:rPr>
        <w:t>, including the</w:t>
      </w:r>
      <w:r w:rsidR="007B5CA6" w:rsidRPr="00616399">
        <w:rPr>
          <w:lang w:val="en-US"/>
        </w:rPr>
        <w:t xml:space="preserve"> time</w:t>
      </w:r>
      <w:r w:rsidR="0026001E" w:rsidRPr="00616399">
        <w:rPr>
          <w:lang w:val="en-US"/>
        </w:rPr>
        <w:t xml:space="preserve"> to seeking treatment</w:t>
      </w:r>
      <w:r w:rsidR="007B5CA6" w:rsidRPr="00616399">
        <w:rPr>
          <w:lang w:val="en-US"/>
        </w:rPr>
        <w:t xml:space="preserve"> </w:t>
      </w:r>
      <w:r w:rsidR="00F27E36" w:rsidRPr="00616399">
        <w:rPr>
          <w:lang w:val="en-US"/>
        </w:rPr>
        <w:t xml:space="preserve">since </w:t>
      </w:r>
      <w:r w:rsidR="007B5CA6" w:rsidRPr="00616399">
        <w:rPr>
          <w:lang w:val="en-US"/>
        </w:rPr>
        <w:t>symptom onset</w:t>
      </w:r>
      <w:r w:rsidR="00AF2185" w:rsidRPr="00616399">
        <w:rPr>
          <w:lang w:val="en-US"/>
        </w:rPr>
        <w:t xml:space="preserve">, </w:t>
      </w:r>
      <w:r w:rsidR="00657E88" w:rsidRPr="00616399">
        <w:rPr>
          <w:lang w:val="en-US"/>
        </w:rPr>
        <w:t xml:space="preserve">is </w:t>
      </w:r>
      <w:r w:rsidR="00103894" w:rsidRPr="00616399">
        <w:rPr>
          <w:lang w:val="en-US"/>
        </w:rPr>
        <w:t>heterogeneous</w:t>
      </w:r>
      <w:r w:rsidR="00657E88" w:rsidRPr="00616399">
        <w:rPr>
          <w:lang w:val="en-US"/>
        </w:rPr>
        <w:t>, even</w:t>
      </w:r>
      <w:r w:rsidR="00900C20" w:rsidRPr="00616399">
        <w:rPr>
          <w:lang w:val="en-US"/>
        </w:rPr>
        <w:t xml:space="preserve"> </w:t>
      </w:r>
      <w:r w:rsidR="007A2F03" w:rsidRPr="00616399">
        <w:rPr>
          <w:lang w:val="en-US"/>
        </w:rPr>
        <w:t xml:space="preserve">during </w:t>
      </w:r>
      <w:r w:rsidR="00103894" w:rsidRPr="00616399">
        <w:rPr>
          <w:lang w:val="en-US"/>
        </w:rPr>
        <w:t>a</w:t>
      </w:r>
      <w:r w:rsidR="00314BCE" w:rsidRPr="00616399">
        <w:rPr>
          <w:lang w:val="en-US"/>
        </w:rPr>
        <w:t xml:space="preserve"> pandemic</w:t>
      </w:r>
      <w:r w:rsidR="007A2F03" w:rsidRPr="00616399">
        <w:rPr>
          <w:lang w:val="en-US"/>
        </w:rPr>
        <w:t>,</w:t>
      </w:r>
      <w:r w:rsidR="00314BCE" w:rsidRPr="00616399">
        <w:rPr>
          <w:lang w:val="en-US"/>
        </w:rPr>
        <w:fldChar w:fldCharType="begin"/>
      </w:r>
      <w:r w:rsidR="00340DE5" w:rsidRPr="00616399">
        <w:rPr>
          <w:lang w:val="en-US"/>
        </w:rPr>
        <w:instrText xml:space="preserve"> ADDIN ZOTERO_ITEM CSL_CITATION {"citationID":"asf3dpu4i5","properties":{"formattedCitation":"\\super 15\\nosupersub{}","plainCitation":"15","noteIndex":0},"citationItems":[{"id":167,"uris":["http://zotero.org/users/local/0pdZPGmr/items/9YBMYD7M"],"itemData":{"id":167,"type":"article-journal","abstract":"Symptomatic testing programmes are crucial to the COVID-19 pandemic response. We sought to examine United Kingdom (UK) testing rates amongst individuals with test-qualifying symptoms, and factors associated with not testing. We analysed a cohort of untested symptomatic app users (N = 1,237), nested in the Zoe COVID Symptom Study (Zoe, N = 4,394,948); and symptomatic respondents who wanted, but did not have a test (N = 1,956), drawn from a University of Maryland survey administered to Facebook users (The Global COVID-19 Trends and Impact Survey [CTIS], N = 775,746). The proportion tested among individuals with incident test-qualifying symptoms rose from ~20% to ~75% from April to December 2020 in Zoe. Testing was lower with one vs more symptoms (72.9% vs 84.6% p&lt;0.001), or short vs long symptom duration (69.9% vs 85.4% p&lt;0.001). 40.4% of survey respondents did not identify all three test-qualifying symptoms. Symptom identification decreased for every decade older (OR = 0.908 [95% CI 0.883–0.933]). Amongst symptomatic UMD-CTIS respondents who wanted but did not have a test, not knowing where to go was the most cited factor (32.4%); this increased for each decade older (OR = 1.207 [1.129–1.292]) and for every 4-years fewer in education (OR = 0.685 [0.599–0.783]). Despite current UK messaging on COVID-19 testing, there is a knowledge gap about when and where to test, and this may be contributing to the ~25% testing gap. Risk factors, including older age and less education, highlight potential opportunities to tailor public health messages. The testing gap may be ever larger in countries that do not have extensive, free testing, as the UK does.","container-title":"PLOS Global Public Health","DOI":"10.1371/journal.pgph.0000028","issue":"1","journalAbbreviation":"PLOS Global Public Health","note":"publisher: Public Library of Science","page":"e0000028","title":"Knowledge barriers in a national symptomatic-COVID-19 testing programme","volume":"2","author":[{"family":"Graham","given":"Mark S."},{"family":"May","given":"Anna"},{"family":"Varsavsky","given":"Thomas"},{"family":"Sudre","given":"Carole H."},{"family":"Murray","given":"Benjamin"},{"family":"Kläser","given":"Kerstin"},{"family":"Antonelli","given":"Michela"},{"family":"Canas","given":"Liane S."},{"family":"Molteni","given":"Erika"},{"family":"Modat","given":"Marc"},{"family":"Cardoso","given":"M. Jorge"},{"family":"Drew","given":"David A."},{"family":"Nguyen","given":"Long H."},{"family":"Rader","given":"Benjamin"},{"family":"Hu","given":"Christina"},{"family":"Capdevila","given":"Joan"},{"family":"Hammers","given":"Alexander"},{"family":"Chan","given":"Andrew T."},{"family":"Wolf","given":"Jonathan"},{"family":"Brownstein","given":"John S."},{"family":"Spector","given":"Tim D."},{"family":"Ourselin","given":"Sebastien"},{"family":"Steves","given":"Claire J."},{"family":"Astley","given":"Christina M."}],"issued":{"date-parts":[["2022",1,19]]}}}],"schema":"https://github.com/citation-style-language/schema/raw/master/csl-citation.json"} </w:instrText>
      </w:r>
      <w:r w:rsidR="00314BCE" w:rsidRPr="00616399">
        <w:rPr>
          <w:lang w:val="en-US"/>
        </w:rPr>
        <w:fldChar w:fldCharType="separate"/>
      </w:r>
      <w:r w:rsidR="00340DE5" w:rsidRPr="00616399">
        <w:rPr>
          <w:vertAlign w:val="superscript"/>
          <w:lang w:val="en-US"/>
        </w:rPr>
        <w:t>15</w:t>
      </w:r>
      <w:r w:rsidR="00314BCE" w:rsidRPr="00616399">
        <w:rPr>
          <w:lang w:val="en-US"/>
        </w:rPr>
        <w:fldChar w:fldCharType="end"/>
      </w:r>
      <w:r w:rsidR="007A2F03" w:rsidRPr="00616399">
        <w:rPr>
          <w:lang w:val="en-US"/>
        </w:rPr>
        <w:t xml:space="preserve"> predicating </w:t>
      </w:r>
      <w:r w:rsidR="00C45F37" w:rsidRPr="00616399">
        <w:rPr>
          <w:lang w:val="en-US"/>
        </w:rPr>
        <w:t xml:space="preserve">on </w:t>
      </w:r>
      <w:r w:rsidR="00657E88" w:rsidRPr="00616399">
        <w:rPr>
          <w:lang w:val="en-US"/>
        </w:rPr>
        <w:t>sociodemographic factors and disease severity</w:t>
      </w:r>
      <w:r w:rsidR="00FF65C2" w:rsidRPr="00616399">
        <w:rPr>
          <w:lang w:val="en-US"/>
        </w:rPr>
        <w:t>,</w:t>
      </w:r>
      <w:r w:rsidR="00C45F37" w:rsidRPr="00616399">
        <w:rPr>
          <w:lang w:val="en-US"/>
        </w:rPr>
        <w:fldChar w:fldCharType="begin"/>
      </w:r>
      <w:r w:rsidR="00340DE5" w:rsidRPr="00616399">
        <w:rPr>
          <w:lang w:val="en-US"/>
        </w:rPr>
        <w:instrText xml:space="preserve"> ADDIN ZOTERO_ITEM CSL_CITATION {"citationID":"a22ikqri5lq","properties":{"formattedCitation":"\\super 16\\nosupersub{}","plainCitation":"16","noteIndex":0},"citationItems":[{"id":166,"uris":["http://zotero.org/users/local/0pdZPGmr/items/YWQTA88B"],"itemData":{"id":166,"type":"article-journal","abstract":"Seasonal influenza epidemics place considerable strain on health services. Robust systems of surveillance are therefore required to ensure preparedness. Sentinel surveillance does not accurately capture the community burden of epidemics as it misses cases that do not present to health services. In this study, Flusurvey (an internet-based community surveillance tool) was used to examine how severity of disease influences health-seeking behaviour in the UK.","container-title":"BMC Infectious Diseases","DOI":"10.1186/s12879-017-2337-5","ISSN":"1471-2334","issue":"1","journalAbbreviation":"BMC Infectious Diseases","page":"238","title":"Disease severity determines health-seeking behaviour amongst individuals with influenza-like illness in an internet-based cohort","volume":"17","author":[{"family":"Peppa","given":"Maria"},{"family":"John Edmunds","given":"W."},{"family":"Funk","given":"Sebastian"}],"issued":{"date-parts":[["2017",3,31]]}}}],"schema":"https://github.com/citation-style-language/schema/raw/master/csl-citation.json"} </w:instrText>
      </w:r>
      <w:r w:rsidR="00C45F37" w:rsidRPr="00616399">
        <w:rPr>
          <w:lang w:val="en-US"/>
        </w:rPr>
        <w:fldChar w:fldCharType="separate"/>
      </w:r>
      <w:r w:rsidR="00340DE5" w:rsidRPr="00616399">
        <w:rPr>
          <w:vertAlign w:val="superscript"/>
          <w:lang w:val="en-US"/>
        </w:rPr>
        <w:t>16</w:t>
      </w:r>
      <w:r w:rsidR="00C45F37" w:rsidRPr="00616399">
        <w:rPr>
          <w:lang w:val="en-US"/>
        </w:rPr>
        <w:fldChar w:fldCharType="end"/>
      </w:r>
      <w:r w:rsidR="00C45F37" w:rsidRPr="00616399">
        <w:rPr>
          <w:lang w:val="en-US"/>
        </w:rPr>
        <w:t xml:space="preserve"> </w:t>
      </w:r>
      <w:r w:rsidR="00FF65C2" w:rsidRPr="00616399">
        <w:rPr>
          <w:lang w:val="en-US"/>
        </w:rPr>
        <w:t xml:space="preserve">which could in turn diminished the effectiveness of the antiviral stockpile. </w:t>
      </w:r>
      <w:r w:rsidR="000029DD" w:rsidRPr="00616399">
        <w:rPr>
          <w:lang w:val="en-US"/>
        </w:rPr>
        <w:t xml:space="preserve">Similarly, studies proposing </w:t>
      </w:r>
      <w:r w:rsidR="00EE20FA" w:rsidRPr="00616399">
        <w:rPr>
          <w:lang w:val="en-US"/>
        </w:rPr>
        <w:t>mass</w:t>
      </w:r>
      <w:r w:rsidR="003138FA" w:rsidRPr="00616399">
        <w:rPr>
          <w:lang w:val="en-US"/>
        </w:rPr>
        <w:t xml:space="preserve"> distribution of</w:t>
      </w:r>
      <w:r w:rsidR="00EE20FA" w:rsidRPr="00616399">
        <w:rPr>
          <w:lang w:val="en-US"/>
        </w:rPr>
        <w:t xml:space="preserve"> </w:t>
      </w:r>
      <w:r w:rsidR="000842D7" w:rsidRPr="00616399">
        <w:rPr>
          <w:lang w:val="en-US"/>
        </w:rPr>
        <w:t>PEP</w:t>
      </w:r>
      <w:r w:rsidR="000029DD" w:rsidRPr="00616399">
        <w:rPr>
          <w:lang w:val="en-US"/>
        </w:rPr>
        <w:t xml:space="preserve"> </w:t>
      </w:r>
      <w:r w:rsidR="007854AB" w:rsidRPr="00616399">
        <w:rPr>
          <w:lang w:val="en-US"/>
        </w:rPr>
        <w:t>assume</w:t>
      </w:r>
      <w:r w:rsidR="004F3A5C" w:rsidRPr="00616399">
        <w:rPr>
          <w:lang w:val="en-US"/>
        </w:rPr>
        <w:t xml:space="preserve"> that countries </w:t>
      </w:r>
      <w:r w:rsidR="00EE20FA" w:rsidRPr="00616399">
        <w:rPr>
          <w:lang w:val="en-US"/>
        </w:rPr>
        <w:t>can</w:t>
      </w:r>
      <w:r w:rsidR="007854AB" w:rsidRPr="00616399">
        <w:rPr>
          <w:lang w:val="en-US"/>
        </w:rPr>
        <w:t xml:space="preserve"> swiftly</w:t>
      </w:r>
      <w:r w:rsidR="004F3A5C" w:rsidRPr="00616399">
        <w:rPr>
          <w:lang w:val="en-US"/>
        </w:rPr>
        <w:t xml:space="preserve"> mobilize </w:t>
      </w:r>
      <w:r w:rsidR="00D95686" w:rsidRPr="00616399">
        <w:rPr>
          <w:lang w:val="en-US"/>
        </w:rPr>
        <w:t>extensive</w:t>
      </w:r>
      <w:r w:rsidR="004F3A5C" w:rsidRPr="00616399">
        <w:rPr>
          <w:lang w:val="en-US"/>
        </w:rPr>
        <w:t xml:space="preserve"> </w:t>
      </w:r>
      <w:r w:rsidR="00163833" w:rsidRPr="00616399">
        <w:rPr>
          <w:lang w:val="en-US"/>
        </w:rPr>
        <w:t xml:space="preserve">and near-complete </w:t>
      </w:r>
      <w:r w:rsidR="003F4065" w:rsidRPr="00616399">
        <w:rPr>
          <w:lang w:val="en-US"/>
        </w:rPr>
        <w:t>contact tracing</w:t>
      </w:r>
      <w:r w:rsidR="00EE20FA" w:rsidRPr="00616399">
        <w:rPr>
          <w:lang w:val="en-US"/>
        </w:rPr>
        <w:t xml:space="preserve"> but this </w:t>
      </w:r>
      <w:r w:rsidR="00961069" w:rsidRPr="00616399">
        <w:rPr>
          <w:lang w:val="en-US"/>
        </w:rPr>
        <w:t>was</w:t>
      </w:r>
      <w:r w:rsidR="00EE20FA" w:rsidRPr="00616399">
        <w:rPr>
          <w:lang w:val="en-US"/>
        </w:rPr>
        <w:t xml:space="preserve"> demonstrably challenging during the COVID-19 pandemic even in high-resource countries</w:t>
      </w:r>
      <w:r w:rsidR="002C223B" w:rsidRPr="00616399">
        <w:rPr>
          <w:lang w:val="en-US"/>
        </w:rPr>
        <w:t>.</w:t>
      </w:r>
      <w:r w:rsidR="002C223B" w:rsidRPr="00616399">
        <w:rPr>
          <w:lang w:val="en-US"/>
        </w:rPr>
        <w:fldChar w:fldCharType="begin"/>
      </w:r>
      <w:r w:rsidR="00340DE5" w:rsidRPr="00616399">
        <w:rPr>
          <w:lang w:val="en-US"/>
        </w:rPr>
        <w:instrText xml:space="preserve"> ADDIN ZOTERO_ITEM CSL_CITATION {"citationID":"aa3ma5m621","properties":{"formattedCitation":"\\super 17,18\\nosupersub{}","plainCitation":"17,18","noteIndex":0},"citationItems":[{"id":168,"uris":["http://zotero.org/users/local/0pdZPGmr/items/Z72NGIBC"],"itemData":{"id":168,"type":"article-journal","abstract":"By late April 2020, public discourse in the United States had shifted toward the idea of using more targeted case-based mitigation tactics (eg, contact tracing) to combat coronavirus disease 2019 (COVID-19) transmission while allowing for the safe “reopening” of society, in an effort to reduce the social, economic, and political ramifications associated with stricter approaches. Expanded tracing-testing efforts were touted as a key solution that would allow for a precision approach, thus preventing economies from having to shut down again. However, it is now clear that many regions of the United States were unable to mount robust enough testing-tracing programs to prevent major resurgences of disease. This viewpoint offers a discussion of why testing-tracing efforts failed to sufficiently mitigate COVID-19 across much of the nation, with the hope that such deliberation will help the US public health community better plan for the future.","container-title":"Clinical Infectious Diseases","DOI":"10.1093/cid/ciaa1155","ISSN":"1058-4838","issue":"9","journalAbbreviation":"Clinical Infectious Diseases","page":"e415-e419","title":"Why Contact Tracing Efforts Have Failed to Curb Coronavirus Disease 2019 (COVID-19) Transmission in Much of the United States","volume":"72","author":[{"family":"Clark","given":"Eva"},{"family":"Chiao","given":"Elizabeth Y"},{"family":"Amirian","given":"E Susan"}],"issued":{"date-parts":[["2021",5,1]]}}},{"id":197,"uris":["http://zotero.org/users/local/0pdZPGmr/items/CHSKQUIS"],"itemData":{"id":197,"type":"article-journal","abstract":"Emerging evidence suggests that contact tracing has had limited success in the UK in reducing the R number across the COVID-19 pandemic. We investigate potential pitfalls and areas for improvement by extending an existing branching process contact tracing model, adding diagnostic testing and refining parameter estimates. Our results demonstrate that reporting and adherence are the most important predictors of programme impact but tracing coverage and speed plus diagnostic sensitivity also play an important role. We conclude that well-implemented contact tracing could bring small but potentially important benefits to controlling and preventing outbreaks, providing up to a 15% reduction in R. We reaffirm that contact tracing is not currently appropriate as the sole control measure.","container-title":"Nature Communications","DOI":"10.1038/s41467-021-25531-5","ISSN":"2041-1723","issue":"1","journalAbbreviation":"Nature Communications","page":"5412","title":"Contact tracing is an imperfect tool for controlling COVID-19 transmission and relies on population adherence","volume":"12","author":[{"family":"Davis","given":"Emma L."},{"family":"Lucas","given":"Tim C. D."},{"family":"Borlase","given":"Anna"},{"family":"Pollington","given":"Timothy M."},{"family":"Abbott","given":"Sam"},{"family":"Ayabina","given":"Diepreye"},{"family":"Crellen","given":"Thomas"},{"family":"Hellewell","given":"Joel"},{"family":"Pi","given":"Li"},{"family":"Lowe","given":"Rachel"},{"family":"Endo","given":"Akira"},{"family":"Davies","given":"Nicholas"},{"family":"Gore-Langton","given":"Georgia R."},{"family":"Russell","given":"Timothy W."},{"family":"Bosse","given":"Nikos I."},{"family":"Quaife","given":"Matthew"},{"family":"Kucharski","given":"Adam J."},{"family":"Nightingale","given":"Emily S."},{"family":"Pearson","given":"Carl A. B."},{"family":"Gibbs","given":"Hamish"},{"family":"O’Reilly","given":"Kathleen"},{"family":"Jombart","given":"Thibaut"},{"family":"Rees","given":"Eleanor M."},{"family":"Deol","given":"Arminder K."},{"family":"Hué","given":"Stéphane"},{"family":"Auzenbergs","given":"Megan"},{"family":"Houben","given":"Rein M. G. J."},{"family":"Funk","given":"Sebastian"},{"family":"Li","given":"Yang"},{"family":"Sun","given":"Fiona"},{"family":"Prem","given":"Kiesha"},{"family":"Quilty","given":"Billy J."},{"family":"Villabona-Arenas","given":"Julian"},{"family":"Barnard","given":"Rosanna C."},{"family":"Hodgson","given":"David"},{"family":"Foss","given":"Anna"},{"family":"Jarvis","given":"Christopher I."},{"family":"Meakin","given":"Sophie R."},{"family":"Eggo","given":"Rosalind M."},{"family":"Abbas","given":"Kaja"},{"family":"Zandvoort","given":"Kevin","dropping-particle":"van"},{"family":"Emery","given":"Jon C."},{"family":"Tully","given":"Damien C."},{"family":"Sandmann","given":"Frank G."},{"family":"Edmunds","given":"W. John"},{"family":"Gimma","given":"Amy"},{"family":"Knight","given":"Gwen"},{"family":"Munday","given":"James D."},{"family":"Diamond","given":"Charlie"},{"family":"Jit","given":"Mark"},{"family":"Leclerc","given":"Quentin"},{"family":"Rosello","given":"Alicia"},{"family":"Chan","given":"Yung-Wai Desmond"},{"family":"Simons","given":"David"},{"family":"Clifford","given":"Sam"},{"family":"Flasche","given":"Stefan"},{"family":"Procter","given":"Simon R."},{"family":"Atkins","given":"Katherine E."},{"family":"Medley","given":"Graham F."},{"family":"Hollingsworth","given":"T. Déirdre"},{"family":"Klepac","given":"Petra"},{"literal":"CMMID COVID-19 Working Group"}],"issued":{"date-parts":[["2021",9,13]]}}}],"schema":"https://github.com/citation-style-language/schema/raw/master/csl-citation.json"} </w:instrText>
      </w:r>
      <w:r w:rsidR="002C223B" w:rsidRPr="00616399">
        <w:rPr>
          <w:lang w:val="en-US"/>
        </w:rPr>
        <w:fldChar w:fldCharType="separate"/>
      </w:r>
      <w:r w:rsidR="00340DE5" w:rsidRPr="00616399">
        <w:rPr>
          <w:vertAlign w:val="superscript"/>
          <w:lang w:val="en-US"/>
        </w:rPr>
        <w:t>17,18</w:t>
      </w:r>
      <w:r w:rsidR="002C223B" w:rsidRPr="00616399">
        <w:rPr>
          <w:lang w:val="en-US"/>
        </w:rPr>
        <w:fldChar w:fldCharType="end"/>
      </w:r>
      <w:r w:rsidR="002C223B" w:rsidRPr="00616399">
        <w:rPr>
          <w:lang w:val="en-US"/>
        </w:rPr>
        <w:t xml:space="preserve"> </w:t>
      </w:r>
      <w:r w:rsidR="00D95686" w:rsidRPr="00616399">
        <w:rPr>
          <w:lang w:val="en-US"/>
        </w:rPr>
        <w:t xml:space="preserve">Several </w:t>
      </w:r>
      <w:r w:rsidR="00332215" w:rsidRPr="00616399">
        <w:rPr>
          <w:lang w:val="en-US"/>
        </w:rPr>
        <w:t>studies</w:t>
      </w:r>
      <w:r w:rsidR="00720E04" w:rsidRPr="00616399">
        <w:rPr>
          <w:lang w:val="en-US"/>
        </w:rPr>
        <w:t xml:space="preserve"> also</w:t>
      </w:r>
      <w:r w:rsidR="004564DC" w:rsidRPr="00616399">
        <w:rPr>
          <w:lang w:val="en-US"/>
        </w:rPr>
        <w:t xml:space="preserve"> assume that the infectiousness of infected individuals treated with oseltamivir </w:t>
      </w:r>
      <w:r w:rsidR="00C255F3" w:rsidRPr="00616399">
        <w:rPr>
          <w:lang w:val="en-US"/>
        </w:rPr>
        <w:t>is</w:t>
      </w:r>
      <w:r w:rsidR="004564DC" w:rsidRPr="00616399">
        <w:rPr>
          <w:lang w:val="en-US"/>
        </w:rPr>
        <w:t xml:space="preserve"> reduced by &gt;60%</w:t>
      </w:r>
      <w:r w:rsidR="006A70C7" w:rsidRPr="00616399">
        <w:rPr>
          <w:lang w:val="en-US"/>
        </w:rPr>
        <w:fldChar w:fldCharType="begin"/>
      </w:r>
      <w:r w:rsidR="00340DE5" w:rsidRPr="00616399">
        <w:rPr>
          <w:lang w:val="en-US"/>
        </w:rPr>
        <w:instrText xml:space="preserve"> ADDIN ZOTERO_ITEM CSL_CITATION {"citationID":"a107rdfkhnu","properties":{"formattedCitation":"\\super 9,12,13,19\\nosupersub{}","plainCitation":"9,12,13,19","noteIndex":0},"citationItems":[{"id":149,"uris":["http://zotero.org/users/local/0pdZPGmr/items/38UZ29FY"],"itemData":{"id":149,"type":"article-journal","container-title":"Journal of The Royal Society Interface","DOI":"10.1098/rsif.2010.0715","issue":"62","journalAbbreviation":"Journal of The Royal Society Interface","note":"publisher: Royal Society","page":"1307-1313","title":"Strategies for antiviral stockpiling for future influenza pandemics: a global epidemic-economic perspective","volume":"8","author":[{"family":"Carrasco","given":"Luis R."},{"family":"Lee","given":"Vernon J."},{"family":"Chen","given":"Mark I."},{"family":"Matchar","given":"David B."},{"family":"Thompson","given":"James P."},{"family":"Cook","given":"Alex R."}],"issued":{"date-parts":[["2011",2,4]]}}},{"id":152,"uris":["http://zotero.org/users/local/0pdZPGmr/items/77JRK7PH"],"itemData":{"id":152,"type":"article-journal","abstract":"Highly pathogenic avian influenza A (subtype H5N1) is threatening to cause a human pandemic of potentially devastating proportions. We used a stochastic influenza simulation model for rural Southeast Asia to investigate the effectiveness of targeted antiviral prophylaxis, quarantine, and pre-vaccination in containing an emerging influenza strain at the source. If the basic reproductive number (R0) was below 1.60, our simulations showed that a prepared response with targeted antivirals would have a high probability of containing the disease. In that case, an antiviral agent stockpile on the order of 100,000 to 1 million courses for treatment and prophylaxis would be sufficient. If pre-vaccination occurred, then targeted antiviral prophylaxis could be effective for containing strains with an R0 as high as 2.1. Combinations of targeted antiviral prophylaxis, pre-vaccination, and quarantine could contain strains with an R0 as high as 2.4.","container-title":"Science","DOI":"10.1126/science.1115717","issue":"5737","journalAbbreviation":"Science","note":"publisher: American Association for the Advancement of Science","page":"1083-1087","title":"Containing Pandemic Influenza at the Source","volume":"309","author":[{"family":"Longini","given":"Ira M."},{"family":"Nizam","given":"Azhar"},{"family":"Xu","given":"Shufu"},{"family":"Ungchusak","given":"Kumnuan"},{"family":"Hanshaoworakul","given":"Wanna"},{"family":"Cummings","given":"Derek A. T."},{"family":"Halloran","given":"M. Elizabeth"}],"issued":{"date-parts":[["2005",8,12]]}}},{"id":162,"uris":["http://zotero.org/users/local/0pdZPGmr/items/NXN8L4DB"],"itemData":{"id":162,"type":"article-journal","abstract":"Planning a response to an outbreak of a pandemic strain of influenza is a high public health priority. Three research groups using different individual-based, stochastic simulation models have examined the consequences of intervention strategies chosen in consultation with U.S. public health workers. The first goal is to simulate the effectiveness of a set of potentially feasible intervention strategies. Combinations called targeted layered containment (TLC) of influenza antiviral treatment and prophylaxis and nonpharmaceutical interventions of quarantine, isolation, school closure, community social distancing, and workplace social distancing are considered. The second goal is to examine the robustness of the results to model assumptions. The comparisons focus on a pandemic outbreak in a population similar to that of Chicago, with ≈8.6 million people. The simulations suggest that at the expected transmissibility of a pandemic strain, timely implementation of a combination of targeted household antiviral prophylaxis, and social distancing measures could substantially lower the illness attack rate before a highly efficacious vaccine could become available. Timely initiation of measures and school closure play important roles. Because of the current lack of data on which to base such models, further field research is recommended to learn more about the sources of transmission and the effectiveness of social distancing measures in reducing influenza transmission.","container-title":"Proceedings of the National Academy of Sciences","DOI":"10.1073/pnas.0706849105","issue":"12","journalAbbreviation":"Proceedings of the National Academy of Sciences","note":"publisher: Proceedings of the National Academy of Sciences","page":"4639-4644","title":"Modeling targeted layered containment of an influenza pandemic in the United States","volume":"105","author":[{"family":"Halloran","given":"M. Elizabeth"},{"family":"Ferguson","given":"Neil M."},{"family":"Eubank","given":"Stephen"},{"family":"Longini","given":"Ira M."},{"family":"Cummings","given":"Derek A. T."},{"family":"Lewis","given":"Bryan"},{"family":"Xu","given":"Shufu"},{"family":"Fraser","given":"Christophe"},{"family":"Vullikanti","given":"Anil"},{"family":"Germann","given":"Timothy C."},{"family":"Wagener","given":"Diane"},{"family":"Beckman","given":"Richard"},{"family":"Kadau","given":"Kai"},{"family":"Barrett","given":"Chris"},{"family":"Macken","given":"Catherine A."},{"family":"Burke","given":"Donald S."},{"family":"Cooley","given":"Philip"}],"issued":{"date-parts":[["2008",3,25]]}}},{"id":164,"uris":["http://zotero.org/users/local/0pdZPGmr/items/AFZHUSPY"],"itemData":{"id":164,"type":"article-journal","abstract":"Highly pathogenic H5N1 influenza A viruses are now endemic in avian populations in Southeast Asia, and human cases continue to accumulate. Although currently incapable of sustained human-to-human transmission, H5N1 represents a serious pandemic threat owing to the risk of a mutation or reassortment generating a virus with increased transmissibility. Identifying public health interventions that might be able to halt a pandemic in its earliest stages is therefore a priority. Here we use a simulation model of influenza transmission in Southeast Asia to evaluate the potential effectiveness of targeted mass prophylactic use of antiviral drugs as a containment strategy. Other interventions aimed at reducing population contact rates are also examined as reinforcements to an antiviral-based containment policy. We show that elimination of a nascent pandemic may be feasible using a combination of geographically targeted prophylaxis and social distancing measures, if the basic reproduction number of the new virus is below 1.8. We predict that a stockpile of 3 million courses of antiviral drugs should be sufficient for elimination. Policy effectiveness depends critically on how quickly clinical cases are diagnosed and the speed with which antiviral drugs can be distributed.","container-title":"Nature","DOI":"10.1038/nature04017","ISSN":"1476-4687","issue":"7056","journalAbbreviation":"Nature","page":"209-214","title":"Strategies for containing an emerging influenza pandemic in Southeast Asia","volume":"437","author":[{"family":"Ferguson","given":"Neil M."},{"family":"Cummings","given":"Derek A.T."},{"family":"Cauchemez","given":"Simon"},{"family":"Fraser","given":"Christophe"},{"family":"Riley","given":"Steven"},{"family":"Meeyai","given":"Aronrag"},{"family":"Iamsirithaworn","given":"Sopon"},{"family":"Burke","given":"Donald S."}],"issued":{"date-parts":[["2005",9,1]]}}}],"schema":"https://github.com/citation-style-language/schema/raw/master/csl-citation.json"} </w:instrText>
      </w:r>
      <w:r w:rsidR="006A70C7" w:rsidRPr="00616399">
        <w:rPr>
          <w:lang w:val="en-US"/>
        </w:rPr>
        <w:fldChar w:fldCharType="separate"/>
      </w:r>
      <w:r w:rsidR="00340DE5" w:rsidRPr="00616399">
        <w:rPr>
          <w:vertAlign w:val="superscript"/>
          <w:lang w:val="en-US"/>
        </w:rPr>
        <w:t>9,12,13,19</w:t>
      </w:r>
      <w:r w:rsidR="006A70C7" w:rsidRPr="00616399">
        <w:rPr>
          <w:lang w:val="en-US"/>
        </w:rPr>
        <w:fldChar w:fldCharType="end"/>
      </w:r>
      <w:r w:rsidR="00332215" w:rsidRPr="00616399">
        <w:rPr>
          <w:lang w:val="en-US"/>
        </w:rPr>
        <w:t xml:space="preserve"> </w:t>
      </w:r>
      <w:r w:rsidR="004564DC" w:rsidRPr="00616399">
        <w:rPr>
          <w:lang w:val="en-US"/>
        </w:rPr>
        <w:t>based on post-hoc analys</w:t>
      </w:r>
      <w:r w:rsidR="00C255F3" w:rsidRPr="00616399">
        <w:rPr>
          <w:lang w:val="en-US"/>
        </w:rPr>
        <w:t>e</w:t>
      </w:r>
      <w:r w:rsidR="004564DC" w:rsidRPr="00616399">
        <w:rPr>
          <w:lang w:val="en-US"/>
        </w:rPr>
        <w:t>s</w:t>
      </w:r>
      <w:r w:rsidR="008B320A" w:rsidRPr="00616399">
        <w:rPr>
          <w:lang w:val="en-US"/>
        </w:rPr>
        <w:fldChar w:fldCharType="begin"/>
      </w:r>
      <w:r w:rsidR="00340DE5" w:rsidRPr="00616399">
        <w:rPr>
          <w:lang w:val="en-US"/>
        </w:rPr>
        <w:instrText xml:space="preserve"> ADDIN ZOTERO_ITEM CSL_CITATION {"citationID":"a2e286mvcqo","properties":{"formattedCitation":"\\super 20\\nosupersub{}","plainCitation":"20","noteIndex":0},"citationItems":[{"id":161,"uris":["http://zotero.org/users/local/0pdZPGmr/items/TZPXF59U"],"itemData":{"id":161,"type":"article-journal","abstract":"Prophylaxis of contacts of infectious cases such as household members and treatment of infectious cases are methods to prevent the spread of infectious diseases. We develop a method based on maximum likelihood to estimate the efficacy of such interventions and the transmission probabilities. We consider both the design with prospective follow-up of close contact groups and the design with ascertainment of close contact groups by an index case as well as randomization by groups and by individuals. We compare the designs by using simulations. We estimate the efficacy of the influenza antiviral agent oseltamivir in reducing susceptibility and infectiousness in two case-ascertained household trials.","container-title":"Journal of the Royal Statistical Society Series C: Applied Statistics","DOI":"10.1111/j.1467-9876.2006.00539.x","ISSN":"0035-9254","issue":"3","journalAbbreviation":"Journal of the Royal Statistical Society Series C: Applied Statistics","page":"317-330","title":"Design and Evaluation of Prophylactic Interventions Using Infectious Disease Incidence Data from Close Contact Groups","volume":"55","author":[{"family":"Yang","given":"Yang"},{"family":"Longini","given":"Ira M.","suffix":"Jr"},{"family":"Halloran","given":"M. Elizabeth"}],"issued":{"date-parts":[["2006",5,1]]}}}],"schema":"https://github.com/citation-style-language/schema/raw/master/csl-citation.json"} </w:instrText>
      </w:r>
      <w:r w:rsidR="008B320A" w:rsidRPr="00616399">
        <w:rPr>
          <w:lang w:val="en-US"/>
        </w:rPr>
        <w:fldChar w:fldCharType="separate"/>
      </w:r>
      <w:r w:rsidR="00340DE5" w:rsidRPr="00616399">
        <w:rPr>
          <w:vertAlign w:val="superscript"/>
          <w:lang w:val="en-US"/>
        </w:rPr>
        <w:t>20</w:t>
      </w:r>
      <w:r w:rsidR="008B320A" w:rsidRPr="00616399">
        <w:rPr>
          <w:lang w:val="en-US"/>
        </w:rPr>
        <w:fldChar w:fldCharType="end"/>
      </w:r>
      <w:r w:rsidR="008B320A" w:rsidRPr="00616399">
        <w:rPr>
          <w:lang w:val="en-US"/>
        </w:rPr>
        <w:t xml:space="preserve"> </w:t>
      </w:r>
      <w:r w:rsidR="00E56D53" w:rsidRPr="00616399">
        <w:rPr>
          <w:lang w:val="en-US"/>
        </w:rPr>
        <w:t xml:space="preserve">of </w:t>
      </w:r>
      <w:r w:rsidR="005A14C9" w:rsidRPr="00616399">
        <w:rPr>
          <w:lang w:val="en-US"/>
        </w:rPr>
        <w:t xml:space="preserve">past </w:t>
      </w:r>
      <w:r w:rsidR="006775FD" w:rsidRPr="00616399">
        <w:rPr>
          <w:lang w:val="en-US"/>
        </w:rPr>
        <w:t>clinical trial data</w:t>
      </w:r>
      <w:r w:rsidR="00E56D53" w:rsidRPr="00616399">
        <w:rPr>
          <w:lang w:val="en-US"/>
        </w:rPr>
        <w:t xml:space="preserve"> </w:t>
      </w:r>
      <w:r w:rsidR="00BB29B6" w:rsidRPr="00616399">
        <w:rPr>
          <w:lang w:val="en-US"/>
        </w:rPr>
        <w:t>that</w:t>
      </w:r>
      <w:r w:rsidR="00916106" w:rsidRPr="00616399">
        <w:rPr>
          <w:lang w:val="en-US"/>
        </w:rPr>
        <w:t xml:space="preserve"> originally</w:t>
      </w:r>
      <w:r w:rsidR="00BB29B6" w:rsidRPr="00616399">
        <w:rPr>
          <w:lang w:val="en-US"/>
        </w:rPr>
        <w:t xml:space="preserve"> investigated</w:t>
      </w:r>
      <w:r w:rsidR="00E56D53" w:rsidRPr="00616399">
        <w:rPr>
          <w:lang w:val="en-US"/>
        </w:rPr>
        <w:t xml:space="preserve"> the efficacy of oseltamivir as </w:t>
      </w:r>
      <w:r w:rsidR="000842D7" w:rsidRPr="00616399">
        <w:rPr>
          <w:lang w:val="en-US"/>
        </w:rPr>
        <w:t>PEP</w:t>
      </w:r>
      <w:r w:rsidR="00E56D53" w:rsidRPr="00616399">
        <w:rPr>
          <w:lang w:val="en-US"/>
        </w:rPr>
        <w:t xml:space="preserve"> to prevent infections among uninfected household contacts</w:t>
      </w:r>
      <w:r w:rsidR="0035372C" w:rsidRPr="00616399">
        <w:rPr>
          <w:lang w:val="en-US"/>
        </w:rPr>
        <w:t xml:space="preserve"> with no direct assessment of transmission risk reduction benefits of treatment among infected index patients.</w:t>
      </w:r>
      <w:r w:rsidR="00651241" w:rsidRPr="00616399">
        <w:rPr>
          <w:lang w:val="en-US"/>
        </w:rPr>
        <w:fldChar w:fldCharType="begin"/>
      </w:r>
      <w:r w:rsidR="00340DE5" w:rsidRPr="00616399">
        <w:rPr>
          <w:lang w:val="en-US"/>
        </w:rPr>
        <w:instrText xml:space="preserve"> ADDIN ZOTERO_ITEM CSL_CITATION {"citationID":"a37icaobav","properties":{"formattedCitation":"\\super 21,22\\nosupersub{}","plainCitation":"21,22","noteIndex":0},"citationItems":[{"id":158,"uris":["http://zotero.org/users/local/0pdZPGmr/items/ACKD54ME"],"itemData":{"id":158,"type":"article-journal","abstract":"ContextInfluenza virus is easily spread among the household contacts of an\ninfected person, and prevention of influenza in household contacts can control\nspread of influenza in the community.ObjectiveTo investigate the efficacy of oseltamivir in preventing spread of influenza\nto household contacts of influenza-infected index cases (ICs).Design and SettingRandomized, double-blind, placebo-controlled study conducted at 76 centers\nin North America and Europe during the winter of 1998-1999.ParticipantsThree hundred seventy-seven ICs, 163 (43%) of whom had laboratory-confirmed\ninfluenza infection, and 955 household contacts (aged ≥12 years) of all\nICs (415 contacts of influenza-positive ICs).InterventionsHousehold contacts were randomly assigned by household cluster to take\n75 mg of oseltamivir (n = 493) or placebo (n = 462) once daily for 7 days\nwithin 48 hours of symptom onset in the IC. The ICs did not receive antiviral\ntreatment.Main Outcome MeasureClinical influenza in contacts of influenza-positive ICs, confirmed\nin a laboratory by detection of virus shedding in nose and throat swabs or\na 4-fold or greater increase in influenza-specific serum antibody titer between\nbaseline and convalescent serum samples.ResultsIn contacts of an influenza-positive IC, the overall protective efficacy\nof oseltamivir against clinical influenza was 89% for individuals (95% confidence\ninterval [CI], 67%-97%; P&amp;lt;.001) and 84% for households\n(95% CI, 49%-95%; P&amp;lt;.001). In contacts of all\nICs, oseltamivir also significantly reduced incidence of clinical influenza,\nwith 89% protective efficacy (95% CI, 71%-96%; P&amp;lt;.001).\nViral shedding was inhibited in contacts taking oseltamivir, with 84% protective\nefficacy (95% CI, 57%-95%; P&amp;lt;.001). All virus\nisolates from oseltamivir recipients retained sensitivity to the active metabolite.\nOseltamivir was well tolerated; gastrointestinal tract effects were reported\nwith similar frequency in oseltamivir (9.3%) and placebo (7.2%) recipients.ConclusionIn our sample, postexposure prophylaxis with oseltamivir, 75 mg once\ndaily for 7 days, protected close contacts of influenza-infected persons against\ninfluenza illness, prevented outbreaks within households, and was well tolerated.","container-title":"JAMA","DOI":"10.1001/jama.285.6.748","ISSN":"0098-7484","issue":"6","journalAbbreviation":"JAMA","page":"748-754","title":"Effectiveness of Oseltamivir in Preventing Influenza in Household ContactsA Randomized Controlled Trial","volume":"285","author":[{"family":"Welliver","given":"Robert"},{"family":"Monto","given":"Arnold S."},{"family":"Carewicz","given":"Otmar"},{"family":"Schatteman","given":"Edwig"},{"family":"Hassman","given":"Michael"},{"family":"Hedrick","given":"James"},{"family":"Jackson","given":"Helen C."},{"family":"Huson","given":"Les"},{"family":"Ward","given":"Penelope"},{"family":"Oxford","given":"John S."},{"literal":"for the Oseltamivir Post Exposure Prophylaxis Investigator Group"}],"issued":{"date-parts":[["2001",2,14]]}}},{"id":160,"uris":["http://zotero.org/users/local/0pdZPGmr/items/8ILGT86R"],"itemData":{"id":160,"type":"article-journal","abstract":"We determined the efficacy of postexposure prophylaxis (PEP) and treatment of ill index cases with oseltamivir, in an attempt to prevent influenza transmission in households, in a study conducted in 277 households with 298 index cases (62% with laboratory-confirmed influenza) and 812 contacts aged </w:instrText>
      </w:r>
      <w:r w:rsidR="00340DE5" w:rsidRPr="00616399">
        <w:rPr>
          <w:rFonts w:ascii="Cambria Math" w:hAnsi="Cambria Math" w:cs="Cambria Math"/>
          <w:lang w:val="en-US"/>
        </w:rPr>
        <w:instrText>⩾</w:instrText>
      </w:r>
      <w:r w:rsidR="00340DE5" w:rsidRPr="00616399">
        <w:rPr>
          <w:lang w:val="en-US"/>
        </w:rPr>
        <w:instrText xml:space="preserve">1 year. Contacts were randomized by household to receive treatment (5 days; n=402), if illness developed, or PEP for 10 days (n=410), and the number of households with at least 1 contact developing laboratory-confirmed influenza was measured. PEP provided a protective efficacy of 58.5% (95% confidence interval [CI], 15.6%–79.6%; P=.0114) for households against proven influenza and 68.0% (95% CI, 34.9%–84.2%; P=.0017) for individual contacts, compared with treatment of index cases alone. No oseltamivir-resistant variants were detected in treated index cases or contacts. PEP of household contacts of those with influenza reduces the secondary spread of influenza in families when the initial household case is treated","container-title":"The Journal of Infectious Diseases","DOI":"10.1086/381128","ISSN":"0022-1899","issue":"3","journalAbbreviation":"The Journal of Infectious Diseases","page":"440-449","title":"Management of Influenza in Households: A Prospective, Randomized Comparison of Oseltamivir Treatment With or Without Postexposure Prophylaxis","volume":"189","author":[{"family":"Hayden","given":"Frederick G."},{"family":"Belshe","given":"Robert"},{"family":"Villanueva","given":"Catalina"},{"family":"Lanno","given":"Riin"},{"family":"Hughes","given":"Claire"},{"family":"Small","given":"Ian"},{"family":"Dutkowski","given":"Regina"},{"family":"Ward","given":"Penelope"},{"family":"Carr","given":"Jackie"}],"issued":{"date-parts":[["2004",2,1]]}}}],"schema":"https://github.com/citation-style-language/schema/raw/master/csl-citation.json"} </w:instrText>
      </w:r>
      <w:r w:rsidR="00651241" w:rsidRPr="00616399">
        <w:rPr>
          <w:lang w:val="en-US"/>
        </w:rPr>
        <w:fldChar w:fldCharType="separate"/>
      </w:r>
      <w:r w:rsidR="00340DE5" w:rsidRPr="00616399">
        <w:rPr>
          <w:vertAlign w:val="superscript"/>
          <w:lang w:val="en-US"/>
        </w:rPr>
        <w:t>21,22</w:t>
      </w:r>
      <w:r w:rsidR="00651241" w:rsidRPr="00616399">
        <w:rPr>
          <w:lang w:val="en-US"/>
        </w:rPr>
        <w:fldChar w:fldCharType="end"/>
      </w:r>
      <w:r w:rsidR="0035372C" w:rsidRPr="00616399">
        <w:rPr>
          <w:lang w:val="en-US"/>
        </w:rPr>
        <w:t xml:space="preserve"> </w:t>
      </w:r>
      <w:r w:rsidR="00544280" w:rsidRPr="00616399">
        <w:rPr>
          <w:lang w:val="en-US"/>
        </w:rPr>
        <w:t xml:space="preserve">This is </w:t>
      </w:r>
      <w:r w:rsidR="00BC45EC" w:rsidRPr="00616399">
        <w:rPr>
          <w:lang w:val="en-US"/>
        </w:rPr>
        <w:t xml:space="preserve">an </w:t>
      </w:r>
      <w:r w:rsidR="00544280" w:rsidRPr="00616399">
        <w:rPr>
          <w:lang w:val="en-US"/>
        </w:rPr>
        <w:t xml:space="preserve">overestimate </w:t>
      </w:r>
      <w:r w:rsidR="00A32EEB" w:rsidRPr="00616399">
        <w:rPr>
          <w:lang w:val="en-US"/>
        </w:rPr>
        <w:t>as</w:t>
      </w:r>
      <w:r w:rsidR="006D6583" w:rsidRPr="00616399">
        <w:rPr>
          <w:lang w:val="en-US"/>
        </w:rPr>
        <w:t xml:space="preserve"> </w:t>
      </w:r>
      <w:r w:rsidR="00D95686" w:rsidRPr="00616399">
        <w:rPr>
          <w:lang w:val="en-US"/>
        </w:rPr>
        <w:t>BXM</w:t>
      </w:r>
      <w:r w:rsidR="00314BCE" w:rsidRPr="00616399">
        <w:rPr>
          <w:lang w:val="en-US"/>
        </w:rPr>
        <w:t xml:space="preserve">, </w:t>
      </w:r>
      <w:r w:rsidR="00D95686" w:rsidRPr="00616399">
        <w:rPr>
          <w:lang w:val="en-US"/>
        </w:rPr>
        <w:t>which</w:t>
      </w:r>
      <w:r w:rsidR="00314BCE" w:rsidRPr="00616399">
        <w:rPr>
          <w:lang w:val="en-US"/>
        </w:rPr>
        <w:t xml:space="preserve"> </w:t>
      </w:r>
      <w:r w:rsidR="008C0E64" w:rsidRPr="00616399">
        <w:rPr>
          <w:lang w:val="en-US"/>
        </w:rPr>
        <w:t>significantly reduce</w:t>
      </w:r>
      <w:r w:rsidR="00D95686" w:rsidRPr="00616399">
        <w:rPr>
          <w:lang w:val="en-US"/>
        </w:rPr>
        <w:t>s</w:t>
      </w:r>
      <w:r w:rsidR="0003412B" w:rsidRPr="00616399">
        <w:rPr>
          <w:lang w:val="en-US"/>
        </w:rPr>
        <w:t xml:space="preserve"> infectious</w:t>
      </w:r>
      <w:r w:rsidR="00D95686" w:rsidRPr="00616399">
        <w:rPr>
          <w:lang w:val="en-US"/>
        </w:rPr>
        <w:t xml:space="preserve"> viral load</w:t>
      </w:r>
      <w:r w:rsidR="00314BCE" w:rsidRPr="00616399">
        <w:rPr>
          <w:lang w:val="en-US"/>
        </w:rPr>
        <w:t xml:space="preserve"> relative to oseltamivir,</w:t>
      </w:r>
      <w:r w:rsidR="000B7649" w:rsidRPr="00616399">
        <w:rPr>
          <w:lang w:val="en-US"/>
        </w:rPr>
        <w:fldChar w:fldCharType="begin"/>
      </w:r>
      <w:r w:rsidR="00340DE5" w:rsidRPr="00616399">
        <w:rPr>
          <w:lang w:val="en-US"/>
        </w:rPr>
        <w:instrText xml:space="preserve"> ADDIN ZOTERO_ITEM CSL_CITATION {"citationID":"a1r8lvjhqi8","properties":{"formattedCitation":"\\super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0B7649" w:rsidRPr="00616399">
        <w:rPr>
          <w:lang w:val="en-US"/>
        </w:rPr>
        <w:fldChar w:fldCharType="separate"/>
      </w:r>
      <w:r w:rsidR="00340DE5" w:rsidRPr="00616399">
        <w:rPr>
          <w:vertAlign w:val="superscript"/>
          <w:lang w:val="en-US"/>
        </w:rPr>
        <w:t>2</w:t>
      </w:r>
      <w:r w:rsidR="000B7649" w:rsidRPr="00616399">
        <w:rPr>
          <w:lang w:val="en-US"/>
        </w:rPr>
        <w:fldChar w:fldCharType="end"/>
      </w:r>
      <w:r w:rsidR="00314BCE" w:rsidRPr="00616399">
        <w:rPr>
          <w:lang w:val="en-US"/>
        </w:rPr>
        <w:t xml:space="preserve"> </w:t>
      </w:r>
      <w:r w:rsidR="0003412B" w:rsidRPr="00616399">
        <w:rPr>
          <w:lang w:val="en-US"/>
        </w:rPr>
        <w:t>is</w:t>
      </w:r>
      <w:r w:rsidR="00544280" w:rsidRPr="00616399">
        <w:rPr>
          <w:lang w:val="en-US"/>
        </w:rPr>
        <w:t xml:space="preserve"> found to</w:t>
      </w:r>
      <w:r w:rsidR="00A835A2" w:rsidRPr="00616399">
        <w:rPr>
          <w:lang w:val="en-US"/>
        </w:rPr>
        <w:t xml:space="preserve"> reduce transmission</w:t>
      </w:r>
      <w:r w:rsidR="0003412B" w:rsidRPr="00616399">
        <w:rPr>
          <w:lang w:val="en-US"/>
        </w:rPr>
        <w:t xml:space="preserve"> of treated index patients to untreated contacts</w:t>
      </w:r>
      <w:r w:rsidR="00A835A2" w:rsidRPr="00616399">
        <w:rPr>
          <w:lang w:val="en-US"/>
        </w:rPr>
        <w:t xml:space="preserve"> by 29% based on </w:t>
      </w:r>
      <w:r w:rsidR="006D6583" w:rsidRPr="00616399">
        <w:rPr>
          <w:lang w:val="en-US"/>
        </w:rPr>
        <w:t xml:space="preserve">a recent </w:t>
      </w:r>
      <w:r w:rsidR="00544280" w:rsidRPr="00616399">
        <w:rPr>
          <w:lang w:val="en-US"/>
        </w:rPr>
        <w:t>randomized</w:t>
      </w:r>
      <w:r w:rsidR="00A835A2" w:rsidRPr="00616399">
        <w:rPr>
          <w:lang w:val="en-US"/>
        </w:rPr>
        <w:t xml:space="preserve"> clinical trial</w:t>
      </w:r>
      <w:r w:rsidR="002525F2" w:rsidRPr="00616399">
        <w:rPr>
          <w:lang w:val="en-US"/>
        </w:rPr>
        <w:t xml:space="preserve"> (CENTERSTONE)</w:t>
      </w:r>
      <w:r w:rsidR="00A835A2" w:rsidRPr="00616399">
        <w:rPr>
          <w:lang w:val="en-US"/>
        </w:rPr>
        <w:t>.</w:t>
      </w:r>
      <w:r w:rsidR="000B7649" w:rsidRPr="00616399">
        <w:rPr>
          <w:lang w:val="en-US"/>
        </w:rPr>
        <w:fldChar w:fldCharType="begin"/>
      </w:r>
      <w:r w:rsidR="00340DE5" w:rsidRPr="00616399">
        <w:rPr>
          <w:lang w:val="en-US"/>
        </w:rPr>
        <w:instrText xml:space="preserve"> ADDIN ZOTERO_ITEM CSL_CITATION {"citationID":"ah1dl4fos7","properties":{"formattedCitation":"\\super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0B7649" w:rsidRPr="00616399">
        <w:rPr>
          <w:lang w:val="en-US"/>
        </w:rPr>
        <w:fldChar w:fldCharType="separate"/>
      </w:r>
      <w:r w:rsidR="00340DE5" w:rsidRPr="00616399">
        <w:rPr>
          <w:vertAlign w:val="superscript"/>
          <w:lang w:val="en-US"/>
        </w:rPr>
        <w:t>4</w:t>
      </w:r>
      <w:r w:rsidR="000B7649" w:rsidRPr="00616399">
        <w:rPr>
          <w:lang w:val="en-US"/>
        </w:rPr>
        <w:fldChar w:fldCharType="end"/>
      </w:r>
      <w:r w:rsidR="008B320A" w:rsidRPr="00616399">
        <w:rPr>
          <w:lang w:val="en-US"/>
        </w:rPr>
        <w:t xml:space="preserve"> </w:t>
      </w:r>
    </w:p>
    <w:p w14:paraId="138B9B18" w14:textId="36A347CC" w:rsidR="00377840" w:rsidRPr="00616399" w:rsidRDefault="005B6298" w:rsidP="00B60886">
      <w:pPr>
        <w:rPr>
          <w:lang w:val="en-US"/>
        </w:rPr>
      </w:pPr>
      <w:r w:rsidRPr="00616399">
        <w:rPr>
          <w:lang w:val="en-US"/>
        </w:rPr>
        <w:t>In this study</w:t>
      </w:r>
      <w:r w:rsidR="00BB59DC" w:rsidRPr="00616399">
        <w:rPr>
          <w:lang w:val="en-US"/>
        </w:rPr>
        <w:t xml:space="preserve">, we </w:t>
      </w:r>
      <w:r w:rsidR="00720F23" w:rsidRPr="00616399">
        <w:rPr>
          <w:lang w:val="en-US"/>
        </w:rPr>
        <w:t>developed</w:t>
      </w:r>
      <w:r w:rsidR="002D5597" w:rsidRPr="00616399">
        <w:rPr>
          <w:lang w:val="en-US"/>
        </w:rPr>
        <w:t xml:space="preserve"> a novel mathematical modelling framework to estimate </w:t>
      </w:r>
      <w:r w:rsidR="00BB59DC" w:rsidRPr="00616399">
        <w:rPr>
          <w:lang w:val="en-US"/>
        </w:rPr>
        <w:t xml:space="preserve">the </w:t>
      </w:r>
      <w:r w:rsidR="0094554D" w:rsidRPr="00616399">
        <w:rPr>
          <w:lang w:val="en-US"/>
        </w:rPr>
        <w:t xml:space="preserve">maximum </w:t>
      </w:r>
      <w:r w:rsidR="00BB59DC" w:rsidRPr="00616399">
        <w:rPr>
          <w:lang w:val="en-US"/>
        </w:rPr>
        <w:t xml:space="preserve">antiviral </w:t>
      </w:r>
      <w:r w:rsidR="00C45F37" w:rsidRPr="00616399">
        <w:rPr>
          <w:lang w:val="en-US"/>
        </w:rPr>
        <w:t>demand</w:t>
      </w:r>
      <w:r w:rsidR="00BB59DC" w:rsidRPr="00616399">
        <w:rPr>
          <w:lang w:val="en-US"/>
        </w:rPr>
        <w:t xml:space="preserve"> and</w:t>
      </w:r>
      <w:r w:rsidR="00375D20" w:rsidRPr="00616399">
        <w:rPr>
          <w:lang w:val="en-US"/>
        </w:rPr>
        <w:t xml:space="preserve"> </w:t>
      </w:r>
      <w:r w:rsidR="00BB59DC" w:rsidRPr="00616399">
        <w:rPr>
          <w:lang w:val="en-US"/>
        </w:rPr>
        <w:t xml:space="preserve">associated </w:t>
      </w:r>
      <w:r w:rsidRPr="00616399">
        <w:rPr>
          <w:lang w:val="en-US"/>
        </w:rPr>
        <w:t>impact on burden reduction</w:t>
      </w:r>
      <w:r w:rsidR="00BB59DC" w:rsidRPr="00616399">
        <w:rPr>
          <w:lang w:val="en-US"/>
        </w:rPr>
        <w:t xml:space="preserve"> </w:t>
      </w:r>
      <w:r w:rsidR="0094554D" w:rsidRPr="00616399">
        <w:rPr>
          <w:lang w:val="en-US"/>
        </w:rPr>
        <w:t>when using either BXM or oseltamivir to</w:t>
      </w:r>
      <w:r w:rsidR="00375D20" w:rsidRPr="00616399">
        <w:rPr>
          <w:lang w:val="en-US"/>
        </w:rPr>
        <w:t xml:space="preserve"> mitigate</w:t>
      </w:r>
      <w:r w:rsidR="00BB59DC" w:rsidRPr="00616399">
        <w:rPr>
          <w:lang w:val="en-US"/>
        </w:rPr>
        <w:t xml:space="preserve"> </w:t>
      </w:r>
      <w:r w:rsidR="00C45F37" w:rsidRPr="00616399">
        <w:rPr>
          <w:lang w:val="en-US"/>
        </w:rPr>
        <w:t>the initial wave of</w:t>
      </w:r>
      <w:r w:rsidR="0094554D" w:rsidRPr="00616399">
        <w:rPr>
          <w:lang w:val="en-US"/>
        </w:rPr>
        <w:t xml:space="preserve"> an</w:t>
      </w:r>
      <w:r w:rsidR="00BB59DC" w:rsidRPr="00616399">
        <w:rPr>
          <w:lang w:val="en-US"/>
        </w:rPr>
        <w:t xml:space="preserve"> influenza pandemic </w:t>
      </w:r>
      <w:r w:rsidR="0094554D" w:rsidRPr="00616399">
        <w:rPr>
          <w:lang w:val="en-US"/>
        </w:rPr>
        <w:t>in</w:t>
      </w:r>
      <w:r w:rsidR="00BB59DC" w:rsidRPr="00616399">
        <w:rPr>
          <w:lang w:val="en-US"/>
        </w:rPr>
        <w:t xml:space="preserve"> </w:t>
      </w:r>
      <w:r w:rsidR="002D49BB" w:rsidRPr="00616399">
        <w:rPr>
          <w:lang w:val="en-US"/>
        </w:rPr>
        <w:t>186</w:t>
      </w:r>
      <w:r w:rsidR="00BB59DC" w:rsidRPr="00616399">
        <w:rPr>
          <w:lang w:val="en-US"/>
        </w:rPr>
        <w:t xml:space="preserve"> countries</w:t>
      </w:r>
      <w:r w:rsidR="002D5597" w:rsidRPr="00616399">
        <w:rPr>
          <w:lang w:val="en-US"/>
        </w:rPr>
        <w:t xml:space="preserve">. </w:t>
      </w:r>
      <w:r w:rsidRPr="00616399">
        <w:rPr>
          <w:lang w:val="en-US"/>
        </w:rPr>
        <w:t xml:space="preserve">We </w:t>
      </w:r>
      <w:r w:rsidR="0094554D" w:rsidRPr="00616399">
        <w:rPr>
          <w:lang w:val="en-US"/>
        </w:rPr>
        <w:t>use</w:t>
      </w:r>
      <w:r w:rsidRPr="00616399">
        <w:rPr>
          <w:lang w:val="en-US"/>
        </w:rPr>
        <w:t>d</w:t>
      </w:r>
      <w:r w:rsidR="0094554D" w:rsidRPr="00616399">
        <w:rPr>
          <w:lang w:val="en-US"/>
        </w:rPr>
        <w:t xml:space="preserve"> the latest</w:t>
      </w:r>
      <w:r w:rsidR="002D5597" w:rsidRPr="00616399">
        <w:rPr>
          <w:lang w:val="en-US"/>
        </w:rPr>
        <w:t xml:space="preserve"> </w:t>
      </w:r>
      <w:r w:rsidR="0094554D" w:rsidRPr="00616399">
        <w:rPr>
          <w:lang w:val="en-US"/>
        </w:rPr>
        <w:t>estimates of transmission risk reduction of antivirals</w:t>
      </w:r>
      <w:r w:rsidR="00C45F37" w:rsidRPr="00616399">
        <w:rPr>
          <w:lang w:val="en-US"/>
        </w:rPr>
        <w:t xml:space="preserve"> </w:t>
      </w:r>
      <w:r w:rsidR="0094554D" w:rsidRPr="00616399">
        <w:rPr>
          <w:lang w:val="en-US"/>
        </w:rPr>
        <w:t xml:space="preserve">based on </w:t>
      </w:r>
      <w:r w:rsidRPr="00616399">
        <w:rPr>
          <w:lang w:val="en-US"/>
        </w:rPr>
        <w:t>direct measurements in</w:t>
      </w:r>
      <w:r w:rsidR="00793FC0" w:rsidRPr="00616399">
        <w:rPr>
          <w:lang w:val="en-US"/>
        </w:rPr>
        <w:t xml:space="preserve"> clinical trials</w:t>
      </w:r>
      <w:r w:rsidRPr="00616399">
        <w:rPr>
          <w:lang w:val="en-US"/>
        </w:rPr>
        <w:t xml:space="preserve"> while accounting for delays and heterogeneity in treatment administration since infection across the population. </w:t>
      </w:r>
      <w:r w:rsidR="00FC3787" w:rsidRPr="00616399">
        <w:rPr>
          <w:lang w:val="en-US"/>
        </w:rPr>
        <w:t>We also</w:t>
      </w:r>
      <w:r w:rsidRPr="00616399">
        <w:rPr>
          <w:lang w:val="en-US"/>
        </w:rPr>
        <w:t xml:space="preserve"> estimated</w:t>
      </w:r>
      <w:r w:rsidR="0094554D" w:rsidRPr="00616399">
        <w:rPr>
          <w:lang w:val="en-US"/>
        </w:rPr>
        <w:t xml:space="preserve"> </w:t>
      </w:r>
      <w:r w:rsidRPr="00616399">
        <w:rPr>
          <w:lang w:val="en-US"/>
        </w:rPr>
        <w:t xml:space="preserve">the </w:t>
      </w:r>
      <w:r w:rsidR="00B1365D" w:rsidRPr="00616399">
        <w:rPr>
          <w:lang w:val="en-US"/>
        </w:rPr>
        <w:t>additional</w:t>
      </w:r>
      <w:r w:rsidRPr="00616399">
        <w:rPr>
          <w:lang w:val="en-US"/>
        </w:rPr>
        <w:t xml:space="preserve"> </w:t>
      </w:r>
      <w:r w:rsidR="00B1365D" w:rsidRPr="00616399">
        <w:rPr>
          <w:lang w:val="en-US"/>
        </w:rPr>
        <w:t xml:space="preserve">antiviral </w:t>
      </w:r>
      <w:r w:rsidRPr="00616399">
        <w:rPr>
          <w:lang w:val="en-US"/>
        </w:rPr>
        <w:t>demand and potential benefits</w:t>
      </w:r>
      <w:r w:rsidR="007A0243" w:rsidRPr="00616399">
        <w:rPr>
          <w:lang w:val="en-US"/>
        </w:rPr>
        <w:t xml:space="preserve"> in</w:t>
      </w:r>
      <w:r w:rsidRPr="00616399">
        <w:rPr>
          <w:lang w:val="en-US"/>
        </w:rPr>
        <w:t xml:space="preserve"> </w:t>
      </w:r>
      <w:r w:rsidR="007A0243" w:rsidRPr="00616399">
        <w:rPr>
          <w:lang w:val="en-US"/>
        </w:rPr>
        <w:t>distributing</w:t>
      </w:r>
      <w:r w:rsidRPr="00616399">
        <w:rPr>
          <w:lang w:val="en-US"/>
        </w:rPr>
        <w:t xml:space="preserve"> </w:t>
      </w:r>
      <w:r w:rsidR="000519A2" w:rsidRPr="00616399">
        <w:rPr>
          <w:lang w:val="en-US"/>
        </w:rPr>
        <w:t>PEP</w:t>
      </w:r>
      <w:r w:rsidRPr="00616399">
        <w:rPr>
          <w:lang w:val="en-US"/>
        </w:rPr>
        <w:t xml:space="preserve"> to household contacts</w:t>
      </w:r>
      <w:r w:rsidR="00E61AAA" w:rsidRPr="00616399">
        <w:rPr>
          <w:lang w:val="en-US"/>
        </w:rPr>
        <w:t xml:space="preserve">. </w:t>
      </w:r>
      <w:r w:rsidR="008E5E9F" w:rsidRPr="00616399">
        <w:rPr>
          <w:lang w:val="en-US"/>
        </w:rPr>
        <w:t xml:space="preserve">Finally, we </w:t>
      </w:r>
      <w:r w:rsidR="008E5E9F" w:rsidRPr="00616399">
        <w:rPr>
          <w:lang w:val="en-US"/>
        </w:rPr>
        <w:lastRenderedPageBreak/>
        <w:t xml:space="preserve">quantified </w:t>
      </w:r>
      <w:r w:rsidR="00E45A70" w:rsidRPr="00616399">
        <w:rPr>
          <w:lang w:val="en-US"/>
        </w:rPr>
        <w:t xml:space="preserve">how the spread of antiviral resistance </w:t>
      </w:r>
      <w:r w:rsidR="00B2796B">
        <w:rPr>
          <w:lang w:val="en-US"/>
        </w:rPr>
        <w:t>could potentially</w:t>
      </w:r>
      <w:r w:rsidR="00F30791">
        <w:rPr>
          <w:lang w:val="en-US"/>
        </w:rPr>
        <w:t xml:space="preserve"> </w:t>
      </w:r>
      <w:r w:rsidR="00E45A70" w:rsidRPr="00616399">
        <w:rPr>
          <w:lang w:val="en-US"/>
        </w:rPr>
        <w:t>impact antiviral demand and burden reduction</w:t>
      </w:r>
      <w:r w:rsidRPr="00616399">
        <w:rPr>
          <w:lang w:val="en-US"/>
        </w:rPr>
        <w:t>.</w:t>
      </w:r>
    </w:p>
    <w:p w14:paraId="3C24575C" w14:textId="77777777" w:rsidR="00CD4086" w:rsidRPr="00616399" w:rsidRDefault="00CD4086" w:rsidP="00B60886">
      <w:pPr>
        <w:rPr>
          <w:lang w:val="en-US"/>
        </w:rPr>
      </w:pPr>
    </w:p>
    <w:p w14:paraId="41A92C7C" w14:textId="43952B3D" w:rsidR="00F22322" w:rsidRPr="00616399" w:rsidRDefault="00C37DFE" w:rsidP="003C6F88">
      <w:pPr>
        <w:pStyle w:val="Heading1"/>
      </w:pPr>
      <w:r w:rsidRPr="00616399">
        <w:t>Methods</w:t>
      </w:r>
    </w:p>
    <w:p w14:paraId="0A8DB645" w14:textId="631843A6" w:rsidR="00377840" w:rsidRPr="00616399" w:rsidRDefault="002D5685" w:rsidP="00396177">
      <w:pPr>
        <w:pStyle w:val="Heading2"/>
      </w:pPr>
      <w:r w:rsidRPr="00616399">
        <w:t>Multiscale</w:t>
      </w:r>
      <w:r w:rsidR="008819C1" w:rsidRPr="00616399">
        <w:t xml:space="preserve"> model </w:t>
      </w:r>
    </w:p>
    <w:p w14:paraId="04C5C34F" w14:textId="5C6CEE94" w:rsidR="000239C4" w:rsidRPr="00616399" w:rsidRDefault="008819C1" w:rsidP="00B60886">
      <w:pPr>
        <w:rPr>
          <w:lang w:val="en-US"/>
        </w:rPr>
      </w:pPr>
      <w:r w:rsidRPr="00616399">
        <w:rPr>
          <w:lang w:val="en-US"/>
        </w:rPr>
        <w:t>We developed a discrete-time, age-structured</w:t>
      </w:r>
      <w:r w:rsidR="005D0891" w:rsidRPr="00616399">
        <w:rPr>
          <w:lang w:val="en-US"/>
        </w:rPr>
        <w:t>,</w:t>
      </w:r>
      <w:r w:rsidR="007358DC" w:rsidRPr="00616399">
        <w:rPr>
          <w:lang w:val="en-US"/>
        </w:rPr>
        <w:t xml:space="preserve"> deterministic</w:t>
      </w:r>
      <w:r w:rsidRPr="00616399">
        <w:rPr>
          <w:lang w:val="en-US"/>
        </w:rPr>
        <w:t xml:space="preserve"> SIR</w:t>
      </w:r>
      <w:r w:rsidR="002970AB" w:rsidRPr="00616399">
        <w:rPr>
          <w:lang w:val="en-US"/>
        </w:rPr>
        <w:t xml:space="preserve"> compartmental</w:t>
      </w:r>
      <w:r w:rsidRPr="00616399">
        <w:rPr>
          <w:lang w:val="en-US"/>
        </w:rPr>
        <w:t xml:space="preserve"> model of influenza transmission that </w:t>
      </w:r>
      <w:r w:rsidR="00FF337C" w:rsidRPr="00616399">
        <w:rPr>
          <w:lang w:val="en-US"/>
        </w:rPr>
        <w:t>can be</w:t>
      </w:r>
      <w:r w:rsidRPr="00616399">
        <w:rPr>
          <w:lang w:val="en-US"/>
        </w:rPr>
        <w:t xml:space="preserve"> flexibly parameterized for individual countr</w:t>
      </w:r>
      <w:r w:rsidR="00674A13" w:rsidRPr="00616399">
        <w:rPr>
          <w:lang w:val="en-US"/>
        </w:rPr>
        <w:t>ies</w:t>
      </w:r>
      <w:r w:rsidRPr="00616399">
        <w:rPr>
          <w:lang w:val="en-US"/>
        </w:rPr>
        <w:t xml:space="preserve"> using relevant demographic </w:t>
      </w:r>
      <w:r w:rsidR="0077747B" w:rsidRPr="00616399">
        <w:rPr>
          <w:lang w:val="en-US"/>
        </w:rPr>
        <w:t xml:space="preserve">and </w:t>
      </w:r>
      <w:r w:rsidR="00FF337C" w:rsidRPr="00616399">
        <w:rPr>
          <w:lang w:val="en-US"/>
        </w:rPr>
        <w:t>age-dependent contact rate</w:t>
      </w:r>
      <w:r w:rsidR="0077747B" w:rsidRPr="00616399">
        <w:rPr>
          <w:lang w:val="en-US"/>
        </w:rPr>
        <w:t xml:space="preserve"> data</w:t>
      </w:r>
      <w:r w:rsidR="00AF679A" w:rsidRPr="00616399">
        <w:rPr>
          <w:lang w:val="en-US"/>
        </w:rPr>
        <w:t xml:space="preserve">. </w:t>
      </w:r>
      <w:r w:rsidR="00221BFD" w:rsidRPr="00616399">
        <w:rPr>
          <w:lang w:val="en-US"/>
        </w:rPr>
        <w:t xml:space="preserve">To compute transmission dynamics, we </w:t>
      </w:r>
      <w:r w:rsidR="00A80B7B" w:rsidRPr="00616399">
        <w:rPr>
          <w:lang w:val="en-US"/>
        </w:rPr>
        <w:t>adapted</w:t>
      </w:r>
      <w:r w:rsidR="00221BFD" w:rsidRPr="00616399">
        <w:rPr>
          <w:lang w:val="en-US"/>
        </w:rPr>
        <w:t xml:space="preserve"> </w:t>
      </w:r>
      <w:r w:rsidR="00A80B7B" w:rsidRPr="00616399">
        <w:rPr>
          <w:lang w:val="en-US"/>
        </w:rPr>
        <w:t>the</w:t>
      </w:r>
      <w:r w:rsidR="00221BFD" w:rsidRPr="00616399">
        <w:rPr>
          <w:lang w:val="en-US"/>
        </w:rPr>
        <w:t xml:space="preserve"> </w:t>
      </w:r>
      <w:r w:rsidRPr="00616399">
        <w:rPr>
          <w:lang w:val="en-US"/>
        </w:rPr>
        <w:t>multi-type renewal equation</w:t>
      </w:r>
      <w:r w:rsidRPr="00616399">
        <w:rPr>
          <w:lang w:val="en-US"/>
        </w:rPr>
        <w:fldChar w:fldCharType="begin"/>
      </w:r>
      <w:r w:rsidR="00340DE5" w:rsidRPr="00616399">
        <w:rPr>
          <w:lang w:val="en-US"/>
        </w:rPr>
        <w:instrText xml:space="preserve"> ADDIN ZOTERO_ITEM CSL_CITATION {"citationID":"a156kckmlti","properties":{"formattedCitation":"\\super 23\\nosupersub{}","plainCitation":"23","noteIndex":0},"citationItems":[{"id":5,"uris":["http://zotero.org/users/local/0pdZPGmr/items/4BYUWW3G"],"itemData":{"id":5,"type":"article-journal","container-title":"Journal of The Royal Society Interface","DOI":"10.1098/rsif.2021.0429","issue":"188","journalAbbreviation":"Journal of The Royal Society Interface","note":"publisher: Royal Society","page":"20210429","title":"Inferring the reproduction number using the renewal equation in heterogeneous epidemics","volume":"19","author":[{"family":"Green","given":"William D."},{"family":"Ferguson","given":"Neil M."},{"family":"Cori","given":"Anne"}],"issued":{"date-parts":[["2022",3,30]]}}}],"schema":"https://github.com/citation-style-language/schema/raw/master/csl-citation.json"} </w:instrText>
      </w:r>
      <w:r w:rsidRPr="00616399">
        <w:rPr>
          <w:lang w:val="en-US"/>
        </w:rPr>
        <w:fldChar w:fldCharType="separate"/>
      </w:r>
      <w:r w:rsidR="00340DE5" w:rsidRPr="00616399">
        <w:rPr>
          <w:vertAlign w:val="superscript"/>
          <w:lang w:val="en-US"/>
        </w:rPr>
        <w:t>23</w:t>
      </w:r>
      <w:r w:rsidRPr="00616399">
        <w:rPr>
          <w:lang w:val="en-US"/>
        </w:rPr>
        <w:fldChar w:fldCharType="end"/>
      </w:r>
      <w:r w:rsidRPr="00616399">
        <w:rPr>
          <w:lang w:val="en-US"/>
        </w:rPr>
        <w:t xml:space="preserve"> that account</w:t>
      </w:r>
      <w:r w:rsidR="00B94896" w:rsidRPr="00616399">
        <w:rPr>
          <w:lang w:val="en-US"/>
        </w:rPr>
        <w:t>s</w:t>
      </w:r>
      <w:r w:rsidRPr="00616399">
        <w:rPr>
          <w:lang w:val="en-US"/>
        </w:rPr>
        <w:t xml:space="preserve"> for heterogeneity </w:t>
      </w:r>
      <w:r w:rsidR="007A7169" w:rsidRPr="00616399">
        <w:rPr>
          <w:lang w:val="en-US"/>
        </w:rPr>
        <w:t xml:space="preserve">in transmission </w:t>
      </w:r>
      <w:r w:rsidR="005A182A" w:rsidRPr="00616399">
        <w:rPr>
          <w:lang w:val="en-US"/>
        </w:rPr>
        <w:t>due to</w:t>
      </w:r>
      <w:r w:rsidR="007A7169" w:rsidRPr="00616399">
        <w:rPr>
          <w:lang w:val="en-US"/>
        </w:rPr>
        <w:t xml:space="preserve"> reduction in infectiousness by</w:t>
      </w:r>
      <w:r w:rsidR="005A182A" w:rsidRPr="00616399">
        <w:rPr>
          <w:lang w:val="en-US"/>
        </w:rPr>
        <w:t xml:space="preserve"> antiviral treatment</w:t>
      </w:r>
      <w:r w:rsidR="007A7169" w:rsidRPr="00616399">
        <w:rPr>
          <w:lang w:val="en-US"/>
        </w:rPr>
        <w:t xml:space="preserve"> which effectiveness predicates on when treatment was initiated since infection</w:t>
      </w:r>
      <w:r w:rsidRPr="00616399">
        <w:rPr>
          <w:lang w:val="en-US"/>
        </w:rPr>
        <w:t>,</w:t>
      </w:r>
      <w:r w:rsidR="0057341E" w:rsidRPr="00616399">
        <w:rPr>
          <w:lang w:val="en-US"/>
        </w:rPr>
        <w:t xml:space="preserve"> </w:t>
      </w:r>
      <w:r w:rsidR="005A182A" w:rsidRPr="00616399">
        <w:rPr>
          <w:lang w:val="en-US"/>
        </w:rPr>
        <w:t xml:space="preserve">age-dependent </w:t>
      </w:r>
      <w:r w:rsidR="0057341E" w:rsidRPr="00616399">
        <w:rPr>
          <w:lang w:val="en-US"/>
        </w:rPr>
        <w:t>contact rates</w:t>
      </w:r>
      <w:r w:rsidR="005A182A" w:rsidRPr="00616399">
        <w:rPr>
          <w:lang w:val="en-US"/>
        </w:rPr>
        <w:t xml:space="preserve"> between infected and uninfected individuals,</w:t>
      </w:r>
      <w:r w:rsidR="0057341E" w:rsidRPr="00616399">
        <w:rPr>
          <w:lang w:val="en-US"/>
        </w:rPr>
        <w:t xml:space="preserve"> </w:t>
      </w:r>
      <w:r w:rsidRPr="00616399">
        <w:rPr>
          <w:lang w:val="en-US"/>
        </w:rPr>
        <w:t>susceptibility</w:t>
      </w:r>
      <w:r w:rsidR="005A182A" w:rsidRPr="00616399">
        <w:rPr>
          <w:lang w:val="en-US"/>
        </w:rPr>
        <w:t xml:space="preserve"> and, if given one, protection from infection by </w:t>
      </w:r>
      <w:r w:rsidR="00C475E5" w:rsidRPr="00616399">
        <w:rPr>
          <w:lang w:val="en-US"/>
        </w:rPr>
        <w:t>PEP</w:t>
      </w:r>
      <w:r w:rsidR="005A182A" w:rsidRPr="00616399">
        <w:rPr>
          <w:lang w:val="en-US"/>
        </w:rPr>
        <w:t xml:space="preserve"> </w:t>
      </w:r>
      <w:r w:rsidR="0057341E" w:rsidRPr="00616399">
        <w:rPr>
          <w:lang w:val="en-US"/>
        </w:rPr>
        <w:t xml:space="preserve">of </w:t>
      </w:r>
      <w:r w:rsidR="005A182A" w:rsidRPr="00616399">
        <w:rPr>
          <w:lang w:val="en-US"/>
        </w:rPr>
        <w:t xml:space="preserve">the </w:t>
      </w:r>
      <w:r w:rsidR="0057341E" w:rsidRPr="00616399">
        <w:rPr>
          <w:lang w:val="en-US"/>
        </w:rPr>
        <w:t>uninfected individuals</w:t>
      </w:r>
      <w:r w:rsidRPr="00616399">
        <w:rPr>
          <w:lang w:val="en-US"/>
        </w:rPr>
        <w:t>.</w:t>
      </w:r>
      <w:r w:rsidR="007D6098" w:rsidRPr="00616399">
        <w:rPr>
          <w:lang w:val="en-US"/>
        </w:rPr>
        <w:t xml:space="preserve"> </w:t>
      </w:r>
      <w:r w:rsidR="00A96F5E" w:rsidRPr="00616399">
        <w:rPr>
          <w:lang w:val="en-US"/>
        </w:rPr>
        <w:t>The infectiousness of infected individual</w:t>
      </w:r>
      <w:r w:rsidR="00F470F3" w:rsidRPr="00616399">
        <w:rPr>
          <w:lang w:val="en-US"/>
        </w:rPr>
        <w:t>s</w:t>
      </w:r>
      <w:r w:rsidR="00A96F5E" w:rsidRPr="00616399">
        <w:rPr>
          <w:lang w:val="en-US"/>
        </w:rPr>
        <w:t xml:space="preserve"> </w:t>
      </w:r>
      <w:r w:rsidR="00F470F3" w:rsidRPr="00616399">
        <w:rPr>
          <w:lang w:val="en-US"/>
        </w:rPr>
        <w:t>w</w:t>
      </w:r>
      <w:r w:rsidR="00D50B1C" w:rsidRPr="00616399">
        <w:rPr>
          <w:lang w:val="en-US"/>
        </w:rPr>
        <w:t>as</w:t>
      </w:r>
      <w:r w:rsidR="0001168A" w:rsidRPr="00616399">
        <w:rPr>
          <w:lang w:val="en-US"/>
        </w:rPr>
        <w:t xml:space="preserve"> </w:t>
      </w:r>
      <w:r w:rsidR="00A96F5E" w:rsidRPr="00616399">
        <w:rPr>
          <w:lang w:val="en-US"/>
        </w:rPr>
        <w:t>estimated by</w:t>
      </w:r>
      <w:r w:rsidR="00E42165" w:rsidRPr="00616399">
        <w:rPr>
          <w:lang w:val="en-US"/>
        </w:rPr>
        <w:t xml:space="preserve"> a</w:t>
      </w:r>
      <w:r w:rsidR="002825CE" w:rsidRPr="00616399">
        <w:rPr>
          <w:lang w:val="en-US"/>
        </w:rPr>
        <w:t xml:space="preserve"> separate</w:t>
      </w:r>
      <w:r w:rsidR="00E42165" w:rsidRPr="00616399">
        <w:rPr>
          <w:lang w:val="en-US"/>
        </w:rPr>
        <w:t xml:space="preserve"> target</w:t>
      </w:r>
      <w:r w:rsidR="00457069" w:rsidRPr="00616399">
        <w:rPr>
          <w:lang w:val="en-US"/>
        </w:rPr>
        <w:t xml:space="preserve"> </w:t>
      </w:r>
      <w:r w:rsidR="00E42165" w:rsidRPr="00616399">
        <w:rPr>
          <w:lang w:val="en-US"/>
        </w:rPr>
        <w:t>cell</w:t>
      </w:r>
      <w:r w:rsidR="00457069" w:rsidRPr="00616399">
        <w:rPr>
          <w:lang w:val="en-US"/>
        </w:rPr>
        <w:t>-</w:t>
      </w:r>
      <w:r w:rsidR="00E42165" w:rsidRPr="00616399">
        <w:rPr>
          <w:lang w:val="en-US"/>
        </w:rPr>
        <w:t xml:space="preserve">limited </w:t>
      </w:r>
      <w:r w:rsidR="00457069" w:rsidRPr="00616399">
        <w:rPr>
          <w:lang w:val="en-US"/>
        </w:rPr>
        <w:t xml:space="preserve">within-host </w:t>
      </w:r>
      <w:r w:rsidR="00E42165" w:rsidRPr="00616399">
        <w:rPr>
          <w:lang w:val="en-US"/>
        </w:rPr>
        <w:t>model.</w:t>
      </w:r>
      <w:r w:rsidR="00457069" w:rsidRPr="00616399">
        <w:rPr>
          <w:lang w:val="en-US"/>
        </w:rPr>
        <w:fldChar w:fldCharType="begin"/>
      </w:r>
      <w:r w:rsidR="00340DE5" w:rsidRPr="00616399">
        <w:rPr>
          <w:lang w:val="en-US"/>
        </w:rPr>
        <w:instrText xml:space="preserve"> ADDIN ZOTERO_ITEM CSL_CITATION {"citationID":"a1defgdiqbv","properties":{"formattedCitation":"\\super 24\\nosupersub{}","plainCitation":"24","noteIndex":0},"citationItems":[{"id":173,"uris":["http://zotero.org/users/local/0pdZPGmr/items/2GZJLP4Z"],"itemData":{"id":173,"type":"article-journal","container-title":"Journal of The Royal Society Interface","DOI":"10.1098/rsif.2016.0289","issue":"119","journalAbbreviation":"Journal of The Royal Society Interface","note":"publisher: Royal Society","page":"20160289","title":"Understanding the within-host dynamics of influenza A virus: from theory to clinical implications","volume":"13","author":[{"family":"Hadjichrysanthou","given":"Christoforos"},{"family":"Cauët","given":"Emilie"},{"family":"Lawrence","given":"Emma"},{"family":"Vegvari","given":"Carolin"},{"family":"Wolf","given":"Frank","non-dropping-particle":"de"},{"family":"Anderson","given":"Roy M."}],"issued":{"date-parts":[["2016",6,1]]}}}],"schema":"https://github.com/citation-style-language/schema/raw/master/csl-citation.json"} </w:instrText>
      </w:r>
      <w:r w:rsidR="00457069" w:rsidRPr="00616399">
        <w:rPr>
          <w:lang w:val="en-US"/>
        </w:rPr>
        <w:fldChar w:fldCharType="separate"/>
      </w:r>
      <w:r w:rsidR="00340DE5" w:rsidRPr="00616399">
        <w:rPr>
          <w:vertAlign w:val="superscript"/>
          <w:lang w:val="en-US"/>
        </w:rPr>
        <w:t>24</w:t>
      </w:r>
      <w:r w:rsidR="00457069" w:rsidRPr="00616399">
        <w:rPr>
          <w:lang w:val="en-US"/>
        </w:rPr>
        <w:fldChar w:fldCharType="end"/>
      </w:r>
      <w:r w:rsidR="00E42165" w:rsidRPr="00616399">
        <w:rPr>
          <w:lang w:val="en-US"/>
        </w:rPr>
        <w:t xml:space="preserve"> </w:t>
      </w:r>
      <w:r w:rsidR="00BB133D" w:rsidRPr="00616399">
        <w:rPr>
          <w:lang w:val="en-US"/>
        </w:rPr>
        <w:t xml:space="preserve">Assuming that the pandemic </w:t>
      </w:r>
      <w:r w:rsidR="00C435FE" w:rsidRPr="00616399">
        <w:rPr>
          <w:lang w:val="en-US"/>
        </w:rPr>
        <w:t>IAV</w:t>
      </w:r>
      <w:r w:rsidR="00BB133D" w:rsidRPr="00616399">
        <w:rPr>
          <w:lang w:val="en-US"/>
        </w:rPr>
        <w:t xml:space="preserve"> has</w:t>
      </w:r>
      <w:r w:rsidR="004144B5" w:rsidRPr="00616399">
        <w:rPr>
          <w:lang w:val="en-US"/>
        </w:rPr>
        <w:t xml:space="preserve"> </w:t>
      </w:r>
      <w:r w:rsidR="00BB133D" w:rsidRPr="00616399">
        <w:rPr>
          <w:lang w:val="en-US"/>
        </w:rPr>
        <w:t xml:space="preserve">similar </w:t>
      </w:r>
      <w:r w:rsidR="004144B5" w:rsidRPr="00616399">
        <w:rPr>
          <w:lang w:val="en-US"/>
        </w:rPr>
        <w:t>within-host virus replication dynamics</w:t>
      </w:r>
      <w:r w:rsidR="00BB133D" w:rsidRPr="00616399">
        <w:rPr>
          <w:lang w:val="en-US"/>
        </w:rPr>
        <w:t xml:space="preserve"> </w:t>
      </w:r>
      <w:r w:rsidR="00D50B1C" w:rsidRPr="00616399">
        <w:rPr>
          <w:lang w:val="en-US"/>
        </w:rPr>
        <w:t xml:space="preserve">to </w:t>
      </w:r>
      <w:r w:rsidR="00BB133D" w:rsidRPr="00616399">
        <w:rPr>
          <w:lang w:val="en-US"/>
        </w:rPr>
        <w:t xml:space="preserve">seasonal </w:t>
      </w:r>
      <w:r w:rsidR="00C435FE" w:rsidRPr="00616399">
        <w:rPr>
          <w:lang w:val="en-US"/>
        </w:rPr>
        <w:t>IAVs</w:t>
      </w:r>
      <w:r w:rsidR="00BB133D" w:rsidRPr="00616399">
        <w:rPr>
          <w:lang w:val="en-US"/>
        </w:rPr>
        <w:t xml:space="preserve">, </w:t>
      </w:r>
      <w:r w:rsidR="00E23311" w:rsidRPr="00616399">
        <w:rPr>
          <w:lang w:val="en-US"/>
        </w:rPr>
        <w:t xml:space="preserve">we estimated </w:t>
      </w:r>
      <w:r w:rsidR="00BB133D" w:rsidRPr="00616399">
        <w:rPr>
          <w:lang w:val="en-US"/>
        </w:rPr>
        <w:t>t</w:t>
      </w:r>
      <w:r w:rsidR="00E42165" w:rsidRPr="00616399">
        <w:rPr>
          <w:lang w:val="en-US"/>
        </w:rPr>
        <w:t>he</w:t>
      </w:r>
      <w:r w:rsidR="00A96F5E" w:rsidRPr="00616399">
        <w:rPr>
          <w:lang w:val="en-US"/>
        </w:rPr>
        <w:t xml:space="preserve"> cell</w:t>
      </w:r>
      <w:r w:rsidR="00E42165" w:rsidRPr="00616399">
        <w:rPr>
          <w:lang w:val="en-US"/>
        </w:rPr>
        <w:t xml:space="preserve"> infection and </w:t>
      </w:r>
      <w:r w:rsidR="00A96F5E" w:rsidRPr="00616399">
        <w:rPr>
          <w:lang w:val="en-US"/>
        </w:rPr>
        <w:t xml:space="preserve">viral </w:t>
      </w:r>
      <w:r w:rsidR="00E42165" w:rsidRPr="00616399">
        <w:rPr>
          <w:lang w:val="en-US"/>
        </w:rPr>
        <w:t>replication rate, as well as treatment effectiveness parameters</w:t>
      </w:r>
      <w:r w:rsidR="00A96F5E" w:rsidRPr="00616399">
        <w:rPr>
          <w:lang w:val="en-US"/>
        </w:rPr>
        <w:t xml:space="preserve"> of antivirals</w:t>
      </w:r>
      <w:r w:rsidR="00E42165" w:rsidRPr="00616399">
        <w:rPr>
          <w:lang w:val="en-US"/>
        </w:rPr>
        <w:t xml:space="preserve"> by fitting</w:t>
      </w:r>
      <w:r w:rsidR="0050280D" w:rsidRPr="00616399">
        <w:rPr>
          <w:lang w:val="en-US"/>
        </w:rPr>
        <w:t xml:space="preserve"> </w:t>
      </w:r>
      <w:r w:rsidR="00457069" w:rsidRPr="00616399">
        <w:rPr>
          <w:lang w:val="en-US"/>
        </w:rPr>
        <w:t xml:space="preserve">our </w:t>
      </w:r>
      <w:r w:rsidR="00A96F5E" w:rsidRPr="00616399">
        <w:rPr>
          <w:lang w:val="en-US"/>
        </w:rPr>
        <w:t xml:space="preserve">within-host </w:t>
      </w:r>
      <w:r w:rsidR="00457069" w:rsidRPr="00616399">
        <w:rPr>
          <w:lang w:val="en-US"/>
        </w:rPr>
        <w:t xml:space="preserve">model </w:t>
      </w:r>
      <w:r w:rsidR="0050280D" w:rsidRPr="00616399">
        <w:rPr>
          <w:lang w:val="en-US"/>
        </w:rPr>
        <w:t xml:space="preserve">to </w:t>
      </w:r>
      <w:r w:rsidR="00457069" w:rsidRPr="00616399">
        <w:rPr>
          <w:lang w:val="en-US"/>
        </w:rPr>
        <w:t xml:space="preserve">the </w:t>
      </w:r>
      <w:r w:rsidR="0050280D" w:rsidRPr="00616399">
        <w:rPr>
          <w:lang w:val="en-US"/>
        </w:rPr>
        <w:t xml:space="preserve">viral load </w:t>
      </w:r>
      <w:r w:rsidR="00E42165" w:rsidRPr="00616399">
        <w:rPr>
          <w:lang w:val="en-US"/>
        </w:rPr>
        <w:t>measurements taken from clinical trial for different treatment</w:t>
      </w:r>
      <w:r w:rsidR="00831232" w:rsidRPr="00616399">
        <w:rPr>
          <w:lang w:val="en-US"/>
        </w:rPr>
        <w:t xml:space="preserve"> regimens</w:t>
      </w:r>
      <w:r w:rsidR="00E42165" w:rsidRPr="00616399">
        <w:rPr>
          <w:lang w:val="en-US"/>
        </w:rPr>
        <w:t xml:space="preserve"> (i.e. </w:t>
      </w:r>
      <w:r w:rsidR="00F42DFC" w:rsidRPr="00616399">
        <w:rPr>
          <w:lang w:val="en-US"/>
        </w:rPr>
        <w:t>placebo,</w:t>
      </w:r>
      <w:r w:rsidR="00E42165" w:rsidRPr="00616399">
        <w:rPr>
          <w:lang w:val="en-US"/>
        </w:rPr>
        <w:t xml:space="preserve"> BXM or oseltamivir)</w:t>
      </w:r>
      <w:r w:rsidR="008E700B" w:rsidRPr="00616399">
        <w:rPr>
          <w:lang w:val="en-US"/>
        </w:rPr>
        <w:t xml:space="preserve"> that were administered within two days after symptom onset</w:t>
      </w:r>
      <w:r w:rsidR="00E42165" w:rsidRPr="00616399">
        <w:rPr>
          <w:lang w:val="en-US"/>
        </w:rPr>
        <w:t>, with</w:t>
      </w:r>
      <w:r w:rsidR="00E42165" w:rsidRPr="00616399">
        <w:rPr>
          <w:lang w:val="en-US"/>
        </w:rPr>
        <w:fldChar w:fldCharType="begin"/>
      </w:r>
      <w:r w:rsidR="00340DE5" w:rsidRPr="00616399">
        <w:rPr>
          <w:lang w:val="en-US"/>
        </w:rPr>
        <w:instrText xml:space="preserve"> ADDIN ZOTERO_ITEM CSL_CITATION {"citationID":"qZGXTYRp","properties":{"formattedCitation":"\\super 25\\nosupersub{}","plainCitation":"25","noteIndex":0},"citationItems":[{"id":14,"uris":["http://zotero.org/users/local/0pdZPGmr/items/Q75YUA7U"],"itemData":{"id":14,"type":"article-journal","abstract":"Single-dose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schema":"https://github.com/citation-style-language/schema/raw/master/csl-citation.json"} </w:instrText>
      </w:r>
      <w:r w:rsidR="00E42165" w:rsidRPr="00616399">
        <w:rPr>
          <w:lang w:val="en-US"/>
        </w:rPr>
        <w:fldChar w:fldCharType="separate"/>
      </w:r>
      <w:r w:rsidR="00340DE5" w:rsidRPr="00616399">
        <w:rPr>
          <w:vertAlign w:val="superscript"/>
          <w:lang w:val="en-US"/>
        </w:rPr>
        <w:t>25</w:t>
      </w:r>
      <w:r w:rsidR="00E42165" w:rsidRPr="00616399">
        <w:rPr>
          <w:lang w:val="en-US"/>
        </w:rPr>
        <w:fldChar w:fldCharType="end"/>
      </w:r>
      <w:r w:rsidR="00E42165" w:rsidRPr="00616399">
        <w:rPr>
          <w:lang w:val="en-US"/>
        </w:rPr>
        <w:t xml:space="preserve"> and without the emergence of BXM-resistant viruses.</w:t>
      </w:r>
      <w:r w:rsidR="00E42165" w:rsidRPr="00616399">
        <w:rPr>
          <w:lang w:val="en-US"/>
        </w:rPr>
        <w:fldChar w:fldCharType="begin"/>
      </w:r>
      <w:r w:rsidR="00340DE5" w:rsidRPr="00616399">
        <w:rPr>
          <w:lang w:val="en-US"/>
        </w:rPr>
        <w:instrText xml:space="preserve"> ADDIN ZOTERO_ITEM CSL_CITATION {"citationID":"zLHuxtKF","properties":{"formattedCitation":"\\super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E42165" w:rsidRPr="00616399">
        <w:rPr>
          <w:lang w:val="en-US"/>
        </w:rPr>
        <w:fldChar w:fldCharType="separate"/>
      </w:r>
      <w:r w:rsidR="00340DE5" w:rsidRPr="00616399">
        <w:rPr>
          <w:vertAlign w:val="superscript"/>
          <w:lang w:val="en-US"/>
        </w:rPr>
        <w:t>2</w:t>
      </w:r>
      <w:r w:rsidR="00E42165" w:rsidRPr="00616399">
        <w:rPr>
          <w:lang w:val="en-US"/>
        </w:rPr>
        <w:fldChar w:fldCharType="end"/>
      </w:r>
      <w:r w:rsidR="00E42165" w:rsidRPr="00616399">
        <w:rPr>
          <w:lang w:val="en-US"/>
        </w:rPr>
        <w:t xml:space="preserve"> </w:t>
      </w:r>
      <w:r w:rsidR="008E700B" w:rsidRPr="00616399">
        <w:rPr>
          <w:lang w:val="en-US"/>
        </w:rPr>
        <w:t xml:space="preserve">Given </w:t>
      </w:r>
      <w:r w:rsidR="007C7536" w:rsidRPr="00616399">
        <w:rPr>
          <w:lang w:val="en-US"/>
        </w:rPr>
        <w:t xml:space="preserve">that we still lack a </w:t>
      </w:r>
      <w:r w:rsidR="007F63B5" w:rsidRPr="00616399">
        <w:rPr>
          <w:lang w:val="en-US"/>
        </w:rPr>
        <w:t>quantitative</w:t>
      </w:r>
      <w:r w:rsidR="007C7536" w:rsidRPr="00616399">
        <w:rPr>
          <w:lang w:val="en-US"/>
        </w:rPr>
        <w:t xml:space="preserve"> understanding of how</w:t>
      </w:r>
      <w:r w:rsidR="008E700B" w:rsidRPr="00616399">
        <w:rPr>
          <w:lang w:val="en-US"/>
        </w:rPr>
        <w:t xml:space="preserve"> within-host viral load </w:t>
      </w:r>
      <w:r w:rsidR="007C7536" w:rsidRPr="00616399">
        <w:rPr>
          <w:lang w:val="en-US"/>
        </w:rPr>
        <w:t>links to</w:t>
      </w:r>
      <w:r w:rsidR="008E700B" w:rsidRPr="00616399">
        <w:rPr>
          <w:lang w:val="en-US"/>
        </w:rPr>
        <w:t xml:space="preserve"> between</w:t>
      </w:r>
      <w:r w:rsidR="002525F2" w:rsidRPr="00616399">
        <w:rPr>
          <w:lang w:val="en-US"/>
        </w:rPr>
        <w:t>-</w:t>
      </w:r>
      <w:r w:rsidR="008E700B" w:rsidRPr="00616399">
        <w:rPr>
          <w:lang w:val="en-US"/>
        </w:rPr>
        <w:t>host</w:t>
      </w:r>
      <w:r w:rsidR="002525F2" w:rsidRPr="00616399">
        <w:rPr>
          <w:lang w:val="en-US"/>
        </w:rPr>
        <w:t xml:space="preserve"> transmission</w:t>
      </w:r>
      <w:r w:rsidR="008E700B" w:rsidRPr="00616399">
        <w:rPr>
          <w:lang w:val="en-US"/>
        </w:rPr>
        <w:t>,</w:t>
      </w:r>
      <w:r w:rsidR="008E700B" w:rsidRPr="00616399">
        <w:rPr>
          <w:lang w:val="en-US"/>
        </w:rPr>
        <w:fldChar w:fldCharType="begin"/>
      </w:r>
      <w:r w:rsidR="00340DE5" w:rsidRPr="00616399">
        <w:rPr>
          <w:lang w:val="en-US"/>
        </w:rPr>
        <w:instrText xml:space="preserve"> ADDIN ZOTERO_ITEM CSL_CITATION {"citationID":"anqjk9bjhv","properties":{"formattedCitation":"\\super 26\\nosupersub{}","plainCitation":"26","noteIndex":0},"citationItems":[{"id":62,"uris":["http://zotero.org/users/local/0pdZPGmr/items/SMLQE5RT"],"itemData":{"id":62,"type":"article-journal","container-title":"Philosophical Transactions of the Royal Society B: Biological Sciences","DOI":"10.1098/rstb.2014.0302","issue":"1675","journalAbbreviation":"Philosophical Transactions of the Royal Society B: Biological Sciences","note":"publisher: Royal Society","page":"20140302","title":"Crossing the scale from within-host infection dynamics to between-host transmission fitness: a discussion of current assumptions and knowledge","volume":"370","author":[{"family":"Handel","given":"Andreas"},{"family":"Rohani","given":"Pejman"}],"issued":{"date-parts":[["2015",8,19]]}}}],"schema":"https://github.com/citation-style-language/schema/raw/master/csl-citation.json"} </w:instrText>
      </w:r>
      <w:r w:rsidR="008E700B" w:rsidRPr="00616399">
        <w:rPr>
          <w:lang w:val="en-US"/>
        </w:rPr>
        <w:fldChar w:fldCharType="separate"/>
      </w:r>
      <w:r w:rsidR="00340DE5" w:rsidRPr="00616399">
        <w:rPr>
          <w:vertAlign w:val="superscript"/>
          <w:lang w:val="en-US"/>
        </w:rPr>
        <w:t>26</w:t>
      </w:r>
      <w:r w:rsidR="008E700B" w:rsidRPr="00616399">
        <w:rPr>
          <w:lang w:val="en-US"/>
        </w:rPr>
        <w:fldChar w:fldCharType="end"/>
      </w:r>
      <w:r w:rsidR="008E700B" w:rsidRPr="00616399">
        <w:rPr>
          <w:lang w:val="en-US"/>
        </w:rPr>
        <w:t xml:space="preserve"> we </w:t>
      </w:r>
      <w:r w:rsidR="00410034" w:rsidRPr="00616399">
        <w:rPr>
          <w:lang w:val="en-US"/>
        </w:rPr>
        <w:t>applied</w:t>
      </w:r>
      <w:r w:rsidR="008E700B" w:rsidRPr="00616399">
        <w:rPr>
          <w:lang w:val="en-US"/>
        </w:rPr>
        <w:t xml:space="preserve"> </w:t>
      </w:r>
      <w:r w:rsidR="00891592" w:rsidRPr="00616399">
        <w:rPr>
          <w:lang w:val="en-US"/>
        </w:rPr>
        <w:t>three different</w:t>
      </w:r>
      <w:r w:rsidR="008E700B" w:rsidRPr="00616399">
        <w:rPr>
          <w:lang w:val="en-US"/>
        </w:rPr>
        <w:t xml:space="preserve"> correlative models</w:t>
      </w:r>
      <w:r w:rsidR="00410034" w:rsidRPr="00616399">
        <w:rPr>
          <w:lang w:val="en-US"/>
        </w:rPr>
        <w:t xml:space="preserve"> that were previously </w:t>
      </w:r>
      <w:r w:rsidR="004144B5" w:rsidRPr="00616399">
        <w:rPr>
          <w:lang w:val="en-US"/>
        </w:rPr>
        <w:t>applied</w:t>
      </w:r>
      <w:r w:rsidR="002525F2" w:rsidRPr="00616399">
        <w:rPr>
          <w:lang w:val="en-US"/>
        </w:rPr>
        <w:t xml:space="preserve"> to infer infectiousness from viral load data</w:t>
      </w:r>
      <w:r w:rsidR="009957FD" w:rsidRPr="00616399">
        <w:rPr>
          <w:lang w:val="en-US"/>
        </w:rPr>
        <w:t xml:space="preserve"> of respiratory </w:t>
      </w:r>
      <w:r w:rsidR="004144B5" w:rsidRPr="00616399">
        <w:rPr>
          <w:lang w:val="en-US"/>
        </w:rPr>
        <w:t xml:space="preserve">viral </w:t>
      </w:r>
      <w:r w:rsidR="009957FD" w:rsidRPr="00616399">
        <w:rPr>
          <w:lang w:val="en-US"/>
        </w:rPr>
        <w:t>pathogens</w:t>
      </w:r>
      <w:r w:rsidR="002525F2" w:rsidRPr="00616399">
        <w:rPr>
          <w:lang w:val="en-US"/>
        </w:rPr>
        <w:t>, estimating</w:t>
      </w:r>
      <w:r w:rsidR="00EB29E1" w:rsidRPr="00616399">
        <w:rPr>
          <w:lang w:val="en-US"/>
        </w:rPr>
        <w:t xml:space="preserve"> the</w:t>
      </w:r>
      <w:r w:rsidR="002525F2" w:rsidRPr="00616399">
        <w:rPr>
          <w:lang w:val="en-US"/>
        </w:rPr>
        <w:t xml:space="preserve"> </w:t>
      </w:r>
      <w:r w:rsidR="00781458" w:rsidRPr="00616399">
        <w:rPr>
          <w:lang w:val="en-US"/>
        </w:rPr>
        <w:t>best-fit</w:t>
      </w:r>
      <w:r w:rsidR="002525F2" w:rsidRPr="00616399">
        <w:rPr>
          <w:lang w:val="en-US"/>
        </w:rPr>
        <w:t xml:space="preserve"> parameters </w:t>
      </w:r>
      <w:r w:rsidR="00781458" w:rsidRPr="00616399">
        <w:rPr>
          <w:lang w:val="en-US"/>
        </w:rPr>
        <w:t xml:space="preserve">that </w:t>
      </w:r>
      <w:r w:rsidR="00345DDA" w:rsidRPr="00616399">
        <w:rPr>
          <w:lang w:val="en-US"/>
        </w:rPr>
        <w:t xml:space="preserve">align with empirical effectiveness estimates </w:t>
      </w:r>
      <w:r w:rsidR="008E5FC3" w:rsidRPr="00616399">
        <w:rPr>
          <w:lang w:val="en-US"/>
        </w:rPr>
        <w:t>of</w:t>
      </w:r>
      <w:r w:rsidR="00245027" w:rsidRPr="00616399">
        <w:rPr>
          <w:lang w:val="en-US"/>
        </w:rPr>
        <w:t xml:space="preserve"> </w:t>
      </w:r>
      <w:r w:rsidR="00781458" w:rsidRPr="00616399">
        <w:rPr>
          <w:lang w:val="en-US"/>
        </w:rPr>
        <w:t>BXM</w:t>
      </w:r>
      <w:r w:rsidR="00345DDA" w:rsidRPr="00616399">
        <w:rPr>
          <w:lang w:val="en-US"/>
        </w:rPr>
        <w:t xml:space="preserve"> </w:t>
      </w:r>
      <w:r w:rsidR="008E5FC3" w:rsidRPr="00616399">
        <w:rPr>
          <w:lang w:val="en-US"/>
        </w:rPr>
        <w:t>reducing</w:t>
      </w:r>
      <w:r w:rsidR="00345DDA" w:rsidRPr="00616399">
        <w:rPr>
          <w:lang w:val="en-US"/>
        </w:rPr>
        <w:t xml:space="preserve"> onward transmission</w:t>
      </w:r>
      <w:r w:rsidR="00DF14F5" w:rsidRPr="00616399">
        <w:rPr>
          <w:lang w:val="en-US"/>
        </w:rPr>
        <w:t xml:space="preserve"> risk</w:t>
      </w:r>
      <w:r w:rsidR="00345DDA" w:rsidRPr="00616399">
        <w:rPr>
          <w:lang w:val="en-US"/>
        </w:rPr>
        <w:t xml:space="preserve"> by 29% within five days after treatment</w:t>
      </w:r>
      <w:r w:rsidR="00410034" w:rsidRPr="00616399">
        <w:rPr>
          <w:lang w:val="en-US"/>
        </w:rPr>
        <w:t>.</w:t>
      </w:r>
      <w:r w:rsidR="00410034" w:rsidRPr="00616399">
        <w:rPr>
          <w:lang w:val="en-US"/>
        </w:rPr>
        <w:fldChar w:fldCharType="begin"/>
      </w:r>
      <w:r w:rsidR="00340DE5" w:rsidRPr="00616399">
        <w:rPr>
          <w:lang w:val="en-US"/>
        </w:rPr>
        <w:instrText xml:space="preserve"> ADDIN ZOTERO_ITEM CSL_CITATION {"citationID":"Ou0mCLbC","properties":{"formattedCitation":"\\super 4\\nosupersub{}","plainCitation":"4","noteIndex":0},"citationItems":[{"id":138,"uris":["http://zotero.org/users/local/0pdZPGmr/items/4NZB8IH8"],"itemData":{"id":138,"type":"speech","event-place":"Brisbane,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410034" w:rsidRPr="00616399">
        <w:rPr>
          <w:lang w:val="en-US"/>
        </w:rPr>
        <w:fldChar w:fldCharType="separate"/>
      </w:r>
      <w:r w:rsidR="00340DE5" w:rsidRPr="00616399">
        <w:rPr>
          <w:vertAlign w:val="superscript"/>
          <w:lang w:val="en-US"/>
        </w:rPr>
        <w:t>4</w:t>
      </w:r>
      <w:r w:rsidR="00410034" w:rsidRPr="00616399">
        <w:rPr>
          <w:lang w:val="en-US"/>
        </w:rPr>
        <w:fldChar w:fldCharType="end"/>
      </w:r>
      <w:r w:rsidR="00891592" w:rsidRPr="00616399">
        <w:rPr>
          <w:lang w:val="en-US"/>
        </w:rPr>
        <w:t xml:space="preserve"> </w:t>
      </w:r>
      <w:r w:rsidR="00C62B44" w:rsidRPr="00616399">
        <w:rPr>
          <w:lang w:val="en-US"/>
        </w:rPr>
        <w:t xml:space="preserve">As </w:t>
      </w:r>
      <w:r w:rsidR="00891592" w:rsidRPr="00616399">
        <w:rPr>
          <w:lang w:val="en-US"/>
        </w:rPr>
        <w:t xml:space="preserve">all </w:t>
      </w:r>
      <w:r w:rsidR="00EA789D" w:rsidRPr="00616399">
        <w:rPr>
          <w:lang w:val="en-US"/>
        </w:rPr>
        <w:t xml:space="preserve">correlative </w:t>
      </w:r>
      <w:r w:rsidR="00891592" w:rsidRPr="00616399">
        <w:rPr>
          <w:lang w:val="en-US"/>
        </w:rPr>
        <w:t xml:space="preserve">models yield similar </w:t>
      </w:r>
      <w:r w:rsidR="005343A4">
        <w:rPr>
          <w:lang w:val="en-US"/>
        </w:rPr>
        <w:t>transmission</w:t>
      </w:r>
      <w:r w:rsidR="00891592" w:rsidRPr="00616399">
        <w:rPr>
          <w:lang w:val="en-US"/>
        </w:rPr>
        <w:t xml:space="preserve"> dynamics</w:t>
      </w:r>
      <w:r w:rsidR="00793E13" w:rsidRPr="00616399">
        <w:rPr>
          <w:lang w:val="en-US"/>
        </w:rPr>
        <w:t xml:space="preserve"> (see </w:t>
      </w:r>
      <w:r w:rsidR="00FB58D2" w:rsidRPr="00616399">
        <w:rPr>
          <w:lang w:val="en-US"/>
        </w:rPr>
        <w:t>supplementary appendix</w:t>
      </w:r>
      <w:r w:rsidR="00F50884" w:rsidRPr="00616399">
        <w:rPr>
          <w:lang w:val="en-US"/>
        </w:rPr>
        <w:t xml:space="preserve"> p.</w:t>
      </w:r>
      <w:r w:rsidR="00997A05">
        <w:rPr>
          <w:lang w:val="en-US"/>
        </w:rPr>
        <w:t>2</w:t>
      </w:r>
      <w:r w:rsidR="00F61C84">
        <w:rPr>
          <w:lang w:val="en-US"/>
        </w:rPr>
        <w:t>-3</w:t>
      </w:r>
      <w:r w:rsidR="00683071">
        <w:rPr>
          <w:lang w:val="en-US"/>
        </w:rPr>
        <w:t>;</w:t>
      </w:r>
      <w:r w:rsidR="007551B6">
        <w:rPr>
          <w:lang w:val="en-US"/>
        </w:rPr>
        <w:t xml:space="preserve"> </w:t>
      </w:r>
      <w:r w:rsidR="00B2779B">
        <w:rPr>
          <w:lang w:val="en-US"/>
        </w:rPr>
        <w:t xml:space="preserve">multiscale </w:t>
      </w:r>
      <w:r w:rsidR="007551B6">
        <w:rPr>
          <w:lang w:val="en-US"/>
        </w:rPr>
        <w:t>model validated against US influenza season in 2017/2018</w:t>
      </w:r>
      <w:r w:rsidR="00FB58D2" w:rsidRPr="00616399">
        <w:rPr>
          <w:lang w:val="en-US"/>
        </w:rPr>
        <w:t>)</w:t>
      </w:r>
      <w:r w:rsidR="00891592" w:rsidRPr="00616399">
        <w:rPr>
          <w:lang w:val="en-US"/>
        </w:rPr>
        <w:t xml:space="preserve">, we </w:t>
      </w:r>
      <w:r w:rsidR="00BB3E14" w:rsidRPr="00616399">
        <w:rPr>
          <w:lang w:val="en-US"/>
        </w:rPr>
        <w:t>used</w:t>
      </w:r>
      <w:r w:rsidR="00891592" w:rsidRPr="00616399">
        <w:rPr>
          <w:lang w:val="en-US"/>
        </w:rPr>
        <w:t xml:space="preserve"> the Hill equation model for all simulations and</w:t>
      </w:r>
      <w:r w:rsidR="00CD0107" w:rsidRPr="00616399">
        <w:rPr>
          <w:lang w:val="en-US"/>
        </w:rPr>
        <w:t xml:space="preserve"> applied the best-fit parameters to estimate the</w:t>
      </w:r>
      <w:r w:rsidR="00F42DFC" w:rsidRPr="00616399">
        <w:rPr>
          <w:lang w:val="en-US"/>
        </w:rPr>
        <w:t xml:space="preserve"> </w:t>
      </w:r>
      <w:r w:rsidR="00085407">
        <w:rPr>
          <w:lang w:val="en-US"/>
        </w:rPr>
        <w:t>mean</w:t>
      </w:r>
      <w:r w:rsidR="00CD0107" w:rsidRPr="00616399">
        <w:rPr>
          <w:lang w:val="en-US"/>
        </w:rPr>
        <w:t xml:space="preserve"> infectiousness of infected individuals who </w:t>
      </w:r>
      <w:r w:rsidR="00F42DFC" w:rsidRPr="00616399">
        <w:rPr>
          <w:lang w:val="en-US"/>
        </w:rPr>
        <w:t>were</w:t>
      </w:r>
      <w:r w:rsidR="00CD0107" w:rsidRPr="00616399">
        <w:rPr>
          <w:lang w:val="en-US"/>
        </w:rPr>
        <w:t xml:space="preserve"> treated at different times during the course of their infection</w:t>
      </w:r>
      <w:r w:rsidR="002B2417" w:rsidRPr="00616399">
        <w:rPr>
          <w:lang w:val="en-US"/>
        </w:rPr>
        <w:t xml:space="preserve"> (</w:t>
      </w:r>
      <w:r w:rsidR="00781458" w:rsidRPr="00616399">
        <w:rPr>
          <w:lang w:val="en-US"/>
        </w:rPr>
        <w:t>i.e</w:t>
      </w:r>
      <w:r w:rsidR="00453F85" w:rsidRPr="00616399">
        <w:rPr>
          <w:lang w:val="en-US"/>
        </w:rPr>
        <w:t>.</w:t>
      </w:r>
      <w:r w:rsidR="00781458" w:rsidRPr="00616399">
        <w:rPr>
          <w:lang w:val="en-US"/>
        </w:rPr>
        <w:t xml:space="preserve"> </w:t>
      </w:r>
      <w:r w:rsidR="002B2417" w:rsidRPr="00616399">
        <w:rPr>
          <w:lang w:val="en-US"/>
        </w:rPr>
        <w:t xml:space="preserve">within and </w:t>
      </w:r>
      <w:r w:rsidR="00781458" w:rsidRPr="00616399">
        <w:rPr>
          <w:lang w:val="en-US"/>
        </w:rPr>
        <w:t>beyond</w:t>
      </w:r>
      <w:r w:rsidR="002B2417" w:rsidRPr="00616399">
        <w:rPr>
          <w:lang w:val="en-US"/>
        </w:rPr>
        <w:t xml:space="preserve"> two days after symptom onset)</w:t>
      </w:r>
      <w:r w:rsidR="00777808" w:rsidRPr="00616399">
        <w:rPr>
          <w:lang w:val="en-US"/>
        </w:rPr>
        <w:t xml:space="preserve">, accounting for </w:t>
      </w:r>
      <w:r w:rsidR="007E254F" w:rsidRPr="00616399">
        <w:rPr>
          <w:lang w:val="en-US"/>
        </w:rPr>
        <w:t>individual variance</w:t>
      </w:r>
      <w:r w:rsidR="00292744" w:rsidRPr="00616399">
        <w:rPr>
          <w:lang w:val="en-US"/>
        </w:rPr>
        <w:t>s</w:t>
      </w:r>
      <w:r w:rsidR="00CD0107" w:rsidRPr="00616399">
        <w:rPr>
          <w:lang w:val="en-US"/>
        </w:rPr>
        <w:t xml:space="preserve"> in time to symptom onset since infection, delays in treatment since symptom onset</w:t>
      </w:r>
      <w:r w:rsidR="00777808" w:rsidRPr="00616399">
        <w:rPr>
          <w:lang w:val="en-US"/>
        </w:rPr>
        <w:t xml:space="preserve">, </w:t>
      </w:r>
      <w:r w:rsidR="00CD0107" w:rsidRPr="00616399">
        <w:rPr>
          <w:lang w:val="en-US"/>
        </w:rPr>
        <w:t>and whether or not resistant mutant viruses emerge after treatment.</w:t>
      </w:r>
    </w:p>
    <w:p w14:paraId="50EAA007" w14:textId="77777777" w:rsidR="00B02C2E" w:rsidRPr="00616399" w:rsidRDefault="00B02C2E" w:rsidP="00B60886">
      <w:pPr>
        <w:rPr>
          <w:lang w:val="en-US"/>
        </w:rPr>
      </w:pPr>
    </w:p>
    <w:p w14:paraId="3411407B" w14:textId="0E0E8A0B" w:rsidR="00383514" w:rsidRPr="00616399" w:rsidRDefault="006D72D2" w:rsidP="00FE0047">
      <w:pPr>
        <w:pStyle w:val="Heading2"/>
      </w:pPr>
      <w:r w:rsidRPr="00616399">
        <w:t>Maximum a</w:t>
      </w:r>
      <w:r w:rsidR="00D024AA" w:rsidRPr="00616399">
        <w:t>ntiviral demand</w:t>
      </w:r>
      <w:r w:rsidR="008819C1" w:rsidRPr="00616399">
        <w:t xml:space="preserve"> scenarios</w:t>
      </w:r>
    </w:p>
    <w:p w14:paraId="2A2D2C8C" w14:textId="5D371527" w:rsidR="00C91A5B" w:rsidRPr="00616399" w:rsidRDefault="00383514" w:rsidP="00383514">
      <w:pPr>
        <w:rPr>
          <w:lang w:val="en-US"/>
        </w:rPr>
      </w:pPr>
      <w:r w:rsidRPr="00616399">
        <w:rPr>
          <w:lang w:val="en-US"/>
        </w:rPr>
        <w:t>We computed the</w:t>
      </w:r>
      <w:r w:rsidR="00F66281" w:rsidRPr="00616399">
        <w:rPr>
          <w:lang w:val="en-US"/>
        </w:rPr>
        <w:t xml:space="preserve"> maximum</w:t>
      </w:r>
      <w:r w:rsidRPr="00616399">
        <w:rPr>
          <w:lang w:val="en-US"/>
        </w:rPr>
        <w:t xml:space="preserve"> </w:t>
      </w:r>
      <w:r w:rsidR="00085407">
        <w:rPr>
          <w:lang w:val="en-US"/>
        </w:rPr>
        <w:t>mean</w:t>
      </w:r>
      <w:r w:rsidRPr="00616399">
        <w:rPr>
          <w:lang w:val="en-US"/>
        </w:rPr>
        <w:t xml:space="preserve"> antiviral demand for treatment, using either oseltamivir or BXM as the sole infection control intervention, in </w:t>
      </w:r>
      <w:r w:rsidR="002D49BB" w:rsidRPr="00616399">
        <w:rPr>
          <w:lang w:val="en-US"/>
        </w:rPr>
        <w:t>186</w:t>
      </w:r>
      <w:r w:rsidRPr="00616399">
        <w:rPr>
          <w:lang w:val="en-US"/>
        </w:rPr>
        <w:t xml:space="preserve"> countries</w:t>
      </w:r>
      <w:r w:rsidR="00924E59" w:rsidRPr="00616399">
        <w:rPr>
          <w:lang w:val="en-US"/>
        </w:rPr>
        <w:t xml:space="preserve"> where</w:t>
      </w:r>
      <w:r w:rsidR="00CC5A23" w:rsidRPr="00616399">
        <w:rPr>
          <w:lang w:val="en-US"/>
        </w:rPr>
        <w:t xml:space="preserve"> age demograph</w:t>
      </w:r>
      <w:r w:rsidR="00924E59" w:rsidRPr="00616399">
        <w:rPr>
          <w:lang w:val="en-US"/>
        </w:rPr>
        <w:t xml:space="preserve">y </w:t>
      </w:r>
      <w:r w:rsidR="00A400CD" w:rsidRPr="00616399">
        <w:rPr>
          <w:lang w:val="en-US"/>
        </w:rPr>
        <w:t>and contact rates</w:t>
      </w:r>
      <w:r w:rsidR="00924E59" w:rsidRPr="00616399">
        <w:rPr>
          <w:lang w:val="en-US"/>
        </w:rPr>
        <w:t xml:space="preserve"> were estimated</w:t>
      </w:r>
      <w:r w:rsidR="00CC5A23" w:rsidRPr="00616399">
        <w:rPr>
          <w:lang w:val="en-US"/>
        </w:rPr>
        <w:t xml:space="preserve"> </w:t>
      </w:r>
      <w:r w:rsidR="00924E59" w:rsidRPr="00616399">
        <w:rPr>
          <w:lang w:val="en-US"/>
        </w:rPr>
        <w:t>by</w:t>
      </w:r>
      <w:r w:rsidR="00CC5A23" w:rsidRPr="00616399">
        <w:rPr>
          <w:lang w:val="en-US"/>
        </w:rPr>
        <w:t xml:space="preserve"> the UN World Population Prospects</w:t>
      </w:r>
      <w:r w:rsidR="00CC5A23" w:rsidRPr="00616399">
        <w:rPr>
          <w:lang w:val="en-US"/>
        </w:rPr>
        <w:fldChar w:fldCharType="begin"/>
      </w:r>
      <w:r w:rsidR="00340DE5" w:rsidRPr="00616399">
        <w:rPr>
          <w:lang w:val="en-US"/>
        </w:rPr>
        <w:instrText xml:space="preserve"> ADDIN ZOTERO_ITEM CSL_CITATION {"citationID":"a1lormm5to9","properties":{"formattedCitation":"\\super 27\\nosupersub{}","plainCitation":"27","noteIndex":0},"citationItems":[{"id":175,"uris":["http://zotero.org/users/local/0pdZPGmr/items/UW6QBSYW"],"itemData":{"id":175,"type":"webpage","title":"World Population Prospects","URL":"https://population.un.org/wpp/","author":[{"literal":"United Nations"}],"accessed":{"date-parts":[["2025",1,6]]},"issued":{"date-parts":[["2024"]]}}}],"schema":"https://github.com/citation-style-language/schema/raw/master/csl-citation.json"} </w:instrText>
      </w:r>
      <w:r w:rsidR="00CC5A23" w:rsidRPr="00616399">
        <w:rPr>
          <w:lang w:val="en-US"/>
        </w:rPr>
        <w:fldChar w:fldCharType="separate"/>
      </w:r>
      <w:r w:rsidR="00340DE5" w:rsidRPr="00616399">
        <w:rPr>
          <w:vertAlign w:val="superscript"/>
          <w:lang w:val="en-US"/>
        </w:rPr>
        <w:t>27</w:t>
      </w:r>
      <w:r w:rsidR="00CC5A23" w:rsidRPr="00616399">
        <w:rPr>
          <w:lang w:val="en-US"/>
        </w:rPr>
        <w:fldChar w:fldCharType="end"/>
      </w:r>
      <w:r w:rsidR="00CC5A23" w:rsidRPr="00616399">
        <w:rPr>
          <w:lang w:val="en-US"/>
        </w:rPr>
        <w:t xml:space="preserve"> </w:t>
      </w:r>
      <w:r w:rsidR="00A400CD" w:rsidRPr="00616399">
        <w:rPr>
          <w:lang w:val="en-US"/>
        </w:rPr>
        <w:t>and</w:t>
      </w:r>
      <w:r w:rsidR="00CC5A23" w:rsidRPr="00616399">
        <w:rPr>
          <w:lang w:val="en-US"/>
        </w:rPr>
        <w:t xml:space="preserve"> </w:t>
      </w:r>
      <w:proofErr w:type="spellStart"/>
      <w:r w:rsidR="00CC5A23" w:rsidRPr="00616399">
        <w:rPr>
          <w:lang w:val="en-US"/>
        </w:rPr>
        <w:t>Prem</w:t>
      </w:r>
      <w:proofErr w:type="spellEnd"/>
      <w:r w:rsidR="00CC5A23" w:rsidRPr="00616399">
        <w:rPr>
          <w:lang w:val="en-US"/>
        </w:rPr>
        <w:t xml:space="preserve"> et al</w:t>
      </w:r>
      <w:r w:rsidR="00A400CD" w:rsidRPr="00616399">
        <w:rPr>
          <w:lang w:val="en-US"/>
        </w:rPr>
        <w:t>.</w:t>
      </w:r>
      <w:r w:rsidR="00A400CD" w:rsidRPr="00616399">
        <w:rPr>
          <w:lang w:val="en-US"/>
        </w:rPr>
        <w:fldChar w:fldCharType="begin"/>
      </w:r>
      <w:r w:rsidR="00340DE5" w:rsidRPr="00616399">
        <w:rPr>
          <w:lang w:val="en-US"/>
        </w:rPr>
        <w:instrText xml:space="preserve"> ADDIN ZOTERO_ITEM CSL_CITATION {"citationID":"al6nckfn8o","properties":{"formattedCitation":"\\super 28\\nosupersub{}","plainCitation":"28","noteIndex":0},"citationItems":[{"id":41,"uris":["http://zotero.org/users/local/0pdZPGmr/items/Y9EYKFFU"],"itemData":{"id":41,"type":"article-journal","abstract":"Author summary The risk of contracting a directly transmitted infectious disease such as the Coronavirus Disease 2019 (COVID-19) depends on who interacts with whom. Such person-to-person interactions vary by age and locations—e.g., at home, at work, at school, or in the community—due to the different social structures. These social structures, and thus contact patterns, vary across and within countries. Although social contact patterns can be measured using contact surveys, the majority of countries around the world, particularly low- and middle-income countries, lack nationally representative contact surveys. A simple way to present contact data is to use matrices where the elements represent the rate of contact between subgroups such as age groups represented by the columns and rows. In 2017, we generated age- and location-specific synthetic contact matrices for 152 geographical regions by adapting contact pattern data from eight European countries using country-specific data on household size, school and workplace composition. We have now updated these matrices with the most recent data (Demographic Household Surveys, World Bank, UN Population Division) extending the coverage to 177 geographical locations, covering 97.2% of the world’s population. We also quantified contact patterns in rural and urban settings. When compared to out-of-sample empirically-measured contact patterns, we found that the synthetic matrices reproduce the main features of these contact patterns.","container-title":"PLOS Computational Biology","DOI":"10.1371/journal.pcbi.1009098","issue":"7","journalAbbreviation":"PLOS Computational Biology","note":"publisher: Public Library of Science","page":"e1009098","title":"Projecting contact matrices in 177 geographical regions: An update and comparison with empirical data for the COVID-19 era","volume":"17","author":[{"family":"Prem","given":"Kiesha"},{"family":"Zandvoort","given":"Kevin","dropping-particle":"van"},{"family":"Klepac","given":"Petra"},{"family":"Eggo","given":"Rosalind M."},{"family":"Davies","given":"Nicholas G."},{"literal":"Centre for the Mathematical Modelling of Infectious Diseases COVID-19 Working Group"},{"family":"Cook","given":"Alex R."},{"family":"Jit","given":"Mark"}],"issued":{"date-parts":[["2021",7,26]]}}}],"schema":"https://github.com/citation-style-language/schema/raw/master/csl-citation.json"} </w:instrText>
      </w:r>
      <w:r w:rsidR="00A400CD" w:rsidRPr="00616399">
        <w:rPr>
          <w:lang w:val="en-US"/>
        </w:rPr>
        <w:fldChar w:fldCharType="separate"/>
      </w:r>
      <w:r w:rsidR="00340DE5" w:rsidRPr="00616399">
        <w:rPr>
          <w:vertAlign w:val="superscript"/>
          <w:lang w:val="en-US"/>
        </w:rPr>
        <w:t>28</w:t>
      </w:r>
      <w:r w:rsidR="00A400CD" w:rsidRPr="00616399">
        <w:rPr>
          <w:lang w:val="en-US"/>
        </w:rPr>
        <w:fldChar w:fldCharType="end"/>
      </w:r>
      <w:r w:rsidR="008819C1" w:rsidRPr="00616399">
        <w:rPr>
          <w:lang w:val="en-US"/>
        </w:rPr>
        <w:t xml:space="preserve"> </w:t>
      </w:r>
      <w:r w:rsidR="00A400CD" w:rsidRPr="00616399">
        <w:rPr>
          <w:lang w:val="en-US"/>
        </w:rPr>
        <w:t xml:space="preserve">respectively, </w:t>
      </w:r>
      <w:r w:rsidR="008819C1" w:rsidRPr="00616399">
        <w:rPr>
          <w:lang w:val="en-US"/>
        </w:rPr>
        <w:t xml:space="preserve">during the first wave </w:t>
      </w:r>
      <w:r w:rsidR="00DA18AE" w:rsidRPr="00616399">
        <w:rPr>
          <w:lang w:val="en-US"/>
        </w:rPr>
        <w:t xml:space="preserve">of </w:t>
      </w:r>
      <w:r w:rsidR="008819C1" w:rsidRPr="00616399">
        <w:rPr>
          <w:lang w:val="en-US"/>
        </w:rPr>
        <w:t>four influenza pandemic scenarios</w:t>
      </w:r>
      <w:r w:rsidR="00DA18AE" w:rsidRPr="00616399">
        <w:rPr>
          <w:lang w:val="en-US"/>
        </w:rPr>
        <w:t xml:space="preserve"> </w:t>
      </w:r>
      <w:r w:rsidR="008819C1" w:rsidRPr="00616399">
        <w:rPr>
          <w:lang w:val="en-US"/>
        </w:rPr>
        <w:t>with distinct</w:t>
      </w:r>
      <w:r w:rsidR="00824430" w:rsidRPr="00616399">
        <w:rPr>
          <w:lang w:val="en-US"/>
        </w:rPr>
        <w:t xml:space="preserve"> basic reproduction number,</w:t>
      </w:r>
      <w:r w:rsidR="008819C1" w:rsidRPr="00616399">
        <w:rPr>
          <w:lang w:val="en-US"/>
        </w:rPr>
        <w:t xml:space="preserve"> age-stratified susceptibility to infection and case fatality rates</w:t>
      </w:r>
      <w:r w:rsidR="00F641FC" w:rsidRPr="00616399">
        <w:rPr>
          <w:lang w:val="en-US"/>
        </w:rPr>
        <w:t xml:space="preserve"> </w:t>
      </w:r>
      <w:r w:rsidR="00DF2468" w:rsidRPr="00616399">
        <w:rPr>
          <w:lang w:val="en-US"/>
        </w:rPr>
        <w:t xml:space="preserve">(W-shaped </w:t>
      </w:r>
      <w:r w:rsidR="00670C6C" w:rsidRPr="00616399">
        <w:rPr>
          <w:lang w:val="en-US"/>
        </w:rPr>
        <w:t xml:space="preserve">age-specific </w:t>
      </w:r>
      <w:r w:rsidR="00DF2468" w:rsidRPr="00616399">
        <w:rPr>
          <w:lang w:val="en-US"/>
        </w:rPr>
        <w:t>mortality</w:t>
      </w:r>
      <w:r w:rsidR="00670C6C" w:rsidRPr="00616399">
        <w:rPr>
          <w:lang w:val="en-US"/>
        </w:rPr>
        <w:t xml:space="preserve"> curve</w:t>
      </w:r>
      <w:r w:rsidR="00DF2468" w:rsidRPr="00616399">
        <w:rPr>
          <w:lang w:val="en-US"/>
        </w:rPr>
        <w:t>, 1918 A/H1N1;</w:t>
      </w:r>
      <w:r w:rsidR="00670C6C" w:rsidRPr="00616399">
        <w:rPr>
          <w:lang w:val="en-US"/>
        </w:rPr>
        <w:fldChar w:fldCharType="begin"/>
      </w:r>
      <w:r w:rsidR="00340DE5" w:rsidRPr="00616399">
        <w:rPr>
          <w:lang w:val="en-US"/>
        </w:rPr>
        <w:instrText xml:space="preserve"> ADDIN ZOTERO_ITEM CSL_CITATION {"citationID":"a2no0huc2p8","properties":{"formattedCitation":"\\super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00670C6C" w:rsidRPr="00616399">
        <w:rPr>
          <w:lang w:val="en-US"/>
        </w:rPr>
        <w:fldChar w:fldCharType="separate"/>
      </w:r>
      <w:r w:rsidR="00340DE5" w:rsidRPr="00616399">
        <w:rPr>
          <w:vertAlign w:val="superscript"/>
          <w:lang w:val="en-US"/>
        </w:rPr>
        <w:t>29,30</w:t>
      </w:r>
      <w:r w:rsidR="00670C6C" w:rsidRPr="00616399">
        <w:rPr>
          <w:lang w:val="en-US"/>
        </w:rPr>
        <w:fldChar w:fldCharType="end"/>
      </w:r>
      <w:r w:rsidR="00DF2468" w:rsidRPr="00616399">
        <w:rPr>
          <w:lang w:val="en-US"/>
        </w:rPr>
        <w:t xml:space="preserve"> U-shaped </w:t>
      </w:r>
      <w:r w:rsidR="00670C6C" w:rsidRPr="00616399">
        <w:rPr>
          <w:lang w:val="en-US"/>
        </w:rPr>
        <w:t xml:space="preserve">age-specific </w:t>
      </w:r>
      <w:r w:rsidR="00DF2468" w:rsidRPr="00616399">
        <w:rPr>
          <w:lang w:val="en-US"/>
        </w:rPr>
        <w:t>mortality</w:t>
      </w:r>
      <w:r w:rsidR="00670C6C" w:rsidRPr="00616399">
        <w:rPr>
          <w:lang w:val="en-US"/>
        </w:rPr>
        <w:t xml:space="preserve"> curve</w:t>
      </w:r>
      <w:r w:rsidR="00DF2468" w:rsidRPr="00616399">
        <w:rPr>
          <w:lang w:val="en-US"/>
        </w:rPr>
        <w:t>, 1968 A/H3N2;</w:t>
      </w:r>
      <w:r w:rsidR="00670C6C" w:rsidRPr="00616399">
        <w:rPr>
          <w:lang w:val="en-US"/>
        </w:rPr>
        <w:fldChar w:fldCharType="begin"/>
      </w:r>
      <w:r w:rsidR="00340DE5" w:rsidRPr="00616399">
        <w:rPr>
          <w:lang w:val="en-US"/>
        </w:rPr>
        <w:instrText xml:space="preserve"> ADDIN ZOTERO_ITEM CSL_CITATION {"citationID":"aqqb04grqs","properties":{"formattedCitation":"\\super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00670C6C" w:rsidRPr="00616399">
        <w:rPr>
          <w:lang w:val="en-US"/>
        </w:rPr>
        <w:fldChar w:fldCharType="separate"/>
      </w:r>
      <w:r w:rsidR="00340DE5" w:rsidRPr="00616399">
        <w:rPr>
          <w:vertAlign w:val="superscript"/>
          <w:lang w:val="en-US"/>
        </w:rPr>
        <w:t>29,30</w:t>
      </w:r>
      <w:r w:rsidR="00670C6C" w:rsidRPr="00616399">
        <w:rPr>
          <w:lang w:val="en-US"/>
        </w:rPr>
        <w:fldChar w:fldCharType="end"/>
      </w:r>
      <w:r w:rsidR="00DF2468" w:rsidRPr="00616399">
        <w:rPr>
          <w:lang w:val="en-US"/>
        </w:rPr>
        <w:t xml:space="preserve"> a </w:t>
      </w:r>
      <w:r w:rsidR="00670C6C" w:rsidRPr="00616399">
        <w:rPr>
          <w:lang w:val="en-US"/>
        </w:rPr>
        <w:t>mild</w:t>
      </w:r>
      <w:r w:rsidR="00DF2468" w:rsidRPr="00616399">
        <w:rPr>
          <w:lang w:val="en-US"/>
        </w:rPr>
        <w:t xml:space="preserve"> pandemic with greater</w:t>
      </w:r>
      <w:r w:rsidR="00670C6C" w:rsidRPr="00616399">
        <w:rPr>
          <w:lang w:val="en-US"/>
        </w:rPr>
        <w:t xml:space="preserve"> relative</w:t>
      </w:r>
      <w:r w:rsidR="00DF2468" w:rsidRPr="00616399">
        <w:rPr>
          <w:lang w:val="en-US"/>
        </w:rPr>
        <w:t xml:space="preserve"> mortality</w:t>
      </w:r>
      <w:r w:rsidR="00670C6C" w:rsidRPr="00616399">
        <w:rPr>
          <w:lang w:val="en-US"/>
        </w:rPr>
        <w:t xml:space="preserve"> rates</w:t>
      </w:r>
      <w:r w:rsidR="00DF2468" w:rsidRPr="00616399">
        <w:rPr>
          <w:lang w:val="en-US"/>
        </w:rPr>
        <w:t xml:space="preserve"> among adults &lt;65 years of age</w:t>
      </w:r>
      <w:r w:rsidR="00670C6C" w:rsidRPr="00616399">
        <w:rPr>
          <w:lang w:val="en-US"/>
        </w:rPr>
        <w:t>,</w:t>
      </w:r>
      <w:r w:rsidR="00DF2468" w:rsidRPr="00616399">
        <w:rPr>
          <w:lang w:val="en-US"/>
        </w:rPr>
        <w:t xml:space="preserve"> 2009 A/H1N1;</w:t>
      </w:r>
      <w:r w:rsidR="00670C6C" w:rsidRPr="00616399">
        <w:rPr>
          <w:lang w:val="en-US"/>
        </w:rPr>
        <w:fldChar w:fldCharType="begin"/>
      </w:r>
      <w:r w:rsidR="00340DE5" w:rsidRPr="00616399">
        <w:rPr>
          <w:lang w:val="en-US"/>
        </w:rPr>
        <w:instrText xml:space="preserve"> ADDIN ZOTERO_ITEM CSL_CITATION {"citationID":"a23n8md94v0","properties":{"formattedCitation":"\\super 31\\nosupersub{}","plainCitation":"31","noteIndex":0},"citationItems":[{"id":190,"uris":["http://zotero.org/users/local/0pdZPGmr/items/XAJUCWF4"],"itemData":{"id":190,"type":"article-journal","container-title":"The Lancet Infectious Diseases","DOI":"10.1016/S1473-3099(12)70121-4","ISSN":"1473-3099","issue":"9","note":"publisher: Elsevier","page":"687-695","title":"Estimated global mortality associated with the first 12 months of 2009 pandemic influenza A H1N1 virus circulation: a modelling study","volume":"12","author":[{"family":"Dawood","given":"Fatimah S"},{"family":"Iuliano","given":"A Danielle"},{"family":"Reed","given":"Carrie"},{"family":"Meltzer","given":"Martin I"},{"family":"Shay","given":"David K"},{"family":"Cheng","given":"Po-Yung"},{"family":"Bandaranayake","given":"Don"},{"family":"Breiman","given":"Robert F"},{"family":"Brooks","given":"W Abdullah"},{"family":"Buchy","given":"Philippe"},{"family":"Feikin","given":"Daniel R"},{"family":"Fowler","given":"Karen B"},{"family":"Gordon","given":"Aubree"},{"family":"Hien","given":"Nguyen Tran"},{"family":"Horby","given":"Peter"},{"family":"Huang","given":"Q Sue"},{"family":"Katz","given":"Mark A"},{"family":"Krishnan","given":"Anand"},{"family":"Lal","given":"Renu"},{"family":"Montgomery","given":"Joel M"},{"family":"Mølbak","given":"Kåre"},{"family":"Pebody","given":"Richard"},{"family":"Presanis","given":"Anne M"},{"family":"Razuri","given":"Hugo"},{"family":"Steens","given":"Anneke"},{"family":"Tinoco","given":"Yeny O"},{"family":"Wallinga","given":"Jacco"},{"family":"Yu","given":"Hongjie"},{"family":"Vong","given":"Sirenda"},{"family":"Bresee","given":"Joseph"},{"family":"Widdowson","given":"Marc-Alain"}],"issued":{"date-parts":[["2012",9,1]]}}}],"schema":"https://github.com/citation-style-language/schema/raw/master/csl-citation.json"} </w:instrText>
      </w:r>
      <w:r w:rsidR="00670C6C" w:rsidRPr="00616399">
        <w:rPr>
          <w:lang w:val="en-US"/>
        </w:rPr>
        <w:fldChar w:fldCharType="separate"/>
      </w:r>
      <w:r w:rsidR="00340DE5" w:rsidRPr="00616399">
        <w:rPr>
          <w:vertAlign w:val="superscript"/>
          <w:lang w:val="en-US"/>
        </w:rPr>
        <w:t>31</w:t>
      </w:r>
      <w:r w:rsidR="00670C6C" w:rsidRPr="00616399">
        <w:rPr>
          <w:lang w:val="en-US"/>
        </w:rPr>
        <w:fldChar w:fldCharType="end"/>
      </w:r>
      <w:r w:rsidR="00DF2468" w:rsidRPr="00616399">
        <w:rPr>
          <w:lang w:val="en-US"/>
        </w:rPr>
        <w:t xml:space="preserve"> </w:t>
      </w:r>
      <w:r w:rsidR="00670C6C" w:rsidRPr="00616399">
        <w:rPr>
          <w:lang w:val="en-US"/>
        </w:rPr>
        <w:t xml:space="preserve">a severe pandemic with greater relative susceptibility and mortality rates among adults </w:t>
      </w:r>
      <m:oMath>
        <m:r>
          <w:rPr>
            <w:rFonts w:ascii="Cambria Math" w:hAnsi="Cambria Math"/>
            <w:lang w:val="en-US"/>
          </w:rPr>
          <m:t>≥</m:t>
        </m:r>
      </m:oMath>
      <w:r w:rsidR="00670C6C" w:rsidRPr="00616399">
        <w:rPr>
          <w:lang w:val="en-US"/>
        </w:rPr>
        <w:t>65 years of age, COVID-19</w:t>
      </w:r>
      <w:r w:rsidR="00CC296D">
        <w:rPr>
          <w:lang w:val="en-US"/>
        </w:rPr>
        <w:t>;</w:t>
      </w:r>
      <w:r w:rsidR="00886B1F" w:rsidRPr="00616399">
        <w:rPr>
          <w:lang w:val="en-US"/>
        </w:rPr>
        <w:fldChar w:fldCharType="begin"/>
      </w:r>
      <w:r w:rsidR="00340DE5" w:rsidRPr="00616399">
        <w:rPr>
          <w:lang w:val="en-US"/>
        </w:rPr>
        <w:instrText xml:space="preserve"> ADDIN ZOTERO_ITEM CSL_CITATION {"citationID":"a2ovu1vjnj","properties":{"formattedCitation":"\\super 32,33\\nosupersub{}","plainCitation":"32,33","noteIndex":0},"citationItems":[{"id":106,"uris":["http://zotero.org/users/local/0pdZPGmr/items/TC6DZ35V"],"itemData":{"id":106,"type":"article-journal","abstract":"The coronavirus 2019 (COVID-19) pandemic has brought tighter restrictions on the daily lives of millions of people, but we do not yet understand what measures are the most effective. Zhang et al. modeled virus transmission in Wuhan, China, in February 2020, investigating the effects of interventions ranging from patient management to social isolation. Age-mixing patterns were estimated by contact surveys conducted in Wuhan and Shanghai at the beginning of February 2020. Once people reduced their average daily contacts from 14 to 20 down to 2, transmission rapidly fell below the epidemic threshold. The model also showed that preemptive school closures helped to reduce transmission, although alone they would not prevent a COVID-19 outbreak. Limiting human mixing to within households appeared to be the most effective measure. Science, this issue p. 1481 Reducing social contacts on the scale achieved in Wuhan and Shanghai in early 2020 could be sufficient to bring a COVID-19 outbreak under control. 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 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epidemic.","container-title":"Science","DOI":"10.1126/science.abb8001","issue":"6498","journalAbbreviation":"Science","note":"publisher: American Association for the Advancement of Science","page":"1481-1486","title":"Changes in contact patterns shape the dynamics of the COVID-19 outbreak in China","volume":"368","author":[{"family":"Zhang","given":"Juanjuan"},{"family":"Litvinova","given":"Maria"},{"family":"Liang","given":"Yuxia"},{"family":"Wang","given":"Yan"},{"family":"Wang","given":"Wei"},{"family":"Zhao","given":"Shanlu"},{"family":"Wu","given":"Qianhui"},{"family":"Merler","given":"Stefano"},{"family":"Viboud","given":"Cécile"},{"family":"Vespignani","given":"Alessandro"},{"family":"Ajelli","given":"Marco"},{"family":"Yu","given":"Hongjie"}],"issued":{"date-parts":[["2020",6,26]]}}},{"id":193,"uris":["http://zotero.org/users/local/0pdZPGmr/items/PTFSEJUA"],"itemData":{"id":193,"type":"article-journal","container-title":"The Lancet Infectious Diseases","DOI":"10.1016/S1473-3099(20)30243-7","ISSN":"1473-3099","issue":"6","note":"publisher: Elsevier","page":"669-677","title":"Estimates of the severity of coronavirus disease 2019: a model-based analysis","volume":"20","author":[{"family":"Verity","given":"Robert"},{"family":"Okell","given":"Lucy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M"}],"issued":{"date-parts":[["2020",6,1]]}}}],"schema":"https://github.com/citation-style-language/schema/raw/master/csl-citation.json"} </w:instrText>
      </w:r>
      <w:r w:rsidR="00886B1F" w:rsidRPr="00616399">
        <w:rPr>
          <w:lang w:val="en-US"/>
        </w:rPr>
        <w:fldChar w:fldCharType="separate"/>
      </w:r>
      <w:r w:rsidR="00340DE5" w:rsidRPr="00616399">
        <w:rPr>
          <w:vertAlign w:val="superscript"/>
          <w:lang w:val="en-US"/>
        </w:rPr>
        <w:t>32,33</w:t>
      </w:r>
      <w:r w:rsidR="00886B1F" w:rsidRPr="00616399">
        <w:rPr>
          <w:lang w:val="en-US"/>
        </w:rPr>
        <w:fldChar w:fldCharType="end"/>
      </w:r>
      <w:r w:rsidR="00940293">
        <w:rPr>
          <w:lang w:val="en-US"/>
        </w:rPr>
        <w:t xml:space="preserve"> Table S1</w:t>
      </w:r>
      <w:r w:rsidR="00940293" w:rsidRPr="00616399">
        <w:rPr>
          <w:lang w:val="en-US"/>
        </w:rPr>
        <w:t>)</w:t>
      </w:r>
      <w:r w:rsidR="00C14CFE" w:rsidRPr="00616399">
        <w:rPr>
          <w:lang w:val="en-US"/>
        </w:rPr>
        <w:t xml:space="preserve"> </w:t>
      </w:r>
      <w:r w:rsidR="00942A84" w:rsidRPr="00616399">
        <w:rPr>
          <w:lang w:val="en-US"/>
        </w:rPr>
        <w:t>akin to the 1918 A/H1N1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=2.0), 1968 A/H3N2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=1.8), 2009 A/H1N1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=1.5) and an influenza pandemic with COVID-19-like reproduction number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942A84" w:rsidRPr="00616399">
        <w:rPr>
          <w:lang w:val="en-US"/>
        </w:rPr>
        <w:t xml:space="preserve">=3.0) and disease burden but with </w:t>
      </w:r>
      <w:r w:rsidR="00CF3DA5" w:rsidRPr="00616399">
        <w:rPr>
          <w:lang w:val="en-US"/>
        </w:rPr>
        <w:t>IAV</w:t>
      </w:r>
      <w:r w:rsidR="00942A84" w:rsidRPr="00616399">
        <w:rPr>
          <w:lang w:val="en-US"/>
        </w:rPr>
        <w:t>-like generation interva</w:t>
      </w:r>
      <w:r w:rsidR="006F33B1">
        <w:rPr>
          <w:lang w:val="en-US"/>
        </w:rPr>
        <w:t>l</w:t>
      </w:r>
      <w:r w:rsidR="00942A84" w:rsidRPr="00616399">
        <w:rPr>
          <w:lang w:val="en-US"/>
        </w:rPr>
        <w:t xml:space="preserve">. </w:t>
      </w:r>
      <w:r w:rsidR="00DF5F7E" w:rsidRPr="00616399">
        <w:rPr>
          <w:lang w:val="en-US"/>
        </w:rPr>
        <w:t xml:space="preserve">We assumed that 60% of infections were symptomatic even though </w:t>
      </w:r>
      <w:r w:rsidR="00C14CFE" w:rsidRPr="00616399">
        <w:rPr>
          <w:lang w:val="en-US"/>
        </w:rPr>
        <w:t>prevalence of asymptomatic influenza</w:t>
      </w:r>
      <w:r w:rsidR="00DF5F7E" w:rsidRPr="00616399">
        <w:rPr>
          <w:lang w:val="en-US"/>
        </w:rPr>
        <w:t xml:space="preserve"> remains largely uncertain</w:t>
      </w:r>
      <w:r w:rsidR="00C14CFE" w:rsidRPr="00616399">
        <w:rPr>
          <w:lang w:val="en-US"/>
        </w:rPr>
        <w:fldChar w:fldCharType="begin"/>
      </w:r>
      <w:r w:rsidR="00340DE5" w:rsidRPr="00616399">
        <w:rPr>
          <w:lang w:val="en-US"/>
        </w:rPr>
        <w:instrText xml:space="preserve"> ADDIN ZOTERO_ITEM CSL_CITATION {"citationID":"a11heed8r74","properties":{"formattedCitation":"\\super 34\\nosupersub{}","plainCitation":"34","noteIndex":0},"citationItems":[{"id":110,"uris":["http://zotero.org/users/local/0pdZPGmr/items/5PRSKE77"],"itemData":{"id":110,"type":"article-journal","abstract":"Background: \n\nThe fraction of persons with influenza virus infection, who do not report any signs or symptoms throughout the course of infection is referred to as the asymptomatic fraction.\n\nMethods:\n\nWe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causes.\n\nResults:\n\nMost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 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studies.\n\nConclusions:\n\nEstimates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indicators.","container-title":"Epidemiology","ISSN":"1044-3983","issue":"6","title":"Review Article: The Fraction of Influenza Virus Infections That Are Asymptomatic: A Systematic Review and Meta-analysis","URL":"https://journals.lww.com/epidem/fulltext/2015/11000/review_article__the_fraction_of_influenza_virus.13.aspx","volume":"26","author":[{"family":"Leung","given":"Nancy H. L."},{"family":"Xu","given":"Cuiling"},{"family":"Ip","given":"Dennis K. M."},{"family":"Cowling","given":"Benjamin J."}],"issued":{"date-parts":[["2015"]]}}}],"schema":"https://github.com/citation-style-language/schema/raw/master/csl-citation.json"} </w:instrText>
      </w:r>
      <w:r w:rsidR="00C14CFE" w:rsidRPr="00616399">
        <w:rPr>
          <w:lang w:val="en-US"/>
        </w:rPr>
        <w:fldChar w:fldCharType="separate"/>
      </w:r>
      <w:r w:rsidR="00340DE5" w:rsidRPr="00616399">
        <w:rPr>
          <w:vertAlign w:val="superscript"/>
          <w:lang w:val="en-US"/>
        </w:rPr>
        <w:t>34</w:t>
      </w:r>
      <w:r w:rsidR="00C14CFE" w:rsidRPr="00616399">
        <w:rPr>
          <w:lang w:val="en-US"/>
        </w:rPr>
        <w:fldChar w:fldCharType="end"/>
      </w:r>
      <w:r w:rsidR="00C14CFE" w:rsidRPr="00616399">
        <w:rPr>
          <w:lang w:val="en-US"/>
        </w:rPr>
        <w:t xml:space="preserve"> and that asymptomatic individuals </w:t>
      </w:r>
      <w:r w:rsidR="001A343D" w:rsidRPr="00616399">
        <w:rPr>
          <w:lang w:val="en-US"/>
        </w:rPr>
        <w:t>are as infectious as</w:t>
      </w:r>
      <w:r w:rsidR="00C14CFE" w:rsidRPr="00616399">
        <w:rPr>
          <w:lang w:val="en-US"/>
        </w:rPr>
        <w:t xml:space="preserve"> their symptomatic counterparts.</w:t>
      </w:r>
      <w:r w:rsidR="00FC318B" w:rsidRPr="00616399">
        <w:rPr>
          <w:lang w:val="en-US"/>
        </w:rPr>
        <w:t xml:space="preserve"> </w:t>
      </w:r>
    </w:p>
    <w:p w14:paraId="3E62C759" w14:textId="6D73807F" w:rsidR="00383514" w:rsidRPr="00616399" w:rsidRDefault="00383514" w:rsidP="00383514">
      <w:pPr>
        <w:rPr>
          <w:lang w:val="en-US"/>
        </w:rPr>
      </w:pPr>
      <w:r w:rsidRPr="00616399">
        <w:rPr>
          <w:lang w:val="en-US"/>
        </w:rPr>
        <w:t>There were no age restrictions in access to antivirals and that</w:t>
      </w:r>
      <w:r w:rsidR="00C14CFE" w:rsidRPr="00616399">
        <w:rPr>
          <w:lang w:val="en-US"/>
        </w:rPr>
        <w:t xml:space="preserve"> 95% of all</w:t>
      </w:r>
      <w:r w:rsidR="00DA18AE" w:rsidRPr="00616399">
        <w:rPr>
          <w:lang w:val="en-US"/>
        </w:rPr>
        <w:t xml:space="preserve"> symptomatic individuals</w:t>
      </w:r>
      <w:r w:rsidR="00464612" w:rsidRPr="00616399">
        <w:rPr>
          <w:lang w:val="en-US"/>
        </w:rPr>
        <w:t xml:space="preserve"> </w:t>
      </w:r>
      <w:r w:rsidR="001F2282" w:rsidRPr="00616399">
        <w:rPr>
          <w:lang w:val="en-US"/>
        </w:rPr>
        <w:t>would</w:t>
      </w:r>
      <w:r w:rsidR="00464612" w:rsidRPr="00616399">
        <w:rPr>
          <w:lang w:val="en-US"/>
        </w:rPr>
        <w:t xml:space="preserve"> seek </w:t>
      </w:r>
      <w:r w:rsidR="001F2282" w:rsidRPr="00616399">
        <w:rPr>
          <w:lang w:val="en-US"/>
        </w:rPr>
        <w:t>clinical intervention</w:t>
      </w:r>
      <w:r w:rsidR="00464612" w:rsidRPr="00616399">
        <w:rPr>
          <w:lang w:val="en-US"/>
        </w:rPr>
        <w:t xml:space="preserve"> </w:t>
      </w:r>
      <w:r w:rsidR="00C14CFE" w:rsidRPr="00616399">
        <w:rPr>
          <w:lang w:val="en-US"/>
        </w:rPr>
        <w:t>within</w:t>
      </w:r>
      <w:r w:rsidR="00585BEA" w:rsidRPr="00616399">
        <w:rPr>
          <w:lang w:val="en-US"/>
        </w:rPr>
        <w:t xml:space="preserve"> </w:t>
      </w:r>
      <w:r w:rsidR="00C14CFE" w:rsidRPr="00616399">
        <w:rPr>
          <w:lang w:val="en-US"/>
        </w:rPr>
        <w:t>two days after symptom onset</w:t>
      </w:r>
      <w:r w:rsidR="00895AE7" w:rsidRPr="00616399">
        <w:rPr>
          <w:lang w:val="en-US"/>
        </w:rPr>
        <w:t xml:space="preserve">, </w:t>
      </w:r>
      <w:r w:rsidR="00C14CFE" w:rsidRPr="00616399">
        <w:rPr>
          <w:lang w:val="en-US"/>
        </w:rPr>
        <w:t>lognormally distributed across time (i.e. mean=</w:t>
      </w:r>
      <w:r w:rsidR="005B5AFF" w:rsidRPr="00616399">
        <w:rPr>
          <w:lang w:val="en-US"/>
        </w:rPr>
        <w:t>1</w:t>
      </w:r>
      <w:r w:rsidR="00C14CFE" w:rsidRPr="00616399">
        <w:rPr>
          <w:lang w:val="en-US"/>
        </w:rPr>
        <w:t xml:space="preserve"> day, </w:t>
      </w:r>
      <w:proofErr w:type="spellStart"/>
      <w:r w:rsidR="00C14CFE" w:rsidRPr="00616399">
        <w:rPr>
          <w:lang w:val="en-US"/>
        </w:rPr>
        <w:t>sd</w:t>
      </w:r>
      <w:proofErr w:type="spellEnd"/>
      <w:r w:rsidR="00C14CFE" w:rsidRPr="00616399">
        <w:rPr>
          <w:lang w:val="en-US"/>
        </w:rPr>
        <w:t>=</w:t>
      </w:r>
      <w:r w:rsidR="005B5AFF" w:rsidRPr="00616399">
        <w:rPr>
          <w:lang w:val="en-US"/>
        </w:rPr>
        <w:t>0.6</w:t>
      </w:r>
      <w:r w:rsidR="00C14CFE" w:rsidRPr="00616399">
        <w:rPr>
          <w:lang w:val="en-US"/>
        </w:rPr>
        <w:t xml:space="preserve"> days after symptom onset)</w:t>
      </w:r>
      <w:r w:rsidR="00206878" w:rsidRPr="00616399">
        <w:rPr>
          <w:lang w:val="en-US"/>
        </w:rPr>
        <w:t xml:space="preserve"> (we relaxed these assumptions later in the study)</w:t>
      </w:r>
      <w:r w:rsidR="001F2282" w:rsidRPr="00616399">
        <w:rPr>
          <w:lang w:val="en-US"/>
        </w:rPr>
        <w:t>.</w:t>
      </w:r>
      <w:r w:rsidR="00464612" w:rsidRPr="00616399">
        <w:rPr>
          <w:lang w:val="en-US"/>
        </w:rPr>
        <w:t xml:space="preserve"> We assumed</w:t>
      </w:r>
      <w:r w:rsidR="00C91A5B" w:rsidRPr="00616399">
        <w:rPr>
          <w:lang w:val="en-US"/>
        </w:rPr>
        <w:t xml:space="preserve"> that an idealized public health infrastructure was in place such</w:t>
      </w:r>
      <w:r w:rsidR="00464612" w:rsidRPr="00616399">
        <w:rPr>
          <w:lang w:val="en-US"/>
        </w:rPr>
        <w:t xml:space="preserve"> that</w:t>
      </w:r>
      <w:r w:rsidR="001F2282" w:rsidRPr="00616399">
        <w:rPr>
          <w:lang w:val="en-US"/>
        </w:rPr>
        <w:t xml:space="preserve"> country-wide distribution of antivirals would begin one week after the pandemic was initiated with ten infections in the country. Rapid testing would be required for same-day antiviral administration and was performed by a </w:t>
      </w:r>
      <w:r w:rsidR="007113AD" w:rsidRPr="00616399">
        <w:rPr>
          <w:lang w:val="en-US"/>
        </w:rPr>
        <w:t>moderately sensitive</w:t>
      </w:r>
      <w:r w:rsidR="001F2282" w:rsidRPr="00616399">
        <w:rPr>
          <w:lang w:val="en-US"/>
        </w:rPr>
        <w:t xml:space="preserve"> rapid diagnostic test</w:t>
      </w:r>
      <w:r w:rsidR="007113AD" w:rsidRPr="00616399">
        <w:rPr>
          <w:lang w:val="en-US"/>
        </w:rPr>
        <w:t xml:space="preserve"> (70%)</w:t>
      </w:r>
      <w:r w:rsidR="001F2282" w:rsidRPr="00616399">
        <w:rPr>
          <w:lang w:val="en-US"/>
        </w:rPr>
        <w:t>.</w:t>
      </w:r>
      <w:r w:rsidR="00464612" w:rsidRPr="00616399">
        <w:rPr>
          <w:lang w:val="en-US"/>
        </w:rPr>
        <w:fldChar w:fldCharType="begin"/>
      </w:r>
      <w:r w:rsidR="00340DE5" w:rsidRPr="00616399">
        <w:rPr>
          <w:lang w:val="en-US"/>
        </w:rPr>
        <w:instrText xml:space="preserve"> ADDIN ZOTERO_ITEM CSL_CITATION {"citationID":"a1q9ent1vdn","properties":{"formattedCitation":"\\super 35\\nosupersub{}","plainCitation":"35","noteIndex":0},"citationItems":[{"id":177,"uris":["http://zotero.org/users/local/0pdZPGmr/items/WU8BFN3C"],"itemData":{"id":177,"type":"article-journal","abstract":"Background: Rapid and accurate influenza diagnostics can improve patient care. Purpose: To summarize and compare accuracy of traditional rapid influenza diagnostic tests (RIDTs), digital immunoassays (DIAs), and rapid nucleic acid amplification tests (NAATs) in children and adults with suspected influenza. Data Sources: 6 databases from their inception through May 2017. Study Selection: Studies in English, French, or Spanish comparing commercialized rapid tests (that is, providing results in &lt;30 minutes) with reverse transcriptase polymerase chain reaction reference standard for influenza diagnosis. Data Extraction: Data were extracted using a standardized form; quality was assessed using QUADAS-2 (Quality Assessment of Diagnostic Accuracy Studies 2) criteria. Data Synthesis: 162 studies were included (130 of RIDTs, 19 of DIAs, and 13 of NAATs). Pooled sensitivities for detecting influenza A from Bayesian bivariate random-effects models were 54.4% (95% credible interval [CrI], 48.9% to 59.8%) for RIDTs, 80.0% (CrI, 73.4% to 85.6%) for DIAs, and 91.6% (CrI, 84.9% to 95.9%) for NAATs. Those for detecting influenza B were 53.2% (CrI, 41.7% to 64.4%) for RIDTs, 76.8% (CrI, 65.4% to 85.4%) for DIAs, and 95.4% (CrI, 87.3% to 98.7%) for NAATs. Pooled specificities were uniformly high (&gt;98%). Forty-six influenza A and 24 influenza B studies presented pediatric-specific data; 35 influenza A and 16 influenza B studies presented adult-specific data. Pooled sensitivities were higher in children by 12.1 to 31.8 percentage points, except for influenza A by rapid NAATs (2.7 percentage points). Pooled sensitivities favored industry-sponsored studies by 6.2 to 34.0 percentage points. Incomplete reporting frequently led to unclear risk of bias. Limitations: Underreporting of clinical variables limited exploration of heterogeneity. Few NAAT studies reported adult-specific data, and none evaluated point-of-care testing. Many studies had unclear risk of bias. Conclusion: Novel DIAs and rapid NAATs had markedly higher sensitivities for influenza A and B in both children and adults than did traditional RIDTs, with equally high specificities. Primary Funding Source: Québec Health Research Fund and BD Diagnostic Systems.","container-title":"Annals of Internal Medicine","DOI":"10.7326/M17-0848","ISSN":"0003-4819","issue":"6","journalAbbreviation":"Ann Intern Med","note":"publisher: American College of Physicians","page":"394-409","title":"Diagnostic Accuracy of Novel and Traditional Rapid Tests for Influenza Infection Compared With Reverse Transcriptase Polymerase Chain Reaction","volume":"167","author":[{"family":"Merckx","given":"Joanna"},{"family":"Wali","given":"Rehab"},{"family":"Schiller","given":"Ian"},{"family":"Caya","given":"Chelsea"},{"family":"Gore","given":"Genevieve C."},{"family":"Chartrand","given":"Caroline"},{"family":"Dendukuri","given":"Nandini"},{"family":"Papenburg","given":"Jesse"}],"issued":{"date-parts":[["2017",9,19]]}}}],"schema":"https://github.com/citation-style-language/schema/raw/master/csl-citation.json"} </w:instrText>
      </w:r>
      <w:r w:rsidR="00464612" w:rsidRPr="00616399">
        <w:rPr>
          <w:lang w:val="en-US"/>
        </w:rPr>
        <w:fldChar w:fldCharType="separate"/>
      </w:r>
      <w:r w:rsidR="00340DE5" w:rsidRPr="00616399">
        <w:rPr>
          <w:vertAlign w:val="superscript"/>
          <w:lang w:val="en-US"/>
        </w:rPr>
        <w:t>35</w:t>
      </w:r>
      <w:r w:rsidR="00464612" w:rsidRPr="00616399">
        <w:rPr>
          <w:lang w:val="en-US"/>
        </w:rPr>
        <w:fldChar w:fldCharType="end"/>
      </w:r>
      <w:r w:rsidR="00464612" w:rsidRPr="00616399">
        <w:rPr>
          <w:lang w:val="en-US"/>
        </w:rPr>
        <w:t xml:space="preserve"> </w:t>
      </w:r>
      <w:r w:rsidR="00B13F8A" w:rsidRPr="00616399">
        <w:rPr>
          <w:lang w:val="en-US"/>
        </w:rPr>
        <w:t>Given its multi-day, five-dose treatment course, a</w:t>
      </w:r>
      <w:r w:rsidR="008F0F97" w:rsidRPr="00616399">
        <w:rPr>
          <w:lang w:val="en-US"/>
        </w:rPr>
        <w:t xml:space="preserve">dherence to </w:t>
      </w:r>
      <w:r w:rsidR="00B13F8A" w:rsidRPr="00616399">
        <w:rPr>
          <w:lang w:val="en-US"/>
        </w:rPr>
        <w:t xml:space="preserve">oseltamivir treatment </w:t>
      </w:r>
      <w:r w:rsidR="008F0F97" w:rsidRPr="00616399">
        <w:rPr>
          <w:lang w:val="en-US"/>
        </w:rPr>
        <w:t xml:space="preserve">was assumed to be lower </w:t>
      </w:r>
      <w:r w:rsidR="00B13F8A" w:rsidRPr="00616399">
        <w:rPr>
          <w:lang w:val="en-US"/>
        </w:rPr>
        <w:t>(</w:t>
      </w:r>
      <w:r w:rsidR="008F0F97" w:rsidRPr="00616399">
        <w:rPr>
          <w:lang w:val="en-US"/>
        </w:rPr>
        <w:t>65%</w:t>
      </w:r>
      <w:r w:rsidR="00B13F8A" w:rsidRPr="00616399">
        <w:rPr>
          <w:lang w:val="en-US"/>
        </w:rPr>
        <w:t>)</w:t>
      </w:r>
      <w:r w:rsidR="008F0F97" w:rsidRPr="00616399">
        <w:rPr>
          <w:lang w:val="en-US"/>
        </w:rPr>
        <w:fldChar w:fldCharType="begin"/>
      </w:r>
      <w:r w:rsidR="00340DE5" w:rsidRPr="00616399">
        <w:rPr>
          <w:lang w:val="en-US"/>
        </w:rPr>
        <w:instrText xml:space="preserve"> ADDIN ZOTERO_ITEM CSL_CITATION {"citationID":"a5tg9gplnq","properties":{"formattedCitation":"\\super 36\\nosupersub{}","plainCitation":"36","noteIndex":0},"citationItems":[{"id":181,"uris":["http://zotero.org/users/local/0pdZPGmr/items/UASRZYYR"],"itemData":{"id":181,"type":"article-journal","abstract":"The aim of this review was to identify factors predicting actual or intended adherence to antivirals as treatment or prophylaxis for influenza. Literature from inception to March 2015 was systematically reviewed to find studies reporting predictors of adherence to antivirals and self-reported reasons for non-adherence to antivirals. Twenty-six studies were included in the review; twenty identified through the literature search and six through other means. Of these studies, 18 assessed predictors of actual adherence to antivirals, whereas eight assessed predictors of intended adherence. The most commonly found predictor of, and self-reported reason for, non-adherence was the occurrence of side effects. Other predictors include perceptions surrounding self-efficacy, response efficacy and perceived personal consequences as well as social influences of others' experiences of taking antivirals. Predictors identified in this review can be used to help inform communications to increase adherence to antivirals in both seasonal and pandemic influenza.","container-title":"Influenza and Other Respiratory Viruses","DOI":"10.1111/irv.12406","ISSN":"1750-2640","issue":"6","journalAbbreviation":"Influenza and Other Respiratory Viruses","note":"publisher: John Wiley &amp; Sons, Ltd","page":"462-478","title":"A systematic review of factors affecting intended and actual adherence with antiviral medication as treatment or prophylaxis in seasonal and pandemic flu","volume":"10","author":[{"family":"Smith","given":"Louise E."},{"family":"D'Antoni","given":"Donatella"},{"family":"Jain","given":"Vageesh"},{"family":"Pearce","given":"Julia M."},{"family":"Weinman","given":"John"},{"family":"Rubin","given":"G. James"}],"issued":{"date-parts":[["2016",11,1]]}}}],"schema":"https://github.com/citation-style-language/schema/raw/master/csl-citation.json"} </w:instrText>
      </w:r>
      <w:r w:rsidR="008F0F97" w:rsidRPr="00616399">
        <w:rPr>
          <w:lang w:val="en-US"/>
        </w:rPr>
        <w:fldChar w:fldCharType="separate"/>
      </w:r>
      <w:r w:rsidR="00340DE5" w:rsidRPr="00616399">
        <w:rPr>
          <w:vertAlign w:val="superscript"/>
          <w:lang w:val="en-US"/>
        </w:rPr>
        <w:t>36</w:t>
      </w:r>
      <w:r w:rsidR="008F0F97" w:rsidRPr="00616399">
        <w:rPr>
          <w:lang w:val="en-US"/>
        </w:rPr>
        <w:fldChar w:fldCharType="end"/>
      </w:r>
      <w:r w:rsidR="008F0F97" w:rsidRPr="00616399">
        <w:rPr>
          <w:lang w:val="en-US"/>
        </w:rPr>
        <w:t xml:space="preserve"> </w:t>
      </w:r>
      <w:r w:rsidR="00B13F8A" w:rsidRPr="00616399">
        <w:rPr>
          <w:lang w:val="en-US"/>
        </w:rPr>
        <w:t>than the single-dose BXM (</w:t>
      </w:r>
      <w:r w:rsidR="008F0F97" w:rsidRPr="00616399">
        <w:rPr>
          <w:lang w:val="en-US"/>
        </w:rPr>
        <w:t>95</w:t>
      </w:r>
      <w:r w:rsidR="00B13F8A" w:rsidRPr="00616399">
        <w:rPr>
          <w:lang w:val="en-US"/>
        </w:rPr>
        <w:t>%)</w:t>
      </w:r>
      <w:r w:rsidR="00DE2D56" w:rsidRPr="00616399">
        <w:rPr>
          <w:lang w:val="en-US"/>
        </w:rPr>
        <w:t xml:space="preserve">. Treated infected individuals that did not adhere to treatment were assumed to be effectively untreated. </w:t>
      </w:r>
      <w:r w:rsidRPr="00616399">
        <w:rPr>
          <w:lang w:val="en-US"/>
        </w:rPr>
        <w:t xml:space="preserve">We estimated the impact of antiviral use by computing the total deaths reduced relative to no infection control. Total deaths during the pandemic wave was computed based on net incidence and the corresponding pandemic case fatality rates while accounting for </w:t>
      </w:r>
      <w:r w:rsidR="00085407">
        <w:rPr>
          <w:lang w:val="en-US"/>
        </w:rPr>
        <w:t>mean</w:t>
      </w:r>
      <w:r w:rsidRPr="00616399">
        <w:rPr>
          <w:lang w:val="en-US"/>
        </w:rPr>
        <w:t xml:space="preserve"> reduction in mortality risks of treated individuals by 23% for both oseltamivir</w:t>
      </w:r>
      <w:r w:rsidRPr="00616399">
        <w:rPr>
          <w:lang w:val="en-US"/>
        </w:rPr>
        <w:fldChar w:fldCharType="begin"/>
      </w:r>
      <w:r w:rsidR="00340DE5" w:rsidRPr="00616399">
        <w:rPr>
          <w:lang w:val="en-US"/>
        </w:rPr>
        <w:instrText xml:space="preserve"> ADDIN ZOTERO_ITEM CSL_CITATION {"citationID":"a1e3e2ammgp","properties":{"formattedCitation":"\\super 37\\nosupersub{}","plainCitation":"37","noteIndex":0},"citationItems":[{"id":183,"uris":["http://zotero.org/users/local/0pdZPGmr/items/THP483SF"],"itemData":{"id":183,"type":"article-journal","abstract":"Background: Systematic reviews of randomized, controlled trials in patients with influenza suggest a lack of evidence about the effects of antiviral therapy on several patient-important outcomes of influenza. Purpose: To systematically review observational studies for benefits and harms of oseltamivir, zanamivir, amantadine, or rimantadine in the treatment of influenza. Data Sources: MEDLINE, EMBASE, the Cochrane Central Register of Controlled Trials, CINAHL, SIGLE, the Chinese Biomedical Literature Database, Panteleimon, and LILACS up to November 2010; contact with pharmaceutical companies; and reference lists. Study Selection: Observational studies in any language that compared single antiviral therapy with no therapy or other antiviral therapy, or that had no comparator, for influenza or influenza-like illness. Data Extraction: Two independent investigators extracted data. Confidence in the estimates of the obtained effects (quality of evidence) was assessed by using the Grading of Recommendations Assessment, Development, and Evaluation approach. Data Synthesis: 74 studies fulfilled the inclusion criteria. Meta-analyses of the few studies providing effects with adjustment for confounders suggest that, in high-risk populations, oral oseltamivir may reduce mortality (odds ratio, 0.23 [95% CI, 0.13 to 0.43]; low-quality evidence), hospitalization (odds ratio, 0.75 [CI, 0.66 to 0.89]; low-quality evidence), and duration of symptoms (33 hours [CI, 21 to 45 hours]; very low?quality evidence) compared with no treatment. Earlier treatment with oseltamivir was generally associated with better outcomes. Inhaled zanamivir may lead to shorter symptom duration (23 hours [CI, 17 to 28 hours]; moderate-quality evidence) and fewer hospitalizations (odds ratio, 0.66 [CI, 0.37 to 1.18]) but more complications than no treatment. Direct comparison of oral oseltamivir and inhaled zanamivir suggests no important differences in key outcomes. Data from 1 study suggest that oral amantadine may reduce mortality and pneumonia associated with influenza A. No included study evaluated rimantadine. Limitations: Mortality was assessed in high-risk patients, and generalizability is limited. The overall body of evidence is limited by risk for confounding and selection, reporting, and publication bias. Conclusion: Therapy with oral oseltamivir and inhaled zanamivir may provide a net benefit over no treatment of influenza. However, as with the randomized trials, the confidence in the estimates of the effects for decision making is low to very low. Primary Funding Sources: World Health Organization and McMaster University.","container-title":"Annals of Internal Medicine","DOI":"10.7326/0003-4819-156-7-201204030-00411","ISSN":"0003-4819","issue":"7","journalAbbreviation":"Ann Intern Med","note":"publisher: American College of Physicians","page":"512-524","title":"Antivirals for Treatment of Influenza","volume":"156","author":[{"family":"Hsu","given":"Jonathan"},{"family":"Santesso","given":"Nancy"},{"family":"Mustafa","given":"Reem"},{"family":"Brozek","given":"Jan"},{"family":"Chen","given":"Yao Long"},{"family":"Hopkins","given":"Jessica P."},{"family":"Cheung","given":"Adrienne"},{"family":"Hovhannisyan","given":"Gayane"},{"family":"Ivanova","given":"Liudmila"},{"family":"Flottorp","given":"Signe A."},{"family":"Sæterdal","given":"Ingvil"},{"family":"Wong","given":"Arthur D."},{"family":"Tian","given":"Jinhui"},{"family":"Uyeki","given":"Timothy M."},{"family":"Akl","given":"Elie A."},{"family":"Alonso-Coello","given":"Pablo"},{"family":"Smaill","given":"Fiona"},{"family":"Schünemann","given":"Holger J."}],"issued":{"date-parts":[["2012",4,3]]}}}],"schema":"https://github.com/citation-style-language/schema/raw/master/csl-citation.json"} </w:instrText>
      </w:r>
      <w:r w:rsidRPr="00616399">
        <w:rPr>
          <w:lang w:val="en-US"/>
        </w:rPr>
        <w:fldChar w:fldCharType="separate"/>
      </w:r>
      <w:r w:rsidR="00340DE5" w:rsidRPr="00616399">
        <w:rPr>
          <w:vertAlign w:val="superscript"/>
          <w:lang w:val="en-US"/>
        </w:rPr>
        <w:t>37</w:t>
      </w:r>
      <w:r w:rsidRPr="00616399">
        <w:rPr>
          <w:lang w:val="en-US"/>
        </w:rPr>
        <w:fldChar w:fldCharType="end"/>
      </w:r>
      <w:r w:rsidRPr="00616399">
        <w:rPr>
          <w:lang w:val="en-US"/>
        </w:rPr>
        <w:t xml:space="preserve"> and BXM</w:t>
      </w:r>
      <w:r w:rsidR="00F45AEF" w:rsidRPr="00616399">
        <w:rPr>
          <w:lang w:val="en-US"/>
        </w:rPr>
        <w:t xml:space="preserve">, </w:t>
      </w:r>
      <w:r w:rsidR="00BC2D07" w:rsidRPr="00616399">
        <w:rPr>
          <w:lang w:val="en-US"/>
        </w:rPr>
        <w:t>for wh</w:t>
      </w:r>
      <w:r w:rsidR="009814C8" w:rsidRPr="00616399">
        <w:rPr>
          <w:lang w:val="en-US"/>
        </w:rPr>
        <w:t>ich</w:t>
      </w:r>
      <w:r w:rsidRPr="00616399">
        <w:rPr>
          <w:lang w:val="en-US"/>
        </w:rPr>
        <w:t xml:space="preserve"> robust mortality risk reduction estimates </w:t>
      </w:r>
      <w:r w:rsidR="00836CA2" w:rsidRPr="00616399">
        <w:rPr>
          <w:lang w:val="en-US"/>
        </w:rPr>
        <w:t>is</w:t>
      </w:r>
      <w:r w:rsidR="00D37B41" w:rsidRPr="00616399">
        <w:rPr>
          <w:lang w:val="en-US"/>
        </w:rPr>
        <w:t xml:space="preserve"> currently</w:t>
      </w:r>
      <w:r w:rsidR="00836CA2" w:rsidRPr="00616399">
        <w:rPr>
          <w:lang w:val="en-US"/>
        </w:rPr>
        <w:t xml:space="preserve"> lacking</w:t>
      </w:r>
      <w:r w:rsidRPr="00616399">
        <w:rPr>
          <w:lang w:val="en-US"/>
        </w:rPr>
        <w:t xml:space="preserve">. </w:t>
      </w:r>
    </w:p>
    <w:p w14:paraId="0FE5E246" w14:textId="77777777" w:rsidR="00207A14" w:rsidRPr="00616399" w:rsidRDefault="00207A14" w:rsidP="00383514">
      <w:pPr>
        <w:rPr>
          <w:lang w:val="en-US"/>
        </w:rPr>
      </w:pPr>
    </w:p>
    <w:p w14:paraId="0B0F1376" w14:textId="5E143DB1" w:rsidR="00383514" w:rsidRPr="00616399" w:rsidRDefault="00D024AA" w:rsidP="00207A14">
      <w:pPr>
        <w:pStyle w:val="Heading2"/>
      </w:pPr>
      <w:r w:rsidRPr="00616399">
        <w:t>Additional</w:t>
      </w:r>
      <w:r w:rsidR="00840281" w:rsidRPr="00616399">
        <w:t xml:space="preserve"> simulated</w:t>
      </w:r>
      <w:r w:rsidRPr="00616399">
        <w:t xml:space="preserve"> scenarios </w:t>
      </w:r>
      <w:r w:rsidR="00207A14" w:rsidRPr="00616399">
        <w:t xml:space="preserve"> </w:t>
      </w:r>
    </w:p>
    <w:p w14:paraId="5FD8250D" w14:textId="3106275D" w:rsidR="005F2A07" w:rsidRPr="00616399" w:rsidRDefault="00236FBC" w:rsidP="00F831FC">
      <w:pPr>
        <w:rPr>
          <w:lang w:val="en-US"/>
        </w:rPr>
      </w:pPr>
      <w:r w:rsidRPr="00616399">
        <w:rPr>
          <w:lang w:val="en-US"/>
        </w:rPr>
        <w:t xml:space="preserve">We </w:t>
      </w:r>
      <w:r w:rsidR="00326E67" w:rsidRPr="00616399">
        <w:rPr>
          <w:lang w:val="en-US"/>
        </w:rPr>
        <w:t>then used our model to</w:t>
      </w:r>
      <w:r w:rsidRPr="00616399">
        <w:rPr>
          <w:lang w:val="en-US"/>
        </w:rPr>
        <w:t xml:space="preserve"> simulate </w:t>
      </w:r>
      <w:r w:rsidR="00326E67" w:rsidRPr="00616399">
        <w:rPr>
          <w:lang w:val="en-US"/>
        </w:rPr>
        <w:t>scenarios</w:t>
      </w:r>
      <w:r w:rsidR="00AF1FB0" w:rsidRPr="00616399">
        <w:rPr>
          <w:lang w:val="en-US"/>
        </w:rPr>
        <w:t xml:space="preserve"> that deviate from the aforementioned idealized case,</w:t>
      </w:r>
      <w:r w:rsidR="00326E67" w:rsidRPr="00616399">
        <w:rPr>
          <w:lang w:val="en-US"/>
        </w:rPr>
        <w:t xml:space="preserve"> with </w:t>
      </w:r>
      <w:r w:rsidR="00D34073" w:rsidRPr="00616399">
        <w:rPr>
          <w:lang w:val="en-US"/>
        </w:rPr>
        <w:t>different</w:t>
      </w:r>
      <w:r w:rsidR="00A10D35" w:rsidRPr="00616399">
        <w:rPr>
          <w:lang w:val="en-US"/>
        </w:rPr>
        <w:t xml:space="preserve"> delays to </w:t>
      </w:r>
      <w:r w:rsidR="00DD4B1B" w:rsidRPr="00616399">
        <w:rPr>
          <w:lang w:val="en-US"/>
        </w:rPr>
        <w:t>test-and-treatment distribution</w:t>
      </w:r>
      <w:r w:rsidR="008F0F97" w:rsidRPr="00616399">
        <w:rPr>
          <w:lang w:val="en-US"/>
        </w:rPr>
        <w:t xml:space="preserve"> </w:t>
      </w:r>
      <w:r w:rsidRPr="00616399">
        <w:rPr>
          <w:lang w:val="en-US"/>
        </w:rPr>
        <w:t>since pandemic initiation</w:t>
      </w:r>
      <w:r w:rsidR="00553501" w:rsidRPr="00616399">
        <w:rPr>
          <w:lang w:val="en-US"/>
        </w:rPr>
        <w:t xml:space="preserve"> (i.e. one week, four weeks and three months) </w:t>
      </w:r>
      <w:r w:rsidRPr="00616399">
        <w:rPr>
          <w:lang w:val="en-US"/>
        </w:rPr>
        <w:t xml:space="preserve">and individual </w:t>
      </w:r>
      <w:r w:rsidR="00553501" w:rsidRPr="00616399">
        <w:rPr>
          <w:lang w:val="en-US"/>
        </w:rPr>
        <w:t>treatment</w:t>
      </w:r>
      <w:r w:rsidRPr="00616399">
        <w:rPr>
          <w:lang w:val="en-US"/>
        </w:rPr>
        <w:t xml:space="preserve"> since symptom onset</w:t>
      </w:r>
      <w:r w:rsidR="00553501" w:rsidRPr="00616399">
        <w:rPr>
          <w:lang w:val="en-US"/>
        </w:rPr>
        <w:t xml:space="preserve"> (i.e. mean (</w:t>
      </w:r>
      <w:proofErr w:type="spellStart"/>
      <w:r w:rsidR="00553501" w:rsidRPr="00616399">
        <w:rPr>
          <w:lang w:val="en-US"/>
        </w:rPr>
        <w:t>sd</w:t>
      </w:r>
      <w:proofErr w:type="spellEnd"/>
      <w:r w:rsidR="00553501" w:rsidRPr="00616399">
        <w:rPr>
          <w:lang w:val="en-US"/>
        </w:rPr>
        <w:t>) = 1.0 (0.6), 2.0 (1.2) and 5.0 (3.0) days</w:t>
      </w:r>
      <w:r w:rsidR="0072375B" w:rsidRPr="00616399">
        <w:rPr>
          <w:lang w:val="en-US"/>
        </w:rPr>
        <w:t>,</w:t>
      </w:r>
      <w:r w:rsidR="00553501" w:rsidRPr="00616399">
        <w:rPr>
          <w:lang w:val="en-US"/>
        </w:rPr>
        <w:t xml:space="preserve"> which correspond to 95% likelihood of seeking test-and-treat within two, four and eight days since symptom onset</w:t>
      </w:r>
      <w:r w:rsidR="0042173D" w:rsidRPr="00616399">
        <w:rPr>
          <w:lang w:val="en-US"/>
        </w:rPr>
        <w:t xml:space="preserve"> respectively</w:t>
      </w:r>
      <w:r w:rsidR="00553501" w:rsidRPr="00616399">
        <w:rPr>
          <w:lang w:val="en-US"/>
        </w:rPr>
        <w:t>)</w:t>
      </w:r>
      <w:r w:rsidR="005F2A07" w:rsidRPr="00616399">
        <w:rPr>
          <w:lang w:val="en-US"/>
        </w:rPr>
        <w:t xml:space="preserve">. We </w:t>
      </w:r>
      <w:r w:rsidR="00FA4613" w:rsidRPr="00616399">
        <w:rPr>
          <w:lang w:val="en-US"/>
        </w:rPr>
        <w:t>also simulated different</w:t>
      </w:r>
      <w:r w:rsidR="008E5689" w:rsidRPr="00616399">
        <w:rPr>
          <w:lang w:val="en-US"/>
        </w:rPr>
        <w:t xml:space="preserve"> </w:t>
      </w:r>
      <w:r w:rsidR="00FA4613" w:rsidRPr="00616399">
        <w:rPr>
          <w:lang w:val="en-US"/>
        </w:rPr>
        <w:t>BXM</w:t>
      </w:r>
      <w:r w:rsidR="008E5689" w:rsidRPr="00616399">
        <w:rPr>
          <w:lang w:val="en-US"/>
        </w:rPr>
        <w:t xml:space="preserve"> distribution</w:t>
      </w:r>
      <w:r w:rsidR="00A10D35" w:rsidRPr="00616399">
        <w:rPr>
          <w:lang w:val="en-US"/>
        </w:rPr>
        <w:t xml:space="preserve"> strategies</w:t>
      </w:r>
      <w:r w:rsidR="00ED5CC6" w:rsidRPr="00616399">
        <w:rPr>
          <w:lang w:val="en-US"/>
        </w:rPr>
        <w:t>, including</w:t>
      </w:r>
      <w:r w:rsidR="003D70B6" w:rsidRPr="00616399">
        <w:rPr>
          <w:lang w:val="en-US"/>
        </w:rPr>
        <w:t xml:space="preserve"> </w:t>
      </w:r>
      <w:r w:rsidR="00ED5CC6" w:rsidRPr="00616399">
        <w:rPr>
          <w:lang w:val="en-US"/>
        </w:rPr>
        <w:t>extending antiviral</w:t>
      </w:r>
      <w:r w:rsidR="008E5689" w:rsidRPr="00616399">
        <w:rPr>
          <w:lang w:val="en-US"/>
        </w:rPr>
        <w:t xml:space="preserve"> treatment window from two to eight days,</w:t>
      </w:r>
      <w:r w:rsidR="005F2A07" w:rsidRPr="00616399">
        <w:rPr>
          <w:lang w:val="en-US"/>
        </w:rPr>
        <w:t xml:space="preserve"> </w:t>
      </w:r>
      <w:r w:rsidR="008E5689" w:rsidRPr="00616399">
        <w:rPr>
          <w:lang w:val="en-US"/>
        </w:rPr>
        <w:t>providing</w:t>
      </w:r>
      <w:r w:rsidR="005F2A07" w:rsidRPr="00616399">
        <w:rPr>
          <w:lang w:val="en-US"/>
        </w:rPr>
        <w:t xml:space="preserve"> </w:t>
      </w:r>
      <w:r w:rsidR="009B6429" w:rsidRPr="00616399">
        <w:rPr>
          <w:lang w:val="en-US"/>
        </w:rPr>
        <w:t>PEP</w:t>
      </w:r>
      <w:r w:rsidR="005F2A07" w:rsidRPr="00616399">
        <w:rPr>
          <w:lang w:val="en-US"/>
        </w:rPr>
        <w:t xml:space="preserve"> to household members</w:t>
      </w:r>
      <w:r w:rsidR="008E5689" w:rsidRPr="00616399">
        <w:rPr>
          <w:lang w:val="en-US"/>
        </w:rPr>
        <w:t xml:space="preserve"> of positively-tested individuals</w:t>
      </w:r>
      <w:r w:rsidR="00ED5CC6" w:rsidRPr="00616399">
        <w:rPr>
          <w:lang w:val="en-US"/>
        </w:rPr>
        <w:t xml:space="preserve"> which</w:t>
      </w:r>
      <w:r w:rsidR="00F87505" w:rsidRPr="00616399">
        <w:rPr>
          <w:lang w:val="en-US"/>
        </w:rPr>
        <w:t xml:space="preserve"> lowers the</w:t>
      </w:r>
      <w:r w:rsidR="00ED5CC6" w:rsidRPr="00616399">
        <w:rPr>
          <w:lang w:val="en-US"/>
        </w:rPr>
        <w:t xml:space="preserve"> </w:t>
      </w:r>
      <w:r w:rsidR="00F87505" w:rsidRPr="00616399">
        <w:rPr>
          <w:lang w:val="en-US"/>
        </w:rPr>
        <w:t xml:space="preserve">likelihood of infection of uninfected individuals by </w:t>
      </w:r>
      <w:r w:rsidR="00641221" w:rsidRPr="00616399">
        <w:rPr>
          <w:lang w:val="en-US"/>
        </w:rPr>
        <w:t>57%</w:t>
      </w:r>
      <w:r w:rsidR="00F87505" w:rsidRPr="00616399">
        <w:rPr>
          <w:lang w:val="en-US"/>
        </w:rPr>
        <w:t xml:space="preserve"> </w:t>
      </w:r>
      <w:r w:rsidR="007B1754" w:rsidRPr="00616399">
        <w:rPr>
          <w:lang w:val="en-US"/>
        </w:rPr>
        <w:t>for</w:t>
      </w:r>
      <w:r w:rsidR="00F87505" w:rsidRPr="00616399">
        <w:rPr>
          <w:lang w:val="en-US"/>
        </w:rPr>
        <w:t xml:space="preserve"> </w:t>
      </w:r>
      <w:r w:rsidR="00E4682E" w:rsidRPr="00616399">
        <w:rPr>
          <w:lang w:val="en-US"/>
        </w:rPr>
        <w:t>ten</w:t>
      </w:r>
      <w:r w:rsidR="00F87505" w:rsidRPr="00616399">
        <w:rPr>
          <w:rFonts w:eastAsiaTheme="minorEastAsia"/>
          <w:lang w:val="en-US"/>
        </w:rPr>
        <w:t xml:space="preserve"> days</w:t>
      </w:r>
      <w:r w:rsidR="005F2A07" w:rsidRPr="00616399">
        <w:rPr>
          <w:lang w:val="en-US"/>
        </w:rPr>
        <w:t>,</w:t>
      </w:r>
      <w:r w:rsidR="008D0B00" w:rsidRPr="00616399">
        <w:rPr>
          <w:lang w:val="en-US"/>
        </w:rPr>
        <w:fldChar w:fldCharType="begin"/>
      </w:r>
      <w:r w:rsidR="00340DE5" w:rsidRPr="00616399">
        <w:rPr>
          <w:lang w:val="en-US"/>
        </w:rPr>
        <w:instrText xml:space="preserve"> ADDIN ZOTERO_ITEM CSL_CITATION {"citationID":"akknfomn15","properties":{"formattedCitation":"\\super 38\\nosupersub{}","plainCitation":"38","noteIndex":0},"citationItems":[{"id":100,"uris":["http://zotero.org/users/local/0pdZPGmr/items/XGBVRI4I"],"itemData":{"id":100,"type":"article-journal","container-title":"New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Takeki"}],"issued":{"date-parts":[["2020",7,23]]}}}],"schema":"https://github.com/citation-style-language/schema/raw/master/csl-citation.json"} </w:instrText>
      </w:r>
      <w:r w:rsidR="008D0B00" w:rsidRPr="00616399">
        <w:rPr>
          <w:lang w:val="en-US"/>
        </w:rPr>
        <w:fldChar w:fldCharType="separate"/>
      </w:r>
      <w:r w:rsidR="00340DE5" w:rsidRPr="00616399">
        <w:rPr>
          <w:vertAlign w:val="superscript"/>
          <w:lang w:val="en-US"/>
        </w:rPr>
        <w:t>38</w:t>
      </w:r>
      <w:r w:rsidR="008D0B00" w:rsidRPr="00616399">
        <w:rPr>
          <w:lang w:val="en-US"/>
        </w:rPr>
        <w:fldChar w:fldCharType="end"/>
      </w:r>
      <w:r w:rsidR="00F87505" w:rsidRPr="00616399">
        <w:rPr>
          <w:lang w:val="en-US"/>
        </w:rPr>
        <w:t xml:space="preserve"> and instituting restrictions to antiviral access to those aged</w:t>
      </w:r>
      <w:r w:rsidR="005F2A07" w:rsidRPr="00616399">
        <w:rPr>
          <w:lang w:val="en-US"/>
        </w:rPr>
        <w:t xml:space="preserve"> </w:t>
      </w:r>
      <w:r w:rsidR="003D70B6" w:rsidRPr="00616399">
        <w:rPr>
          <w:lang w:val="en-US"/>
        </w:rPr>
        <w:t xml:space="preserve">5-24 years, 25-64 years or </w:t>
      </w:r>
      <m:oMath>
        <m:r>
          <w:rPr>
            <w:rFonts w:ascii="Cambria Math" w:hAnsi="Cambria Math"/>
            <w:lang w:val="en-US"/>
          </w:rPr>
          <m:t>≥</m:t>
        </m:r>
      </m:oMath>
      <w:r w:rsidR="003D70B6" w:rsidRPr="00616399">
        <w:rPr>
          <w:lang w:val="en-US"/>
        </w:rPr>
        <w:t>65 years only</w:t>
      </w:r>
      <w:r w:rsidR="00F87505" w:rsidRPr="00616399">
        <w:rPr>
          <w:lang w:val="en-US"/>
        </w:rPr>
        <w:t>.</w:t>
      </w:r>
      <w:r w:rsidR="003D70B6" w:rsidRPr="00616399">
        <w:rPr>
          <w:lang w:val="en-US"/>
        </w:rPr>
        <w:t xml:space="preserve"> </w:t>
      </w:r>
      <w:r w:rsidR="004D2654" w:rsidRPr="00616399">
        <w:rPr>
          <w:lang w:val="en-US"/>
        </w:rPr>
        <w:t>Fu</w:t>
      </w:r>
      <w:r w:rsidR="00FB52E2" w:rsidRPr="00616399">
        <w:rPr>
          <w:lang w:val="en-US"/>
        </w:rPr>
        <w:t>r</w:t>
      </w:r>
      <w:r w:rsidR="004D2654" w:rsidRPr="00616399">
        <w:rPr>
          <w:lang w:val="en-US"/>
        </w:rPr>
        <w:t>thermore</w:t>
      </w:r>
      <w:r w:rsidR="0073186E" w:rsidRPr="00616399">
        <w:rPr>
          <w:lang w:val="en-US"/>
        </w:rPr>
        <w:t>, w</w:t>
      </w:r>
      <w:r w:rsidR="00047D2A" w:rsidRPr="00616399">
        <w:rPr>
          <w:lang w:val="en-US"/>
        </w:rPr>
        <w:t>e investigated the</w:t>
      </w:r>
      <w:r w:rsidR="00E9187C" w:rsidRPr="00616399">
        <w:rPr>
          <w:lang w:val="en-US"/>
        </w:rPr>
        <w:t xml:space="preserve"> impact of</w:t>
      </w:r>
      <w:r w:rsidR="003D70B6" w:rsidRPr="00616399">
        <w:rPr>
          <w:lang w:val="en-US"/>
        </w:rPr>
        <w:t xml:space="preserve"> BXM resistance</w:t>
      </w:r>
      <w:r w:rsidR="00CB04B3" w:rsidRPr="00616399">
        <w:rPr>
          <w:lang w:val="en-US"/>
        </w:rPr>
        <w:t xml:space="preserve"> emergence and</w:t>
      </w:r>
      <w:r w:rsidR="00E9187C" w:rsidRPr="00616399">
        <w:rPr>
          <w:lang w:val="en-US"/>
        </w:rPr>
        <w:t xml:space="preserve"> spread</w:t>
      </w:r>
      <w:r w:rsidR="003D70B6" w:rsidRPr="00616399">
        <w:rPr>
          <w:lang w:val="en-US"/>
        </w:rPr>
        <w:t xml:space="preserve"> </w:t>
      </w:r>
      <w:r w:rsidR="004E34E3" w:rsidRPr="00616399">
        <w:rPr>
          <w:lang w:val="en-US"/>
        </w:rPr>
        <w:t xml:space="preserve">based on </w:t>
      </w:r>
      <w:r w:rsidR="003D70B6" w:rsidRPr="00616399">
        <w:rPr>
          <w:lang w:val="en-US"/>
        </w:rPr>
        <w:t xml:space="preserve">age-stratified </w:t>
      </w:r>
      <w:r w:rsidR="004E34E3" w:rsidRPr="00616399">
        <w:rPr>
          <w:lang w:val="en-US"/>
        </w:rPr>
        <w:t>average</w:t>
      </w:r>
      <w:r w:rsidR="00407C09" w:rsidRPr="00616399">
        <w:rPr>
          <w:lang w:val="en-US"/>
        </w:rPr>
        <w:t xml:space="preserve"> treatment-emergent resistance</w:t>
      </w:r>
      <w:r w:rsidR="004E34E3" w:rsidRPr="00616399">
        <w:rPr>
          <w:lang w:val="en-US"/>
        </w:rPr>
        <w:t xml:space="preserve"> </w:t>
      </w:r>
      <w:r w:rsidR="003D70B6" w:rsidRPr="00616399">
        <w:rPr>
          <w:lang w:val="en-US"/>
        </w:rPr>
        <w:t>prevalence reported for A/H1N1pdm09 (&lt;12 years = 9.4%</w:t>
      </w:r>
      <w:r w:rsidR="00130AEC" w:rsidRPr="00616399">
        <w:rPr>
          <w:lang w:val="en-US"/>
        </w:rPr>
        <w:t>;</w:t>
      </w:r>
      <w:r w:rsidR="003D70B6" w:rsidRPr="00616399">
        <w:rPr>
          <w:lang w:val="en-US"/>
        </w:rPr>
        <w:t xml:space="preserve"> </w:t>
      </w:r>
      <m:oMath>
        <m:r>
          <w:rPr>
            <w:rFonts w:ascii="Cambria Math" w:hAnsi="Cambria Math"/>
            <w:lang w:val="en-US"/>
          </w:rPr>
          <m:t>≥</m:t>
        </m:r>
      </m:oMath>
      <w:r w:rsidR="003D70B6" w:rsidRPr="00616399">
        <w:rPr>
          <w:lang w:val="en-US"/>
        </w:rPr>
        <w:t>12 years = 2.2%)</w:t>
      </w:r>
      <w:r w:rsidR="004E34E3" w:rsidRPr="00616399">
        <w:rPr>
          <w:lang w:val="en-US"/>
        </w:rPr>
        <w:fldChar w:fldCharType="begin"/>
      </w:r>
      <w:r w:rsidR="00340DE5" w:rsidRPr="00616399">
        <w:rPr>
          <w:lang w:val="en-US"/>
        </w:rPr>
        <w:instrText xml:space="preserve"> ADDIN ZOTERO_ITEM CSL_CITATION {"citationID":"a16rfhgst6l","properties":{"formattedCitation":"\\super 2,39,40\\nosupersub{}","plainCitation":"2,39,40","noteIndex":0},"citationItems":[{"id":182,"uris":["http://zotero.org/users/local/0pdZPGmr/items/8NUTZTHC"],"itemData":{"id":182,"type":"article-journal","abstract":"Background: \n\nBaloxavir marboxil (baloxavir) is a novel, cap-dependent endonuclease inhibitor that has previously demonstrated efficacy in the treatment of influenza in adults and adolescents. We assessed the safety and efficacy of baloxavir in otherwise healthy children with acute influenza.\n\nMethods:\n\nMiniSTONE-2 (Clinicaltrials.gov: NCT03629184) was a double-blind, randomized, active controlled trial enrolling children 1–&lt;12 years old with a clinical diagnosis of influenza. Children were randomized 2:1 to receive either a single dose of oral baloxavir or oral oseltamivir twice daily for 5 days. The primary endpoint was incidence, severity and timing of adverse events (AEs); efficacy was a secondary endpoint.\n\nResults:\n\nIn total, 173 children were randomized and dosed, 115 to the baloxavir group and 58 to the oseltamivir group. Characteristics of participants were similar between treatment groups. Overall, 122 AEs were reported in 84 (48.6%) children. Incidence of AEs was similar between baloxavir and oseltamivir groups (46.1% vs. 53.4%, respectively). The most common AEs were gastrointestinal (vomiting/diarrhea) in both groups [baloxavir: 12 children (10.4%); oseltamivir: 10 children (17.2%)]. No deaths, serious AEs or hospitalizations were reported. Median time (95% confidence interval) to alleviation of signs and symptoms of influenza was similar between groups: 138.1 (116.6–163.2) hours with baloxavir versus 150.0 (115.0–165.7) hours with oseltamivir.\n\nConclusions:\n\nOral baloxavir is well tolerated and effective at alleviating symptoms in otherwise healthy children with acute influenza. Baloxavir provides a new therapeutic option with a simple oral dosing regimen.","container-title":"The Pediatric Infectious Disease Journal","ISSN":"0891-3668","issue":"8","title":"Baloxavir Marboxil Single-dose Treatment in Influenza-infected Children: A Randomized, Double-blind, Active Controlled Phase 3 Safety and Efficacy Trial (miniSTONE-2)","URL":"https://journals.lww.com/pidj/fulltext/2020/08000/baloxavir_marboxil_single_dose_treatment_in.12.aspx","volume":"39","author":[{"family":"Baker","given":"Jeffrey"},{"family":"Block","given":"Stanley L."},{"family":"Matharu","given":"Balpreet"},{"family":"Burleigh Macutkiewicz","given":"Laura"},{"family":"Wildum","given":"Steffen"},{"family":"Dimonaco","given":"Sophie"},{"family":"Collinson","given":"Neil"},{"family":"Clinch","given":"Barry"},{"family":"Piedra","given":"Pedro A."}],"issued":{"date-parts":[["2020"]]}}},{"id":84,"uris":["http://zotero.org/users/local/0pdZPGmr/items/JFNZ8KHN"],"itemData":{"id":84,"type":"article-journal","abstract":"Anti-influenza treatment is important for children and is recommended in many countries. This study assessed safety, clinical, and virologic outcomes of baloxavir marboxil (baloxavir) treatment in children based on age and influenza virus type/subtype.","container-title":"BMC Pediatrics","DOI":"10.1186/s12887-023-03841-5","ISSN":"1471-2431","issue":"1","journalAbbreviation":"BMC Pediatrics","page":"35","title":"Baloxavir safety and clinical and virologic outcomes in influenza virus-infected pediatric patients by age group: age-based pooled analysis of two pediatric studies conducted in Japan","volume":"23","author":[{"family":"Hirotsu","given":"Nobuo"},{"family":"Sakaguchi","given":"Hiroki"},{"family":"Fukao","given":"Keita"},{"family":"Kojima","given":"Satoshi"},{"family":"Piedra","given":"Pedro A."},{"family":"Tsuchiya","given":"Kenji"},{"family":"Uehara","given":"Takeki"}],"issued":{"date-parts":[["2023",1,21]]}}},{"id":9,"uris":["http://zotero.org/users/local/0pdZPGmr/items/LU5QH5UX"],"itemData":{"id":9,"type":"article-journal","abstract":"In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4E34E3" w:rsidRPr="00616399">
        <w:rPr>
          <w:lang w:val="en-US"/>
        </w:rPr>
        <w:fldChar w:fldCharType="separate"/>
      </w:r>
      <w:r w:rsidR="00340DE5" w:rsidRPr="00616399">
        <w:rPr>
          <w:vertAlign w:val="superscript"/>
          <w:lang w:val="en-US"/>
        </w:rPr>
        <w:t>2,39,40</w:t>
      </w:r>
      <w:r w:rsidR="004E34E3" w:rsidRPr="00616399">
        <w:rPr>
          <w:lang w:val="en-US"/>
        </w:rPr>
        <w:fldChar w:fldCharType="end"/>
      </w:r>
      <w:r w:rsidR="003D70B6" w:rsidRPr="00616399">
        <w:rPr>
          <w:lang w:val="en-US"/>
        </w:rPr>
        <w:t xml:space="preserve"> and A/H3N2 (&lt;12 years = 21.0%</w:t>
      </w:r>
      <w:r w:rsidR="00130AEC" w:rsidRPr="00616399">
        <w:rPr>
          <w:lang w:val="en-US"/>
        </w:rPr>
        <w:t>;</w:t>
      </w:r>
      <w:r w:rsidR="003D70B6" w:rsidRPr="00616399">
        <w:rPr>
          <w:lang w:val="en-US"/>
        </w:rPr>
        <w:t xml:space="preserve"> </w:t>
      </w:r>
      <m:oMath>
        <m:r>
          <w:rPr>
            <w:rFonts w:ascii="Cambria Math" w:hAnsi="Cambria Math"/>
            <w:lang w:val="en-US"/>
          </w:rPr>
          <m:t>≥</m:t>
        </m:r>
      </m:oMath>
      <w:r w:rsidR="003D70B6" w:rsidRPr="00616399">
        <w:rPr>
          <w:lang w:val="en-US"/>
        </w:rPr>
        <w:t>12 years = 8.5%)</w:t>
      </w:r>
      <w:r w:rsidR="004E34E3" w:rsidRPr="00616399">
        <w:rPr>
          <w:lang w:val="en-US"/>
        </w:rPr>
        <w:fldChar w:fldCharType="begin"/>
      </w:r>
      <w:r w:rsidR="00340DE5" w:rsidRPr="00616399">
        <w:rPr>
          <w:lang w:val="en-US"/>
        </w:rPr>
        <w:instrText xml:space="preserve"> ADDIN ZOTERO_ITEM CSL_CITATION {"citationID":"a1rhsvecl4","properties":{"formattedCitation":"\\super 25,39,41\\nosupersub{}","plainCitation":"25,39,41","noteIndex":0},"citationItems":[{"id":93,"uris":["http://zotero.org/users/local/0pdZPGmr/items/DUS79D5G"],"itemData":{"id":93,"type":"article-journal","container-title":"The Lancet Infectious Diseases","DOI":"10.1016/S1473-3099(20)30004-9","ISSN":"1473-3099","issue":"10","note":"publisher: Elsevier","page":"1204-1214","title":"Early treatment with baloxavir marboxil in high-risk adolescent and adult outpatients with uncomplicated influenza (CAPSTONE-2): a randomised, placebo-controlled, phase 3 trial","volume":"20","author":[{"family":"Ison","given":"Michael G"},{"family":"Portsmouth","given":"Simon"},{"family":"Yoshida","given":"Yuki"},{"family":"Shishido","given":"Takao"},{"family":"Mitchener","given":"Melissa"},{"family":"Tsuchiya","given":"Kenji"},{"family":"Uehara","given":"Takeki"},{"family":"Hayden","given":"Frederick G"}],"issued":{"date-parts":[["2020",10,1]]}}},{"id":14,"uris":["http://zotero.org/users/local/0pdZPGmr/items/Q75YUA7U"],"itemData":{"id":14,"type":"article-journal","abstract":"Single-dose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182,"uris":["http://zotero.org/users/local/0pdZPGmr/items/8NUTZTHC"],"itemData":{"id":182,"type":"article-journal","abstract":"Background: \n\nBaloxavir marboxil (baloxavir) is a novel, cap-dependent endonuclease inhibitor that has previously demonstrated efficacy in the treatment of influenza in adults and adolescents. We assessed the safety and efficacy of baloxavir in otherwise healthy children with acute influenza.\n\nMethods:\n\nMiniSTONE-2 (Clinicaltrials.gov: NCT03629184) was a double-blind, randomized, active controlled trial enrolling children 1–&lt;12 years old with a clinical diagnosis of influenza. Children were randomized 2:1 to receive either a single dose of oral baloxavir or oral oseltamivir twice daily for 5 days. The primary endpoint was incidence, severity and timing of adverse events (AEs); efficacy was a secondary endpoint.\n\nResults:\n\nIn total, 173 children were randomized and dosed, 115 to the baloxavir group and 58 to the oseltamivir group. Characteristics of participants were similar between treatment groups. Overall, 122 AEs were reported in 84 (48.6%) children. Incidence of AEs was similar between baloxavir and oseltamivir groups (46.1% vs. 53.4%, respectively). The most common AEs were gastrointestinal (vomiting/diarrhea) in both groups [baloxavir: 12 children (10.4%); oseltamivir: 10 children (17.2%)]. No deaths, serious AEs or hospitalizations were reported. Median time (95% confidence interval) to alleviation of signs and symptoms of influenza was similar between groups: 138.1 (116.6–163.2) hours with baloxavir versus 150.0 (115.0–165.7) hours with oseltamivir.\n\nConclusions:\n\nOral baloxavir is well tolerated and effective at alleviating symptoms in otherwise healthy children with acute influenza. Baloxavir provides a new therapeutic option with a simple oral dosing regimen.","container-title":"The Pediatric Infectious Disease Journal","ISSN":"0891-3668","issue":"8","title":"Baloxavir Marboxil Single-dose Treatment in Influenza-infected Children: A Randomized, Double-blind, Active Controlled Phase 3 Safety and Efficacy Trial (miniSTONE-2)","URL":"https://journals.lww.com/pidj/fulltext/2020/08000/baloxavir_marboxil_single_dose_treatment_in.12.aspx","volume":"39","author":[{"family":"Baker","given":"Jeffrey"},{"family":"Block","given":"Stanley L."},{"family":"Matharu","given":"Balpreet"},{"family":"Burleigh Macutkiewicz","given":"Laura"},{"family":"Wildum","given":"Steffen"},{"family":"Dimonaco","given":"Sophie"},{"family":"Collinson","given":"Neil"},{"family":"Clinch","given":"Barry"},{"family":"Piedra","given":"Pedro A."}],"issued":{"date-parts":[["2020"]]}}}],"schema":"https://github.com/citation-style-language/schema/raw/master/csl-citation.json"} </w:instrText>
      </w:r>
      <w:r w:rsidR="004E34E3" w:rsidRPr="00616399">
        <w:rPr>
          <w:lang w:val="en-US"/>
        </w:rPr>
        <w:fldChar w:fldCharType="separate"/>
      </w:r>
      <w:r w:rsidR="00340DE5" w:rsidRPr="00616399">
        <w:rPr>
          <w:vertAlign w:val="superscript"/>
          <w:lang w:val="en-US"/>
        </w:rPr>
        <w:t>25,39,41</w:t>
      </w:r>
      <w:r w:rsidR="004E34E3" w:rsidRPr="00616399">
        <w:rPr>
          <w:lang w:val="en-US"/>
        </w:rPr>
        <w:fldChar w:fldCharType="end"/>
      </w:r>
      <w:r w:rsidR="00FA4613" w:rsidRPr="00616399">
        <w:rPr>
          <w:lang w:val="en-US"/>
        </w:rPr>
        <w:t xml:space="preserve"> </w:t>
      </w:r>
      <w:r w:rsidR="006C0C33" w:rsidRPr="00616399">
        <w:rPr>
          <w:lang w:val="en-US"/>
        </w:rPr>
        <w:t>infections.</w:t>
      </w:r>
      <w:r w:rsidR="000D38CC" w:rsidRPr="00616399">
        <w:rPr>
          <w:lang w:val="en-US"/>
        </w:rPr>
        <w:t xml:space="preserve"> </w:t>
      </w:r>
      <w:r w:rsidR="007976C1" w:rsidRPr="00616399">
        <w:rPr>
          <w:lang w:val="en-US"/>
        </w:rPr>
        <w:t>Given limited evidence that BXM-resistant virus may be fitter than their resistant counterparts,</w:t>
      </w:r>
      <w:r w:rsidR="007976C1" w:rsidRPr="00616399">
        <w:rPr>
          <w:lang w:val="en-US"/>
        </w:rPr>
        <w:fldChar w:fldCharType="begin"/>
      </w:r>
      <w:r w:rsidR="00340DE5" w:rsidRPr="00616399">
        <w:rPr>
          <w:lang w:val="en-US"/>
        </w:rPr>
        <w:instrText xml:space="preserve"> ADDIN ZOTERO_ITEM CSL_CITATION {"citationID":"PFIpqTRC","properties":{"formattedCitation":"\\super 42\\uc0\\u8211{}44\\nosupersub{}","plainCitation":"42–44","noteIndex":0},"citationItems":[{"id":80,"uris":["http://zotero.org/users/local/0pdZPGmr/items/I99EQBP6"],"itemData":{"id":80,"type":"article-journal","abstract":"Baloxavir is a cap-dependent inhibitor of the polymerase acid (PA) protein of influenza viruses. While appearing virologically superior to oseltamivir, baloxavir exhibits a low barrier of resistance. We sought to assess the impact of the common baloxavir-resistant I38T PA substitution on in vitro properties and virulence.Influenza A/Quebec/144147/2009 (H1N1)pdm09 and A/Switzerland/9715293/2013 (H3N2) recombinant viruses and their I38T PA mutants were compared in single and competitive infection experiments in ST6GalI-MDCK cells and C57/BL6 mice. Virus titers in cell culture supernatants and lung homogenates were determined by virus yield assays. Ratios of wild-type (WT) and I38T mutant were assessed by digital RT-PCR.I38T substitution did not alter the replication kinetics of A(H1N1)pdm09 and A(H3N2) viruses. In competition experiments, a 50%:50% mixture evolved to 70%:30% (WT/mutant) for A(H1N1) and 88%:12% for A(H3N2) viruses after a single cell passage. The I38T substitution remained stable after 4 passages in vitro. In mice, the WT and its I38T mutant induced similar weight loss with comparable lung titers in both viral subtypes. The mutant virus tended to predominate over the WT in mouse competition experiments.The fitness of baloxavir-resistant I38T PA mutants appears relatively unaltered in seasonal subtypes warranting surveillance for its dissemination.","container-title":"The Journal of Infectious Diseases","DOI":"10.1093/infdis/jiz418","ISSN":"0022-1899","issue":"1","journalAbbreviation":"The Journal of Infectious Diseases","page":"63-70","title":"Impact of the Baloxavir-Resistant Polymerase Acid I38T Substitution on the Fitness of Contemporary Influenza A(H1N1)pdm09 and A(H3N2) Strains","volume":"221","author":[{"family":"Checkmahomed","given":"Liva"},{"family":"M’hamdi","given":"Zeineb"},{"family":"Carbonneau","given":"Julie"},{"family":"Venable","given":"Marie-Christine"},{"family":"Baz","given":"Mariana"},{"family":"Abed","given":"Yacine"},{"family":"Boivin","given":"Guy"}],"issued":{"date-parts":[["2020",1,1]]}}},{"id":81,"uris":["http://zotero.org/users/local/0pdZPGmr/items/NLSUHSZQ"],"itemData":{"id":81,"type":"article-journal","abstract":"Author summary Baloxavir is a new and potent anti-influenza drug targeting essential functions of viral replication. Currently, the I38T polymerase acidic protein (PA) substitution is the major marker of reduced susceptibility and potential resistance to baloxavir, but the full baloxavir resistance profile remains unclear. Here, we demonstrated that PA E23G/K substitutions alone weaken baloxavir efficacy, but they also synergize with I38T to impair drug activity further. E23G/K substitutions are located close to the binding site of baloxavir and indirectly weaken key drug-binding interactions. This effect has some negative consequences for virus replication, but E23G/K viruses possess the capacity for airborne spread between naïve ferrets, the gold-standard model of human influenza transmission. Therefore, E23G/K viruses have the potential for community spread, which would adversely affect baloxavir clinical implementation. Our study supports ongoing surveillance for circulating human E23G/K viruses, and it may inform design of enhanced baloxavir-like drugs less susceptible to emergence of viral resistance.","container-title":"PLOS Pathogens","DOI":"10.1371/journal.ppat.1010698","issue":"7","journalAbbreviation":"PLOS Pathogens","note":"publisher: Public Library of Science","page":"e1010698","title":"Influenza A virus polymerase acidic protein E23G/K substitutions weaken key baloxavir drug-binding contacts with minimal impact on replication and transmission","volume":"18","author":[{"family":"Jones","given":"Jeremy C."},{"family":"Zagribelnyy","given":"Bogdan"},{"family":"Pascua","given":"Philippe Noriel Q."},{"family":"Bezrukov","given":"Dmitry S."},{"family":"Barman","given":"Subrata"},{"family":"Okda","given":"Faten"},{"family":"Webby","given":"Richard J."},{"family":"Ivanenkov","given":"Yan A."},{"family":"Govorkova","given":"Elena A."}],"issued":{"date-parts":[["2022",7,13]]}}},{"id":82,"uris":["http://zotero.org/users/local/0pdZPGmr/items/UZ2YKP77"],"itemData":{"id":82,"type":"article-journal","container-title":"Journal of Virology","DOI":"10.1128/jvi.00154-23","issue":"7","journalAbbreviation":"Journal of Virology","note":"publisher: American Society for Microbiology","page":"e00154-23","title":"Impact of Baloxavir Resistance-Associated Substitutions on Influenza Virus Growth and Drug Susceptibility","volume":"97","author":[{"literal":"Hickerson Brady T."},{"literal":"Petrovskaya Svetlana N."},{"literal":"Dickensheets Harold"},{"literal":"Donnelly Raymond P."},{"literal":"Ince William L."},{"literal":"Ilyushina Natalia A."}],"issued":{"date-parts":[["2023",7,5]]}}}],"schema":"https://github.com/citation-style-language/schema/raw/master/csl-citation.json"} </w:instrText>
      </w:r>
      <w:r w:rsidR="007976C1" w:rsidRPr="00616399">
        <w:rPr>
          <w:lang w:val="en-US"/>
        </w:rPr>
        <w:fldChar w:fldCharType="separate"/>
      </w:r>
      <w:r w:rsidR="00340DE5" w:rsidRPr="00616399">
        <w:rPr>
          <w:vertAlign w:val="superscript"/>
          <w:lang w:val="en-US"/>
        </w:rPr>
        <w:t>42–44</w:t>
      </w:r>
      <w:r w:rsidR="007976C1" w:rsidRPr="00616399">
        <w:rPr>
          <w:lang w:val="en-US"/>
        </w:rPr>
        <w:fldChar w:fldCharType="end"/>
      </w:r>
      <w:r w:rsidR="007976C1" w:rsidRPr="00616399">
        <w:rPr>
          <w:lang w:val="en-US"/>
        </w:rPr>
        <w:t xml:space="preserve"> we assumed no difference in either within-host viral replication fitness or between-host transmission advantage between drug-sensitive and resistant virus</w:t>
      </w:r>
      <w:r w:rsidR="00EC3826" w:rsidRPr="00616399">
        <w:rPr>
          <w:lang w:val="en-US"/>
        </w:rPr>
        <w:t>es</w:t>
      </w:r>
      <w:r w:rsidR="007976C1" w:rsidRPr="00616399">
        <w:rPr>
          <w:lang w:val="en-US"/>
        </w:rPr>
        <w:t xml:space="preserve">. </w:t>
      </w:r>
      <w:r w:rsidR="00BB5878" w:rsidRPr="00616399">
        <w:rPr>
          <w:lang w:val="en-US"/>
        </w:rPr>
        <w:t xml:space="preserve">We used a Bayesian multilevel model that partially pooled simulation results across all simulated countries and pandemic scenarios to estimate the effect size of each </w:t>
      </w:r>
      <w:r w:rsidR="002515CA" w:rsidRPr="00616399">
        <w:rPr>
          <w:lang w:val="en-US"/>
        </w:rPr>
        <w:t>factor</w:t>
      </w:r>
      <w:r w:rsidR="00BB5878" w:rsidRPr="00616399">
        <w:rPr>
          <w:lang w:val="en-US"/>
        </w:rPr>
        <w:t xml:space="preserve"> on the deaths averted and BXM demand</w:t>
      </w:r>
      <w:r w:rsidR="00FA4613" w:rsidRPr="00616399">
        <w:rPr>
          <w:lang w:val="en-US"/>
        </w:rPr>
        <w:t xml:space="preserve">. See supplementary appendix for </w:t>
      </w:r>
      <w:r w:rsidR="00965E39" w:rsidRPr="00616399">
        <w:rPr>
          <w:lang w:val="en-US"/>
        </w:rPr>
        <w:t>the</w:t>
      </w:r>
      <w:r w:rsidR="00F0190A" w:rsidRPr="00616399">
        <w:rPr>
          <w:lang w:val="en-US"/>
        </w:rPr>
        <w:t xml:space="preserve"> </w:t>
      </w:r>
      <w:r w:rsidR="00965E39" w:rsidRPr="00616399">
        <w:rPr>
          <w:lang w:val="en-US"/>
        </w:rPr>
        <w:t>formulation</w:t>
      </w:r>
      <w:r w:rsidR="00FA4613" w:rsidRPr="00616399">
        <w:rPr>
          <w:lang w:val="en-US"/>
        </w:rPr>
        <w:t xml:space="preserve"> </w:t>
      </w:r>
      <w:r w:rsidR="00965E39" w:rsidRPr="00616399">
        <w:rPr>
          <w:lang w:val="en-US"/>
        </w:rPr>
        <w:t>of</w:t>
      </w:r>
      <w:r w:rsidR="00F0190A" w:rsidRPr="00616399">
        <w:rPr>
          <w:lang w:val="en-US"/>
        </w:rPr>
        <w:t xml:space="preserve"> the within-host, transmission and multilevel</w:t>
      </w:r>
      <w:r w:rsidR="00FA4613" w:rsidRPr="00616399">
        <w:rPr>
          <w:lang w:val="en-US"/>
        </w:rPr>
        <w:t xml:space="preserve"> model</w:t>
      </w:r>
      <w:r w:rsidR="00F0190A" w:rsidRPr="00616399">
        <w:rPr>
          <w:lang w:val="en-US"/>
        </w:rPr>
        <w:t>s as well as their corresponding</w:t>
      </w:r>
      <w:r w:rsidR="00781C19" w:rsidRPr="00616399">
        <w:rPr>
          <w:lang w:val="en-US"/>
        </w:rPr>
        <w:t xml:space="preserve"> </w:t>
      </w:r>
      <w:r w:rsidR="00FA4613" w:rsidRPr="00616399">
        <w:rPr>
          <w:lang w:val="en-US"/>
        </w:rPr>
        <w:t>assumptions</w:t>
      </w:r>
      <w:r w:rsidR="00AE203D" w:rsidRPr="00616399">
        <w:rPr>
          <w:lang w:val="en-US"/>
        </w:rPr>
        <w:t xml:space="preserve">, </w:t>
      </w:r>
      <w:r w:rsidR="00965E39" w:rsidRPr="00616399">
        <w:rPr>
          <w:lang w:val="en-US"/>
        </w:rPr>
        <w:t>parameterization and priors</w:t>
      </w:r>
      <w:r w:rsidR="00FA4613" w:rsidRPr="00616399">
        <w:rPr>
          <w:lang w:val="en-US"/>
        </w:rPr>
        <w:t>.</w:t>
      </w:r>
    </w:p>
    <w:p w14:paraId="152C5C4A" w14:textId="77777777" w:rsidR="00FA4613" w:rsidRPr="00616399" w:rsidRDefault="00FA4613" w:rsidP="00F831FC">
      <w:pPr>
        <w:rPr>
          <w:lang w:val="en-US"/>
        </w:rPr>
      </w:pPr>
    </w:p>
    <w:p w14:paraId="37CA1A6E" w14:textId="395039AA" w:rsidR="00C703CE" w:rsidRPr="00616399" w:rsidRDefault="000F78C4" w:rsidP="00C703CE">
      <w:pPr>
        <w:pStyle w:val="Heading1"/>
      </w:pPr>
      <w:r w:rsidRPr="00616399">
        <w:t xml:space="preserve">Results </w:t>
      </w:r>
    </w:p>
    <w:p w14:paraId="55C0F138" w14:textId="69E03D03" w:rsidR="00C703CE" w:rsidRPr="00616399" w:rsidRDefault="00B710C6" w:rsidP="00C703CE">
      <w:pPr>
        <w:pStyle w:val="Heading2"/>
      </w:pPr>
      <w:r w:rsidRPr="00616399">
        <w:t xml:space="preserve">Maximum antiviral treatment demand and </w:t>
      </w:r>
      <w:r w:rsidR="00085407">
        <w:t>mean</w:t>
      </w:r>
      <w:r w:rsidR="00C703CE" w:rsidRPr="00616399">
        <w:t xml:space="preserve"> </w:t>
      </w:r>
      <w:r w:rsidR="003E4148" w:rsidRPr="00616399">
        <w:t>deaths averted</w:t>
      </w:r>
      <w:r w:rsidR="00C703CE" w:rsidRPr="00616399">
        <w:t xml:space="preserve"> </w:t>
      </w:r>
    </w:p>
    <w:p w14:paraId="539C7A03" w14:textId="6359DA84" w:rsidR="00BA72C0" w:rsidRPr="00616399" w:rsidRDefault="00EC3826" w:rsidP="00B60886">
      <w:pPr>
        <w:rPr>
          <w:lang w:val="en-US"/>
        </w:rPr>
      </w:pPr>
      <w:r w:rsidRPr="00616399">
        <w:rPr>
          <w:lang w:val="en-US"/>
        </w:rPr>
        <w:t>Under the idealized assumptions about possible public health infrastructure, diagnostic testing, and drug use</w:t>
      </w:r>
      <w:r w:rsidR="005A18DA">
        <w:rPr>
          <w:lang w:val="en-US"/>
        </w:rPr>
        <w:t xml:space="preserve">, the estimated reduction in deaths </w:t>
      </w:r>
      <w:r w:rsidR="005C6AD4">
        <w:rPr>
          <w:lang w:val="en-US"/>
        </w:rPr>
        <w:t>by the</w:t>
      </w:r>
      <w:r w:rsidR="005A18DA">
        <w:rPr>
          <w:lang w:val="en-US"/>
        </w:rPr>
        <w:t xml:space="preserve"> corresponding </w:t>
      </w:r>
      <w:r w:rsidR="00D31128">
        <w:rPr>
          <w:lang w:val="en-US"/>
        </w:rPr>
        <w:t>courses</w:t>
      </w:r>
      <w:r w:rsidR="005A18DA">
        <w:rPr>
          <w:lang w:val="en-US"/>
        </w:rPr>
        <w:t xml:space="preserve"> of antivirals represent the maximum potential reduction in</w:t>
      </w:r>
      <w:r w:rsidR="00303090">
        <w:rPr>
          <w:lang w:val="en-US"/>
        </w:rPr>
        <w:t xml:space="preserve"> mean</w:t>
      </w:r>
      <w:r w:rsidR="005A18DA">
        <w:rPr>
          <w:lang w:val="en-US"/>
        </w:rPr>
        <w:t xml:space="preserve"> pandemic deaths</w:t>
      </w:r>
      <w:r w:rsidR="00AF2771">
        <w:rPr>
          <w:lang w:val="en-US"/>
        </w:rPr>
        <w:t xml:space="preserve"> </w:t>
      </w:r>
      <w:r w:rsidR="004C77D1">
        <w:rPr>
          <w:lang w:val="en-US"/>
        </w:rPr>
        <w:t>and</w:t>
      </w:r>
      <w:r w:rsidR="005A18DA">
        <w:rPr>
          <w:lang w:val="en-US"/>
        </w:rPr>
        <w:t xml:space="preserve"> treatment demand respectively.</w:t>
      </w:r>
      <w:r w:rsidR="005A18DA">
        <w:rPr>
          <w:lang w:val="en-US"/>
        </w:rPr>
        <w:t xml:space="preserve"> We find that</w:t>
      </w:r>
      <w:r w:rsidRPr="00616399">
        <w:rPr>
          <w:lang w:val="en-US"/>
        </w:rPr>
        <w:t xml:space="preserve"> </w:t>
      </w:r>
      <w:r w:rsidR="003A0AEB" w:rsidRPr="00616399">
        <w:rPr>
          <w:lang w:val="en-US"/>
        </w:rPr>
        <w:t xml:space="preserve">BXM </w:t>
      </w:r>
      <w:r w:rsidR="007617FA" w:rsidRPr="00616399">
        <w:rPr>
          <w:lang w:val="en-US"/>
        </w:rPr>
        <w:t>broadly</w:t>
      </w:r>
      <w:r w:rsidR="002A7826" w:rsidRPr="00616399">
        <w:rPr>
          <w:lang w:val="en-US"/>
        </w:rPr>
        <w:t xml:space="preserve"> doubles the percentage of</w:t>
      </w:r>
      <w:r w:rsidR="001076B5" w:rsidRPr="00616399">
        <w:rPr>
          <w:lang w:val="en-US"/>
        </w:rPr>
        <w:t xml:space="preserve"> </w:t>
      </w:r>
      <w:r w:rsidR="005A18DA">
        <w:rPr>
          <w:lang w:val="en-US"/>
        </w:rPr>
        <w:t xml:space="preserve">mean </w:t>
      </w:r>
      <w:r w:rsidR="001076B5" w:rsidRPr="00616399">
        <w:rPr>
          <w:lang w:val="en-US"/>
        </w:rPr>
        <w:t>pandemic deaths</w:t>
      </w:r>
      <w:r w:rsidR="002A7826" w:rsidRPr="00616399">
        <w:rPr>
          <w:lang w:val="en-US"/>
        </w:rPr>
        <w:t xml:space="preserve"> averted</w:t>
      </w:r>
      <w:r w:rsidR="001076B5" w:rsidRPr="00616399">
        <w:rPr>
          <w:lang w:val="en-US"/>
        </w:rPr>
        <w:t xml:space="preserve"> </w:t>
      </w:r>
      <w:r w:rsidR="002A7826" w:rsidRPr="00616399">
        <w:rPr>
          <w:lang w:val="en-US"/>
        </w:rPr>
        <w:t>relative to</w:t>
      </w:r>
      <w:r w:rsidR="00101B37" w:rsidRPr="00616399">
        <w:rPr>
          <w:lang w:val="en-US"/>
        </w:rPr>
        <w:t xml:space="preserve"> oseltamivir</w:t>
      </w:r>
      <w:r w:rsidR="00393B79" w:rsidRPr="00616399">
        <w:rPr>
          <w:lang w:val="en-US"/>
        </w:rPr>
        <w:t xml:space="preserve"> (Figure 1)</w:t>
      </w:r>
      <w:r w:rsidR="003A0AEB" w:rsidRPr="00616399">
        <w:rPr>
          <w:lang w:val="en-US"/>
        </w:rPr>
        <w:t xml:space="preserve"> </w:t>
      </w:r>
      <w:r w:rsidR="00FA719F" w:rsidRPr="00616399">
        <w:rPr>
          <w:lang w:val="en-US"/>
        </w:rPr>
        <w:t>with</w:t>
      </w:r>
      <w:r w:rsidR="003A0AEB" w:rsidRPr="00616399">
        <w:rPr>
          <w:lang w:val="en-US"/>
        </w:rPr>
        <w:t xml:space="preserve"> less </w:t>
      </w:r>
      <w:r w:rsidR="00046F0D" w:rsidRPr="00616399">
        <w:rPr>
          <w:lang w:val="en-US"/>
        </w:rPr>
        <w:t xml:space="preserve">treatment courses </w:t>
      </w:r>
      <w:r w:rsidR="00393B79" w:rsidRPr="00616399">
        <w:rPr>
          <w:lang w:val="en-US"/>
        </w:rPr>
        <w:t>(Figure 2)</w:t>
      </w:r>
      <w:r w:rsidR="00DF3C26" w:rsidRPr="00616399">
        <w:rPr>
          <w:lang w:val="en-US"/>
        </w:rPr>
        <w:t xml:space="preserve"> across all pandemic scenarios and countries</w:t>
      </w:r>
      <w:r w:rsidR="00E71006" w:rsidRPr="00616399">
        <w:rPr>
          <w:lang w:val="en-US"/>
        </w:rPr>
        <w:t xml:space="preserve"> (Figure 3)</w:t>
      </w:r>
      <w:r w:rsidR="003A0AEB" w:rsidRPr="00616399">
        <w:rPr>
          <w:lang w:val="en-US"/>
        </w:rPr>
        <w:t>.</w:t>
      </w:r>
      <w:r w:rsidR="00D730FC" w:rsidRPr="00616399">
        <w:rPr>
          <w:lang w:val="en-US"/>
        </w:rPr>
        <w:t xml:space="preserve"> The median</w:t>
      </w:r>
      <w:r w:rsidR="0067312C" w:rsidRPr="00616399">
        <w:rPr>
          <w:lang w:val="en-US"/>
        </w:rPr>
        <w:t xml:space="preserve"> </w:t>
      </w:r>
      <w:r w:rsidR="00D730FC" w:rsidRPr="00616399">
        <w:rPr>
          <w:lang w:val="en-US"/>
        </w:rPr>
        <w:t xml:space="preserve">percentage of </w:t>
      </w:r>
      <w:r w:rsidR="00085407">
        <w:rPr>
          <w:lang w:val="en-US"/>
        </w:rPr>
        <w:t>mean</w:t>
      </w:r>
      <w:r w:rsidR="00ED7DB8" w:rsidRPr="00616399">
        <w:rPr>
          <w:lang w:val="en-US"/>
        </w:rPr>
        <w:t xml:space="preserve"> </w:t>
      </w:r>
      <w:r w:rsidR="00D730FC" w:rsidRPr="00616399">
        <w:rPr>
          <w:lang w:val="en-US"/>
        </w:rPr>
        <w:t>pandemic deaths averted</w:t>
      </w:r>
      <w:r w:rsidR="00363DB3" w:rsidRPr="00616399">
        <w:rPr>
          <w:lang w:val="en-US"/>
        </w:rPr>
        <w:t xml:space="preserve"> across all countries</w:t>
      </w:r>
      <w:r w:rsidR="00D730FC" w:rsidRPr="00616399">
        <w:rPr>
          <w:lang w:val="en-US"/>
        </w:rPr>
        <w:t xml:space="preserve"> depends on the </w:t>
      </w:r>
      <w:r w:rsidR="004A2F67" w:rsidRPr="00616399">
        <w:rPr>
          <w:lang w:val="en-US"/>
        </w:rPr>
        <w:t xml:space="preserve">severity of the </w:t>
      </w:r>
      <w:r w:rsidR="00D730FC" w:rsidRPr="00616399">
        <w:rPr>
          <w:lang w:val="en-US"/>
        </w:rPr>
        <w:t>pandemic scenario</w:t>
      </w:r>
      <w:r w:rsidRPr="00616399">
        <w:rPr>
          <w:lang w:val="en-US"/>
        </w:rPr>
        <w:t>.</w:t>
      </w:r>
      <w:r w:rsidR="00D730FC" w:rsidRPr="00616399">
        <w:rPr>
          <w:lang w:val="en-US"/>
        </w:rPr>
        <w:t xml:space="preserve"> </w:t>
      </w:r>
      <w:r w:rsidRPr="00616399">
        <w:rPr>
          <w:lang w:val="en-US"/>
        </w:rPr>
        <w:t xml:space="preserve">BXM </w:t>
      </w:r>
      <w:r w:rsidRPr="00616399">
        <w:rPr>
          <w:lang w:val="en-US"/>
        </w:rPr>
        <w:lastRenderedPageBreak/>
        <w:t xml:space="preserve">use could avert  </w:t>
      </w:r>
      <w:r w:rsidR="00D730FC" w:rsidRPr="00616399">
        <w:rPr>
          <w:lang w:val="en-US"/>
        </w:rPr>
        <w:t>68%</w:t>
      </w:r>
      <w:r w:rsidRPr="00616399">
        <w:rPr>
          <w:lang w:val="en-US"/>
        </w:rPr>
        <w:t xml:space="preserve"> of deaths in </w:t>
      </w:r>
      <w:r w:rsidR="004A2F67" w:rsidRPr="00616399">
        <w:rPr>
          <w:lang w:val="en-US"/>
        </w:rPr>
        <w:t>the relatively mild</w:t>
      </w:r>
      <w:r w:rsidRPr="00616399">
        <w:rPr>
          <w:lang w:val="en-US"/>
        </w:rPr>
        <w:t xml:space="preserve"> 2009 A/H1N1-like pandemic</w:t>
      </w:r>
      <w:r w:rsidR="00D730FC" w:rsidRPr="00616399">
        <w:rPr>
          <w:lang w:val="en-US"/>
        </w:rPr>
        <w:t xml:space="preserve"> (interquartile range (IQR) = 62%</w:t>
      </w:r>
      <w:r w:rsidR="003273D0" w:rsidRPr="00616399">
        <w:rPr>
          <w:lang w:val="en-US"/>
        </w:rPr>
        <w:t xml:space="preserve"> – </w:t>
      </w:r>
      <w:r w:rsidR="00D730FC" w:rsidRPr="00616399">
        <w:rPr>
          <w:lang w:val="en-US"/>
        </w:rPr>
        <w:t>100%; 13</w:t>
      </w:r>
      <w:r w:rsidR="003273D0" w:rsidRPr="00616399">
        <w:rPr>
          <w:lang w:val="en-US"/>
        </w:rPr>
        <w:t xml:space="preserve"> – </w:t>
      </w:r>
      <w:r w:rsidR="00D730FC" w:rsidRPr="00616399">
        <w:rPr>
          <w:lang w:val="en-US"/>
        </w:rPr>
        <w:t xml:space="preserve">34 deaths averted per million people) </w:t>
      </w:r>
      <w:r w:rsidRPr="00616399">
        <w:rPr>
          <w:lang w:val="en-US"/>
        </w:rPr>
        <w:t>but only</w:t>
      </w:r>
      <w:r w:rsidR="003321EA" w:rsidRPr="00616399">
        <w:rPr>
          <w:lang w:val="en-US"/>
        </w:rPr>
        <w:t xml:space="preserve"> 48% </w:t>
      </w:r>
      <w:r w:rsidRPr="00616399">
        <w:rPr>
          <w:lang w:val="en-US"/>
        </w:rPr>
        <w:t xml:space="preserve">in a 1968 A/H3N2-like pandemic </w:t>
      </w:r>
      <w:r w:rsidR="003321EA" w:rsidRPr="00616399">
        <w:rPr>
          <w:lang w:val="en-US"/>
        </w:rPr>
        <w:t>(IQR = 45%</w:t>
      </w:r>
      <w:r w:rsidR="003273D0" w:rsidRPr="00616399">
        <w:rPr>
          <w:lang w:val="en-US"/>
        </w:rPr>
        <w:t xml:space="preserve"> – </w:t>
      </w:r>
      <w:r w:rsidR="003321EA" w:rsidRPr="00616399">
        <w:rPr>
          <w:lang w:val="en-US"/>
        </w:rPr>
        <w:t>52%; 194</w:t>
      </w:r>
      <w:r w:rsidR="003273D0" w:rsidRPr="00616399">
        <w:rPr>
          <w:lang w:val="en-US"/>
        </w:rPr>
        <w:t xml:space="preserve"> – </w:t>
      </w:r>
      <w:r w:rsidR="003321EA" w:rsidRPr="00616399">
        <w:rPr>
          <w:lang w:val="en-US"/>
        </w:rPr>
        <w:t xml:space="preserve">329 </w:t>
      </w:r>
      <w:r w:rsidR="00085407">
        <w:rPr>
          <w:lang w:val="en-US"/>
        </w:rPr>
        <w:t>mean</w:t>
      </w:r>
      <w:r w:rsidR="00D2319F" w:rsidRPr="00616399">
        <w:rPr>
          <w:lang w:val="en-US"/>
        </w:rPr>
        <w:t xml:space="preserve"> </w:t>
      </w:r>
      <w:r w:rsidR="003321EA" w:rsidRPr="00616399">
        <w:rPr>
          <w:lang w:val="en-US"/>
        </w:rPr>
        <w:t>deaths averted per million people),</w:t>
      </w:r>
      <w:r w:rsidR="00D730FC" w:rsidRPr="00616399">
        <w:rPr>
          <w:lang w:val="en-US"/>
        </w:rPr>
        <w:t xml:space="preserve"> 37%</w:t>
      </w:r>
      <w:r w:rsidRPr="00616399">
        <w:rPr>
          <w:lang w:val="en-US"/>
        </w:rPr>
        <w:t xml:space="preserve"> in a COVID-19-like pandemic</w:t>
      </w:r>
      <w:r w:rsidR="00D730FC" w:rsidRPr="00616399">
        <w:rPr>
          <w:lang w:val="en-US"/>
        </w:rPr>
        <w:t xml:space="preserve"> (IQR = 35%</w:t>
      </w:r>
      <w:r w:rsidR="003273D0" w:rsidRPr="00616399">
        <w:rPr>
          <w:lang w:val="en-US"/>
        </w:rPr>
        <w:t xml:space="preserve"> – </w:t>
      </w:r>
      <w:r w:rsidR="00D730FC" w:rsidRPr="00616399">
        <w:rPr>
          <w:lang w:val="en-US"/>
        </w:rPr>
        <w:t>40%; 843</w:t>
      </w:r>
      <w:r w:rsidR="003273D0" w:rsidRPr="00616399">
        <w:rPr>
          <w:lang w:val="en-US"/>
        </w:rPr>
        <w:t xml:space="preserve"> – </w:t>
      </w:r>
      <w:r w:rsidR="00D730FC" w:rsidRPr="00616399">
        <w:rPr>
          <w:lang w:val="en-US"/>
        </w:rPr>
        <w:t xml:space="preserve">2,588 </w:t>
      </w:r>
      <w:r w:rsidR="00085407">
        <w:rPr>
          <w:lang w:val="en-US"/>
        </w:rPr>
        <w:t>mean</w:t>
      </w:r>
      <w:r w:rsidR="00960103" w:rsidRPr="00616399">
        <w:rPr>
          <w:lang w:val="en-US"/>
        </w:rPr>
        <w:t xml:space="preserve"> </w:t>
      </w:r>
      <w:r w:rsidR="00D730FC" w:rsidRPr="00616399">
        <w:rPr>
          <w:lang w:val="en-US"/>
        </w:rPr>
        <w:t>deaths averted per million people)</w:t>
      </w:r>
      <w:r w:rsidR="001372CA" w:rsidRPr="00616399">
        <w:rPr>
          <w:lang w:val="en-US"/>
        </w:rPr>
        <w:t xml:space="preserve"> and 44% </w:t>
      </w:r>
      <w:r w:rsidRPr="00616399">
        <w:rPr>
          <w:lang w:val="en-US"/>
        </w:rPr>
        <w:t xml:space="preserve"> in </w:t>
      </w:r>
      <w:r w:rsidR="00A3324D" w:rsidRPr="00616399">
        <w:rPr>
          <w:lang w:val="en-US"/>
        </w:rPr>
        <w:t xml:space="preserve">a </w:t>
      </w:r>
      <w:r w:rsidRPr="00616399">
        <w:rPr>
          <w:lang w:val="en-US"/>
        </w:rPr>
        <w:t xml:space="preserve">1918 A/H1N1-like pandemic </w:t>
      </w:r>
      <w:r w:rsidR="001372CA" w:rsidRPr="00616399">
        <w:rPr>
          <w:lang w:val="en-US"/>
        </w:rPr>
        <w:t>(IQR = 42%</w:t>
      </w:r>
      <w:r w:rsidR="003273D0" w:rsidRPr="00616399">
        <w:rPr>
          <w:lang w:val="en-US"/>
        </w:rPr>
        <w:t xml:space="preserve"> – </w:t>
      </w:r>
      <w:r w:rsidR="001372CA" w:rsidRPr="00616399">
        <w:rPr>
          <w:lang w:val="en-US"/>
        </w:rPr>
        <w:t>45%; 2,798</w:t>
      </w:r>
      <w:r w:rsidR="003273D0" w:rsidRPr="00616399">
        <w:rPr>
          <w:lang w:val="en-US"/>
        </w:rPr>
        <w:t xml:space="preserve"> – </w:t>
      </w:r>
      <w:r w:rsidR="001372CA" w:rsidRPr="00616399">
        <w:rPr>
          <w:lang w:val="en-US"/>
        </w:rPr>
        <w:t xml:space="preserve">2,993 </w:t>
      </w:r>
      <w:r w:rsidR="00085407">
        <w:rPr>
          <w:lang w:val="en-US"/>
        </w:rPr>
        <w:t>mean</w:t>
      </w:r>
      <w:r w:rsidR="00960103" w:rsidRPr="00616399">
        <w:rPr>
          <w:lang w:val="en-US"/>
        </w:rPr>
        <w:t xml:space="preserve"> </w:t>
      </w:r>
      <w:r w:rsidR="001372CA" w:rsidRPr="00616399">
        <w:rPr>
          <w:lang w:val="en-US"/>
        </w:rPr>
        <w:t>deaths averted per million people)</w:t>
      </w:r>
      <w:r w:rsidR="00D730FC" w:rsidRPr="00616399">
        <w:rPr>
          <w:lang w:val="en-US"/>
        </w:rPr>
        <w:t>.</w:t>
      </w:r>
      <w:r w:rsidR="00017C7B" w:rsidRPr="00616399">
        <w:rPr>
          <w:lang w:val="en-US"/>
        </w:rPr>
        <w:t xml:space="preserve"> </w:t>
      </w:r>
      <w:r w:rsidR="00F61A92" w:rsidRPr="00616399">
        <w:rPr>
          <w:lang w:val="en-US"/>
        </w:rPr>
        <w:t>The corresponding median</w:t>
      </w:r>
      <w:r w:rsidR="00255772" w:rsidRPr="00616399">
        <w:rPr>
          <w:lang w:val="en-US"/>
        </w:rPr>
        <w:t xml:space="preserve"> </w:t>
      </w:r>
      <w:r w:rsidR="00085407">
        <w:rPr>
          <w:lang w:val="en-US"/>
        </w:rPr>
        <w:t>mean</w:t>
      </w:r>
      <w:r w:rsidR="00A3324D" w:rsidRPr="00616399">
        <w:rPr>
          <w:lang w:val="en-US"/>
        </w:rPr>
        <w:t xml:space="preserve"> per-capita</w:t>
      </w:r>
      <w:r w:rsidR="009D4AC4" w:rsidRPr="00616399">
        <w:rPr>
          <w:lang w:val="en-US"/>
        </w:rPr>
        <w:t xml:space="preserve"> </w:t>
      </w:r>
      <w:r w:rsidR="00F61A92" w:rsidRPr="00616399">
        <w:rPr>
          <w:lang w:val="en-US"/>
        </w:rPr>
        <w:t xml:space="preserve">demand of BXM </w:t>
      </w:r>
      <w:r w:rsidR="00BA64DC" w:rsidRPr="00616399">
        <w:rPr>
          <w:lang w:val="en-US"/>
        </w:rPr>
        <w:t>is</w:t>
      </w:r>
      <w:r w:rsidR="00D3475A" w:rsidRPr="00616399">
        <w:rPr>
          <w:lang w:val="en-US"/>
        </w:rPr>
        <w:t xml:space="preserve"> 7%</w:t>
      </w:r>
      <w:r w:rsidR="00A3324D" w:rsidRPr="00616399">
        <w:rPr>
          <w:lang w:val="en-US"/>
        </w:rPr>
        <w:t xml:space="preserve"> for a 2009 A/H1N1-like pandemic </w:t>
      </w:r>
      <w:r w:rsidR="00D3475A" w:rsidRPr="00616399">
        <w:rPr>
          <w:lang w:val="en-US"/>
        </w:rPr>
        <w:t>(IQR = 5%</w:t>
      </w:r>
      <w:r w:rsidR="003273D0" w:rsidRPr="00616399">
        <w:rPr>
          <w:lang w:val="en-US"/>
        </w:rPr>
        <w:t xml:space="preserve"> – </w:t>
      </w:r>
      <w:r w:rsidR="00D3475A" w:rsidRPr="00616399">
        <w:rPr>
          <w:lang w:val="en-US"/>
        </w:rPr>
        <w:t>11%), 24%</w:t>
      </w:r>
      <w:r w:rsidR="00A3324D" w:rsidRPr="00616399">
        <w:rPr>
          <w:lang w:val="en-US"/>
        </w:rPr>
        <w:t xml:space="preserve"> for a 1968 A/H3N2-like pandemic</w:t>
      </w:r>
      <w:r w:rsidR="00D3475A" w:rsidRPr="00616399">
        <w:rPr>
          <w:lang w:val="en-US"/>
        </w:rPr>
        <w:t xml:space="preserve"> (IQR = 21%</w:t>
      </w:r>
      <w:r w:rsidR="003273D0" w:rsidRPr="00616399">
        <w:rPr>
          <w:lang w:val="en-US"/>
        </w:rPr>
        <w:t xml:space="preserve"> – </w:t>
      </w:r>
      <w:r w:rsidR="00D3475A" w:rsidRPr="00616399">
        <w:rPr>
          <w:lang w:val="en-US"/>
        </w:rPr>
        <w:t xml:space="preserve">25%), 34% </w:t>
      </w:r>
      <w:r w:rsidR="00A3324D" w:rsidRPr="00616399">
        <w:rPr>
          <w:lang w:val="en-US"/>
        </w:rPr>
        <w:t xml:space="preserve">for a COVID-19-like pandemic </w:t>
      </w:r>
      <w:r w:rsidR="00D3475A" w:rsidRPr="00616399">
        <w:rPr>
          <w:lang w:val="en-US"/>
        </w:rPr>
        <w:t>(IQR = 33%</w:t>
      </w:r>
      <w:r w:rsidR="003273D0" w:rsidRPr="00616399">
        <w:rPr>
          <w:lang w:val="en-US"/>
        </w:rPr>
        <w:t xml:space="preserve"> – </w:t>
      </w:r>
      <w:r w:rsidR="00D3475A" w:rsidRPr="00616399">
        <w:rPr>
          <w:lang w:val="en-US"/>
        </w:rPr>
        <w:t>36%) and 28%</w:t>
      </w:r>
      <w:r w:rsidR="00A3324D" w:rsidRPr="00616399">
        <w:rPr>
          <w:lang w:val="en-US"/>
        </w:rPr>
        <w:t xml:space="preserve"> for a 1918 A/H1N1-like pandemic</w:t>
      </w:r>
      <w:r w:rsidR="00D3475A" w:rsidRPr="00616399">
        <w:rPr>
          <w:lang w:val="en-US"/>
        </w:rPr>
        <w:t xml:space="preserve"> (IQR = 25%</w:t>
      </w:r>
      <w:r w:rsidR="003273D0" w:rsidRPr="00616399">
        <w:rPr>
          <w:lang w:val="en-US"/>
        </w:rPr>
        <w:t xml:space="preserve"> – </w:t>
      </w:r>
      <w:r w:rsidR="00D3475A" w:rsidRPr="00616399">
        <w:rPr>
          <w:lang w:val="en-US"/>
        </w:rPr>
        <w:t>29%)</w:t>
      </w:r>
      <w:r w:rsidR="00F61A92" w:rsidRPr="00616399">
        <w:rPr>
          <w:lang w:val="en-US"/>
        </w:rPr>
        <w:t xml:space="preserve">. </w:t>
      </w:r>
      <w:r w:rsidR="00D273FF" w:rsidRPr="00616399">
        <w:rPr>
          <w:lang w:val="en-US"/>
        </w:rPr>
        <w:t>I</w:t>
      </w:r>
      <w:r w:rsidR="00017C7B" w:rsidRPr="00616399">
        <w:rPr>
          <w:lang w:val="en-US"/>
        </w:rPr>
        <w:t xml:space="preserve">n contrast, </w:t>
      </w:r>
      <w:r w:rsidR="001C03EC" w:rsidRPr="00616399">
        <w:rPr>
          <w:lang w:val="en-US"/>
        </w:rPr>
        <w:t>oseltamivir</w:t>
      </w:r>
      <w:r w:rsidR="00440B17" w:rsidRPr="00616399">
        <w:rPr>
          <w:lang w:val="en-US"/>
        </w:rPr>
        <w:t xml:space="preserve"> </w:t>
      </w:r>
      <w:r w:rsidR="00BA64DC" w:rsidRPr="00616399">
        <w:rPr>
          <w:lang w:val="en-US"/>
        </w:rPr>
        <w:t>averts</w:t>
      </w:r>
      <w:r w:rsidR="00017C7B" w:rsidRPr="00616399">
        <w:rPr>
          <w:lang w:val="en-US"/>
        </w:rPr>
        <w:t xml:space="preserve"> median </w:t>
      </w:r>
      <w:r w:rsidR="00085407">
        <w:rPr>
          <w:lang w:val="en-US"/>
        </w:rPr>
        <w:t>mean</w:t>
      </w:r>
      <w:r w:rsidR="00230F13" w:rsidRPr="00616399">
        <w:rPr>
          <w:lang w:val="en-US"/>
        </w:rPr>
        <w:t xml:space="preserve"> </w:t>
      </w:r>
      <w:r w:rsidR="00017C7B" w:rsidRPr="00616399">
        <w:rPr>
          <w:lang w:val="en-US"/>
        </w:rPr>
        <w:t>deaths by 35% (IQR = 31%</w:t>
      </w:r>
      <w:r w:rsidR="003273D0" w:rsidRPr="00616399">
        <w:rPr>
          <w:lang w:val="en-US"/>
        </w:rPr>
        <w:t xml:space="preserve"> – </w:t>
      </w:r>
      <w:r w:rsidR="00017C7B" w:rsidRPr="00616399">
        <w:rPr>
          <w:lang w:val="en-US"/>
        </w:rPr>
        <w:t>41%)</w:t>
      </w:r>
      <w:r w:rsidR="00FC503E" w:rsidRPr="00616399">
        <w:rPr>
          <w:lang w:val="en-US"/>
        </w:rPr>
        <w:t xml:space="preserve">, </w:t>
      </w:r>
      <w:r w:rsidR="00B17C99" w:rsidRPr="00616399">
        <w:rPr>
          <w:lang w:val="en-US"/>
        </w:rPr>
        <w:t>27% (IQR = 26%</w:t>
      </w:r>
      <w:r w:rsidR="003273D0" w:rsidRPr="00616399">
        <w:rPr>
          <w:lang w:val="en-US"/>
        </w:rPr>
        <w:t xml:space="preserve"> – </w:t>
      </w:r>
      <w:r w:rsidR="00B17C99" w:rsidRPr="00616399">
        <w:rPr>
          <w:lang w:val="en-US"/>
        </w:rPr>
        <w:t xml:space="preserve">28%), </w:t>
      </w:r>
      <w:r w:rsidR="00FC503E" w:rsidRPr="00616399">
        <w:rPr>
          <w:lang w:val="en-US"/>
        </w:rPr>
        <w:t>23% (IQR = 23%</w:t>
      </w:r>
      <w:r w:rsidR="003273D0" w:rsidRPr="00616399">
        <w:rPr>
          <w:lang w:val="en-US"/>
        </w:rPr>
        <w:t xml:space="preserve"> – </w:t>
      </w:r>
      <w:r w:rsidR="00FC503E" w:rsidRPr="00616399">
        <w:rPr>
          <w:lang w:val="en-US"/>
        </w:rPr>
        <w:t>24%)</w:t>
      </w:r>
      <w:r w:rsidR="00D273FF" w:rsidRPr="00616399">
        <w:rPr>
          <w:lang w:val="en-US"/>
        </w:rPr>
        <w:t xml:space="preserve"> </w:t>
      </w:r>
      <w:r w:rsidR="00B17C99" w:rsidRPr="00616399">
        <w:rPr>
          <w:lang w:val="en-US"/>
        </w:rPr>
        <w:t>and 25% (IQR = 25%</w:t>
      </w:r>
      <w:r w:rsidR="003273D0" w:rsidRPr="00616399">
        <w:rPr>
          <w:lang w:val="en-US"/>
        </w:rPr>
        <w:t xml:space="preserve"> – </w:t>
      </w:r>
      <w:r w:rsidR="00B17C99" w:rsidRPr="00616399">
        <w:rPr>
          <w:lang w:val="en-US"/>
        </w:rPr>
        <w:t>26%)</w:t>
      </w:r>
      <w:r w:rsidR="00D273FF" w:rsidRPr="00616399">
        <w:rPr>
          <w:lang w:val="en-US"/>
        </w:rPr>
        <w:t xml:space="preserve"> </w:t>
      </w:r>
      <w:r w:rsidR="00D3475A" w:rsidRPr="00616399">
        <w:rPr>
          <w:lang w:val="en-US"/>
        </w:rPr>
        <w:t>for the 2009 A/H1N1, 1968 A/H3N2, COVID-19-like and 1918 A/H1N1 influenza pandemics respectively</w:t>
      </w:r>
      <w:r w:rsidR="006630DB" w:rsidRPr="00616399">
        <w:rPr>
          <w:lang w:val="en-US"/>
        </w:rPr>
        <w:t xml:space="preserve">, while </w:t>
      </w:r>
      <w:r w:rsidR="00440B17" w:rsidRPr="00616399">
        <w:rPr>
          <w:lang w:val="en-US"/>
        </w:rPr>
        <w:t>the</w:t>
      </w:r>
      <w:r w:rsidR="006630DB" w:rsidRPr="00616399">
        <w:rPr>
          <w:lang w:val="en-US"/>
        </w:rPr>
        <w:t xml:space="preserve"> m</w:t>
      </w:r>
      <w:r w:rsidR="006E2E7A" w:rsidRPr="00616399">
        <w:rPr>
          <w:lang w:val="en-US"/>
        </w:rPr>
        <w:t>edian</w:t>
      </w:r>
      <w:r w:rsidR="006630DB" w:rsidRPr="00616399">
        <w:rPr>
          <w:lang w:val="en-US"/>
        </w:rPr>
        <w:t xml:space="preserve"> </w:t>
      </w:r>
      <w:r w:rsidR="00085407">
        <w:rPr>
          <w:lang w:val="en-US"/>
        </w:rPr>
        <w:t>mean</w:t>
      </w:r>
      <w:r w:rsidR="00CA1858" w:rsidRPr="00616399">
        <w:rPr>
          <w:lang w:val="en-US"/>
        </w:rPr>
        <w:t xml:space="preserve"> </w:t>
      </w:r>
      <w:r w:rsidR="00335EE2" w:rsidRPr="00616399">
        <w:rPr>
          <w:lang w:val="en-US"/>
        </w:rPr>
        <w:t>oseltamivir</w:t>
      </w:r>
      <w:r w:rsidR="00D3475A" w:rsidRPr="00616399">
        <w:rPr>
          <w:lang w:val="en-US"/>
        </w:rPr>
        <w:t xml:space="preserve"> demand</w:t>
      </w:r>
      <w:r w:rsidR="009F1B38" w:rsidRPr="00616399">
        <w:rPr>
          <w:lang w:val="en-US"/>
        </w:rPr>
        <w:t xml:space="preserve"> </w:t>
      </w:r>
      <w:r w:rsidR="00BA64DC" w:rsidRPr="00616399">
        <w:rPr>
          <w:lang w:val="en-US"/>
        </w:rPr>
        <w:t>is</w:t>
      </w:r>
      <w:r w:rsidR="009F1B38" w:rsidRPr="00616399">
        <w:rPr>
          <w:lang w:val="en-US"/>
        </w:rPr>
        <w:t xml:space="preserve"> ~5</w:t>
      </w:r>
      <w:r w:rsidR="00AC4DA6" w:rsidRPr="00616399">
        <w:rPr>
          <w:lang w:val="en-US"/>
        </w:rPr>
        <w:t>%</w:t>
      </w:r>
      <w:r w:rsidR="00AC652A" w:rsidRPr="00616399">
        <w:rPr>
          <w:lang w:val="en-US"/>
        </w:rPr>
        <w:t xml:space="preserve"> – </w:t>
      </w:r>
      <w:r w:rsidR="009F1B38" w:rsidRPr="00616399">
        <w:rPr>
          <w:lang w:val="en-US"/>
        </w:rPr>
        <w:t>10% greater</w:t>
      </w:r>
      <w:r w:rsidR="00335EE2" w:rsidRPr="00616399">
        <w:rPr>
          <w:lang w:val="en-US"/>
        </w:rPr>
        <w:t xml:space="preserve"> than BXM</w:t>
      </w:r>
      <w:r w:rsidR="00440B17" w:rsidRPr="00616399">
        <w:rPr>
          <w:lang w:val="en-US"/>
        </w:rPr>
        <w:t xml:space="preserve">, correspondingly amounting to </w:t>
      </w:r>
      <w:r w:rsidR="00D3475A" w:rsidRPr="00616399">
        <w:rPr>
          <w:lang w:val="en-US"/>
        </w:rPr>
        <w:t>32% (IQR = 28%</w:t>
      </w:r>
      <w:r w:rsidR="00AC652A" w:rsidRPr="00616399">
        <w:rPr>
          <w:lang w:val="en-US"/>
        </w:rPr>
        <w:t xml:space="preserve"> – </w:t>
      </w:r>
      <w:r w:rsidR="00D3475A" w:rsidRPr="00616399">
        <w:rPr>
          <w:lang w:val="en-US"/>
        </w:rPr>
        <w:t>33%), 28% (IQR = 25%</w:t>
      </w:r>
      <w:r w:rsidR="00AC652A" w:rsidRPr="00616399">
        <w:rPr>
          <w:lang w:val="en-US"/>
        </w:rPr>
        <w:t xml:space="preserve"> – </w:t>
      </w:r>
      <w:r w:rsidR="00D3475A" w:rsidRPr="00616399">
        <w:rPr>
          <w:lang w:val="en-US"/>
        </w:rPr>
        <w:t>30%), 36% (IQR = 35%</w:t>
      </w:r>
      <w:r w:rsidR="00AC652A" w:rsidRPr="00616399">
        <w:rPr>
          <w:lang w:val="en-US"/>
        </w:rPr>
        <w:t xml:space="preserve"> – </w:t>
      </w:r>
      <w:r w:rsidR="00D3475A" w:rsidRPr="00616399">
        <w:rPr>
          <w:lang w:val="en-US"/>
        </w:rPr>
        <w:t>37%) and 32% (IQR = 28%</w:t>
      </w:r>
      <w:r w:rsidR="007778A7" w:rsidRPr="00616399">
        <w:rPr>
          <w:lang w:val="en-US"/>
        </w:rPr>
        <w:t xml:space="preserve"> – </w:t>
      </w:r>
      <w:r w:rsidR="00D3475A" w:rsidRPr="00616399">
        <w:rPr>
          <w:lang w:val="en-US"/>
        </w:rPr>
        <w:t>33%)</w:t>
      </w:r>
      <w:r w:rsidR="006630DB" w:rsidRPr="00616399">
        <w:rPr>
          <w:lang w:val="en-US"/>
        </w:rPr>
        <w:t xml:space="preserve"> </w:t>
      </w:r>
      <w:r w:rsidR="00A818AF" w:rsidRPr="00616399">
        <w:rPr>
          <w:lang w:val="en-US"/>
        </w:rPr>
        <w:t xml:space="preserve">per-capita </w:t>
      </w:r>
      <w:r w:rsidR="003B50F3" w:rsidRPr="00616399">
        <w:rPr>
          <w:lang w:val="en-US"/>
        </w:rPr>
        <w:t>for</w:t>
      </w:r>
      <w:r w:rsidR="00440B17" w:rsidRPr="00616399">
        <w:rPr>
          <w:lang w:val="en-US"/>
        </w:rPr>
        <w:t xml:space="preserve"> the four pandemic</w:t>
      </w:r>
      <w:r w:rsidR="001615B7" w:rsidRPr="00616399">
        <w:rPr>
          <w:lang w:val="en-US"/>
        </w:rPr>
        <w:t xml:space="preserve"> scenarios.</w:t>
      </w:r>
      <w:r w:rsidR="00D3475A" w:rsidRPr="00616399">
        <w:rPr>
          <w:lang w:val="en-US"/>
        </w:rPr>
        <w:t xml:space="preserve"> </w:t>
      </w:r>
    </w:p>
    <w:p w14:paraId="6C542882" w14:textId="7279F382" w:rsidR="0019484E" w:rsidRPr="00616399" w:rsidRDefault="004705AE" w:rsidP="00B60886">
      <w:pPr>
        <w:rPr>
          <w:lang w:val="en-US"/>
        </w:rPr>
      </w:pPr>
      <w:r w:rsidRPr="00616399">
        <w:rPr>
          <w:lang w:val="en-US"/>
        </w:rPr>
        <w:t>At the country level, owing to their</w:t>
      </w:r>
      <w:r w:rsidR="007D1503" w:rsidRPr="00616399">
        <w:rPr>
          <w:lang w:val="en-US"/>
        </w:rPr>
        <w:t xml:space="preserve"> generally</w:t>
      </w:r>
      <w:r w:rsidRPr="00616399">
        <w:rPr>
          <w:lang w:val="en-US"/>
        </w:rPr>
        <w:t xml:space="preserve"> younger </w:t>
      </w:r>
      <w:r w:rsidR="00A67F1D" w:rsidRPr="00616399">
        <w:rPr>
          <w:lang w:val="en-US"/>
        </w:rPr>
        <w:t>demography</w:t>
      </w:r>
      <w:r w:rsidR="00AF2A5F" w:rsidRPr="00616399">
        <w:rPr>
          <w:lang w:val="en-US"/>
        </w:rPr>
        <w:t>, the</w:t>
      </w:r>
      <w:r w:rsidRPr="00616399">
        <w:rPr>
          <w:lang w:val="en-US"/>
        </w:rPr>
        <w:t xml:space="preserve"> </w:t>
      </w:r>
      <w:r w:rsidR="00A67F1D" w:rsidRPr="00616399">
        <w:rPr>
          <w:lang w:val="en-US"/>
        </w:rPr>
        <w:t>maximum potential per-capita impact on disease burden by either antiviral is lower</w:t>
      </w:r>
      <w:r w:rsidR="00AF2A5F" w:rsidRPr="00616399">
        <w:rPr>
          <w:lang w:val="en-US"/>
        </w:rPr>
        <w:t xml:space="preserve"> </w:t>
      </w:r>
      <w:r w:rsidR="00A67F1D" w:rsidRPr="00616399">
        <w:rPr>
          <w:lang w:val="en-US"/>
        </w:rPr>
        <w:t xml:space="preserve">in </w:t>
      </w:r>
      <w:r w:rsidR="00BA64DC" w:rsidRPr="00616399">
        <w:rPr>
          <w:lang w:val="en-US"/>
        </w:rPr>
        <w:t>lower-middle and low</w:t>
      </w:r>
      <w:r w:rsidR="00A67F1D" w:rsidRPr="00616399">
        <w:rPr>
          <w:lang w:val="en-US"/>
        </w:rPr>
        <w:t xml:space="preserve"> income countries </w:t>
      </w:r>
      <w:r w:rsidR="00046F0D" w:rsidRPr="00616399">
        <w:rPr>
          <w:lang w:val="en-US"/>
        </w:rPr>
        <w:t>while requiring</w:t>
      </w:r>
      <w:r w:rsidR="00A67F1D" w:rsidRPr="00616399">
        <w:rPr>
          <w:lang w:val="en-US"/>
        </w:rPr>
        <w:t xml:space="preserve"> up to four times more treatment courses relative to high income countries </w:t>
      </w:r>
      <w:r w:rsidR="00AF2A5F" w:rsidRPr="00616399">
        <w:rPr>
          <w:lang w:val="en-US"/>
        </w:rPr>
        <w:t>(Figure 3)</w:t>
      </w:r>
      <w:r w:rsidR="00A67F1D" w:rsidRPr="00616399">
        <w:rPr>
          <w:lang w:val="en-US"/>
        </w:rPr>
        <w:t xml:space="preserve">, except for the </w:t>
      </w:r>
      <w:r w:rsidRPr="00616399">
        <w:rPr>
          <w:lang w:val="en-US"/>
        </w:rPr>
        <w:t>COVID-19-like pandemic scenario</w:t>
      </w:r>
      <w:r w:rsidR="00046F0D" w:rsidRPr="00616399">
        <w:rPr>
          <w:lang w:val="en-US"/>
        </w:rPr>
        <w:t xml:space="preserve"> which, </w:t>
      </w:r>
      <w:r w:rsidRPr="00616399">
        <w:rPr>
          <w:lang w:val="en-US"/>
        </w:rPr>
        <w:t xml:space="preserve">unlike historical influenza pandemics, impacted younger individuals to a lesser </w:t>
      </w:r>
      <w:r w:rsidR="00046F0D" w:rsidRPr="00616399">
        <w:rPr>
          <w:lang w:val="en-US"/>
        </w:rPr>
        <w:t>extent</w:t>
      </w:r>
      <w:r w:rsidRPr="00616399">
        <w:rPr>
          <w:lang w:val="en-US"/>
        </w:rPr>
        <w:t xml:space="preserve"> </w:t>
      </w:r>
      <w:r w:rsidR="00A67F1D" w:rsidRPr="00616399">
        <w:rPr>
          <w:lang w:val="en-US"/>
        </w:rPr>
        <w:t xml:space="preserve">owing to their lower susceptibility to SARS-CoV-2 infection, and in turn, </w:t>
      </w:r>
      <w:r w:rsidR="00046F0D" w:rsidRPr="00616399">
        <w:rPr>
          <w:lang w:val="en-US"/>
        </w:rPr>
        <w:t>reducing the</w:t>
      </w:r>
      <w:r w:rsidR="00BA64DC" w:rsidRPr="00616399">
        <w:rPr>
          <w:lang w:val="en-US"/>
        </w:rPr>
        <w:t xml:space="preserve"> estimated</w:t>
      </w:r>
      <w:r w:rsidR="00046F0D" w:rsidRPr="00616399">
        <w:rPr>
          <w:lang w:val="en-US"/>
        </w:rPr>
        <w:t xml:space="preserve"> antiviral treatment demand in lower income countries</w:t>
      </w:r>
      <w:r w:rsidR="00A67F1D" w:rsidRPr="00616399">
        <w:rPr>
          <w:lang w:val="en-US"/>
        </w:rPr>
        <w:t>.</w:t>
      </w:r>
      <w:r w:rsidR="005229A1" w:rsidRPr="00616399">
        <w:rPr>
          <w:lang w:val="en-US"/>
        </w:rPr>
        <w:t xml:space="preserve"> Table S</w:t>
      </w:r>
      <w:r w:rsidR="00CC7F76">
        <w:rPr>
          <w:lang w:val="en-US"/>
        </w:rPr>
        <w:t>2</w:t>
      </w:r>
      <w:r w:rsidR="005229A1" w:rsidRPr="00616399">
        <w:rPr>
          <w:lang w:val="en-US"/>
        </w:rPr>
        <w:t xml:space="preserve"> tabulates the estimated maximum </w:t>
      </w:r>
      <w:r w:rsidR="0059497F">
        <w:rPr>
          <w:lang w:val="en-US"/>
        </w:rPr>
        <w:t xml:space="preserve">mean </w:t>
      </w:r>
      <w:r w:rsidR="005229A1" w:rsidRPr="00616399">
        <w:rPr>
          <w:lang w:val="en-US"/>
        </w:rPr>
        <w:t>antiviral treatment demand</w:t>
      </w:r>
      <w:r w:rsidR="00FA1478">
        <w:rPr>
          <w:lang w:val="en-US"/>
        </w:rPr>
        <w:t>, mean rapid testing demand</w:t>
      </w:r>
      <w:r w:rsidR="0059497F">
        <w:rPr>
          <w:lang w:val="en-US"/>
        </w:rPr>
        <w:t xml:space="preserve"> and </w:t>
      </w:r>
      <w:r w:rsidR="00FA1478">
        <w:rPr>
          <w:lang w:val="en-US"/>
        </w:rPr>
        <w:t xml:space="preserve">the </w:t>
      </w:r>
      <w:r w:rsidR="005229A1" w:rsidRPr="00616399">
        <w:rPr>
          <w:lang w:val="en-US"/>
        </w:rPr>
        <w:t>corresponding</w:t>
      </w:r>
      <w:r w:rsidR="0059497F">
        <w:rPr>
          <w:lang w:val="en-US"/>
        </w:rPr>
        <w:t xml:space="preserve"> mean</w:t>
      </w:r>
      <w:r w:rsidR="005229A1" w:rsidRPr="00616399">
        <w:rPr>
          <w:lang w:val="en-US"/>
        </w:rPr>
        <w:t xml:space="preserve"> deaths averted for each individual country for all four simulated pandemic scenarios.  </w:t>
      </w:r>
    </w:p>
    <w:p w14:paraId="24B33DBF" w14:textId="1E1BBDB7" w:rsidR="00545B91" w:rsidRPr="00616399" w:rsidRDefault="00545B91" w:rsidP="00B60886">
      <w:pPr>
        <w:rPr>
          <w:lang w:val="en-US"/>
        </w:rPr>
      </w:pPr>
    </w:p>
    <w:p w14:paraId="2949C97B" w14:textId="46E3474E" w:rsidR="00664AF7" w:rsidRPr="00616399" w:rsidRDefault="00664AF7" w:rsidP="00664AF7">
      <w:pPr>
        <w:pStyle w:val="Heading2"/>
      </w:pPr>
      <w:r w:rsidRPr="00616399">
        <w:t xml:space="preserve">Impact of </w:t>
      </w:r>
      <w:r w:rsidR="00D14077" w:rsidRPr="00616399">
        <w:t>treatment delay, distribution strategies, post-exposure prophylaxis and antiviral resistance</w:t>
      </w:r>
    </w:p>
    <w:p w14:paraId="36BA13F8" w14:textId="33A1B6B2" w:rsidR="00126B84" w:rsidRPr="00616399" w:rsidRDefault="00EF01C5" w:rsidP="00126B84">
      <w:pPr>
        <w:rPr>
          <w:lang w:val="en-US"/>
        </w:rPr>
      </w:pPr>
      <w:r w:rsidRPr="00616399">
        <w:rPr>
          <w:lang w:val="en-US"/>
        </w:rPr>
        <w:t>W</w:t>
      </w:r>
      <w:r w:rsidR="005557F4" w:rsidRPr="00616399">
        <w:rPr>
          <w:lang w:val="en-US"/>
        </w:rPr>
        <w:t>e</w:t>
      </w:r>
      <w:r w:rsidR="00005085" w:rsidRPr="00616399">
        <w:rPr>
          <w:lang w:val="en-US"/>
        </w:rPr>
        <w:t xml:space="preserve"> </w:t>
      </w:r>
      <w:r w:rsidRPr="00616399">
        <w:rPr>
          <w:lang w:val="en-US"/>
        </w:rPr>
        <w:t>subsequently</w:t>
      </w:r>
      <w:r w:rsidR="00FA2B8C" w:rsidRPr="00616399">
        <w:rPr>
          <w:lang w:val="en-US"/>
        </w:rPr>
        <w:t xml:space="preserve"> </w:t>
      </w:r>
      <w:r w:rsidR="00231DF4" w:rsidRPr="00616399">
        <w:rPr>
          <w:lang w:val="en-US"/>
        </w:rPr>
        <w:t>investigated</w:t>
      </w:r>
      <w:r w:rsidR="00FA2B8C" w:rsidRPr="00616399">
        <w:rPr>
          <w:lang w:val="en-US"/>
        </w:rPr>
        <w:t xml:space="preserve"> </w:t>
      </w:r>
      <w:r w:rsidR="00005085" w:rsidRPr="00616399">
        <w:rPr>
          <w:lang w:val="en-US"/>
        </w:rPr>
        <w:t>how</w:t>
      </w:r>
      <w:r w:rsidR="00522A93" w:rsidRPr="00616399">
        <w:rPr>
          <w:lang w:val="en-US"/>
        </w:rPr>
        <w:t xml:space="preserve"> </w:t>
      </w:r>
      <w:r w:rsidR="000C64AC" w:rsidRPr="00616399">
        <w:rPr>
          <w:lang w:val="en-US"/>
        </w:rPr>
        <w:t>pandemic death</w:t>
      </w:r>
      <w:r w:rsidR="00522A93" w:rsidRPr="00616399">
        <w:rPr>
          <w:lang w:val="en-US"/>
        </w:rPr>
        <w:t xml:space="preserve"> reduction</w:t>
      </w:r>
      <w:r w:rsidR="00B11BB6" w:rsidRPr="00616399">
        <w:rPr>
          <w:lang w:val="en-US"/>
        </w:rPr>
        <w:t xml:space="preserve"> and</w:t>
      </w:r>
      <w:r w:rsidR="00522A93" w:rsidRPr="00616399">
        <w:rPr>
          <w:lang w:val="en-US"/>
        </w:rPr>
        <w:t xml:space="preserve"> the corresponding demand </w:t>
      </w:r>
      <w:r w:rsidRPr="00616399">
        <w:rPr>
          <w:lang w:val="en-US"/>
        </w:rPr>
        <w:t xml:space="preserve">for BXM, the potentially more impactful antiviral drug, </w:t>
      </w:r>
      <w:r w:rsidR="00522A93" w:rsidRPr="00616399">
        <w:rPr>
          <w:lang w:val="en-US"/>
        </w:rPr>
        <w:t xml:space="preserve">would change </w:t>
      </w:r>
      <w:r w:rsidR="00231DF4" w:rsidRPr="00616399">
        <w:rPr>
          <w:lang w:val="en-US"/>
        </w:rPr>
        <w:t>by</w:t>
      </w:r>
      <w:r w:rsidR="002907A7" w:rsidRPr="00616399">
        <w:rPr>
          <w:lang w:val="en-US"/>
        </w:rPr>
        <w:t xml:space="preserve"> deviations from </w:t>
      </w:r>
      <w:r w:rsidR="00231DF4" w:rsidRPr="00616399">
        <w:rPr>
          <w:lang w:val="en-US"/>
        </w:rPr>
        <w:t>idealized assumptions</w:t>
      </w:r>
      <w:r w:rsidR="002907A7" w:rsidRPr="00616399">
        <w:rPr>
          <w:lang w:val="en-US"/>
        </w:rPr>
        <w:t xml:space="preserve">. We used a Bayesian multilevel model </w:t>
      </w:r>
      <w:r w:rsidR="00231DF4" w:rsidRPr="00616399">
        <w:rPr>
          <w:lang w:val="en-US"/>
        </w:rPr>
        <w:t>t</w:t>
      </w:r>
      <w:r w:rsidR="002907A7" w:rsidRPr="00616399">
        <w:rPr>
          <w:lang w:val="en-US"/>
        </w:rPr>
        <w:t>o estimate the joint impact of these deviations (Figure 4).</w:t>
      </w:r>
      <w:r w:rsidR="00231DF4" w:rsidRPr="00616399">
        <w:rPr>
          <w:lang w:val="en-US"/>
        </w:rPr>
        <w:t xml:space="preserve"> </w:t>
      </w:r>
      <w:r w:rsidR="00366332" w:rsidRPr="00616399">
        <w:rPr>
          <w:lang w:val="en-US"/>
        </w:rPr>
        <w:t xml:space="preserve">First, </w:t>
      </w:r>
      <w:r w:rsidR="003900E9" w:rsidRPr="00616399">
        <w:rPr>
          <w:lang w:val="en-US"/>
        </w:rPr>
        <w:t>resource</w:t>
      </w:r>
      <w:r w:rsidR="00892C43" w:rsidRPr="00616399">
        <w:rPr>
          <w:lang w:val="en-US"/>
        </w:rPr>
        <w:t xml:space="preserve">, </w:t>
      </w:r>
      <w:r w:rsidR="003900E9" w:rsidRPr="00616399">
        <w:rPr>
          <w:lang w:val="en-US"/>
        </w:rPr>
        <w:t xml:space="preserve">logistical </w:t>
      </w:r>
      <w:r w:rsidR="00892C43" w:rsidRPr="00616399">
        <w:rPr>
          <w:lang w:val="en-US"/>
        </w:rPr>
        <w:t xml:space="preserve">and public health infrastructure </w:t>
      </w:r>
      <w:r w:rsidR="003900E9" w:rsidRPr="00616399">
        <w:rPr>
          <w:lang w:val="en-US"/>
        </w:rPr>
        <w:lastRenderedPageBreak/>
        <w:t>constraints, especially in low-resourced countries, will impede the timely</w:t>
      </w:r>
      <w:r w:rsidR="00126B84" w:rsidRPr="00616399">
        <w:rPr>
          <w:lang w:val="en-US"/>
        </w:rPr>
        <w:t xml:space="preserve"> </w:t>
      </w:r>
      <w:r w:rsidR="003900E9" w:rsidRPr="00616399">
        <w:rPr>
          <w:lang w:val="en-US"/>
        </w:rPr>
        <w:t>distribution</w:t>
      </w:r>
      <w:r w:rsidR="00126B84" w:rsidRPr="00616399">
        <w:rPr>
          <w:lang w:val="en-US"/>
        </w:rPr>
        <w:t xml:space="preserve"> of test and treatment</w:t>
      </w:r>
      <w:r w:rsidR="003900E9" w:rsidRPr="00616399">
        <w:rPr>
          <w:lang w:val="en-US"/>
        </w:rPr>
        <w:t xml:space="preserve"> across the country</w:t>
      </w:r>
      <w:r w:rsidR="00114502" w:rsidRPr="00616399">
        <w:rPr>
          <w:lang w:val="en-US"/>
        </w:rPr>
        <w:t xml:space="preserve">. </w:t>
      </w:r>
      <w:r w:rsidR="000656AF" w:rsidRPr="00616399">
        <w:rPr>
          <w:lang w:val="en-US"/>
        </w:rPr>
        <w:t>Excluding p</w:t>
      </w:r>
      <w:r w:rsidR="00126B84" w:rsidRPr="00616399">
        <w:rPr>
          <w:lang w:val="en-US"/>
        </w:rPr>
        <w:t>andemic</w:t>
      </w:r>
      <w:r w:rsidR="000656AF" w:rsidRPr="00616399">
        <w:rPr>
          <w:lang w:val="en-US"/>
        </w:rPr>
        <w:t>-</w:t>
      </w:r>
      <w:r w:rsidR="00126B84" w:rsidRPr="00616399">
        <w:rPr>
          <w:lang w:val="en-US"/>
        </w:rPr>
        <w:t xml:space="preserve"> and countr</w:t>
      </w:r>
      <w:r w:rsidR="000656AF" w:rsidRPr="00616399">
        <w:rPr>
          <w:lang w:val="en-US"/>
        </w:rPr>
        <w:t>y-specific effects</w:t>
      </w:r>
      <w:r w:rsidR="00126B84" w:rsidRPr="00616399">
        <w:rPr>
          <w:lang w:val="en-US"/>
        </w:rPr>
        <w:t xml:space="preserve">, </w:t>
      </w:r>
      <w:r w:rsidR="00085407">
        <w:rPr>
          <w:lang w:val="en-US"/>
        </w:rPr>
        <w:t>mean</w:t>
      </w:r>
      <w:r w:rsidR="00126B84" w:rsidRPr="00616399">
        <w:rPr>
          <w:lang w:val="en-US"/>
        </w:rPr>
        <w:t xml:space="preserve"> percentage of deaths averted by BXM decreases by </w:t>
      </w:r>
      <w:r w:rsidR="0046570A" w:rsidRPr="00616399">
        <w:rPr>
          <w:lang w:val="en-US"/>
        </w:rPr>
        <w:t>0.9</w:t>
      </w:r>
      <w:r w:rsidR="00126B84" w:rsidRPr="00616399">
        <w:rPr>
          <w:lang w:val="en-US"/>
        </w:rPr>
        <w:t>% (95% highest posterior density (HPD) = 0.</w:t>
      </w:r>
      <w:r w:rsidR="0046570A" w:rsidRPr="00616399">
        <w:rPr>
          <w:lang w:val="en-US"/>
        </w:rPr>
        <w:t>1</w:t>
      </w:r>
      <w:r w:rsidR="00180790" w:rsidRPr="00616399">
        <w:rPr>
          <w:lang w:val="en-US"/>
        </w:rPr>
        <w:t xml:space="preserve">% – </w:t>
      </w:r>
      <w:r w:rsidR="00126B84" w:rsidRPr="00616399">
        <w:rPr>
          <w:lang w:val="en-US"/>
        </w:rPr>
        <w:t>1</w:t>
      </w:r>
      <w:r w:rsidR="0046570A" w:rsidRPr="00616399">
        <w:rPr>
          <w:lang w:val="en-US"/>
        </w:rPr>
        <w:t>.6</w:t>
      </w:r>
      <w:r w:rsidR="00126B84" w:rsidRPr="00616399">
        <w:rPr>
          <w:lang w:val="en-US"/>
        </w:rPr>
        <w:t xml:space="preserve">%) for every week of delay to </w:t>
      </w:r>
      <w:r w:rsidR="003900E9" w:rsidRPr="00616399">
        <w:rPr>
          <w:lang w:val="en-US"/>
        </w:rPr>
        <w:t>test-and-treatment</w:t>
      </w:r>
      <w:r w:rsidR="00126B84" w:rsidRPr="00616399">
        <w:rPr>
          <w:lang w:val="en-US"/>
        </w:rPr>
        <w:t xml:space="preserve"> distribution since the first infections in the country. </w:t>
      </w:r>
      <w:r w:rsidR="000656AF" w:rsidRPr="00616399">
        <w:rPr>
          <w:lang w:val="en-US"/>
        </w:rPr>
        <w:t>This decrease is further exacerbated</w:t>
      </w:r>
      <w:r w:rsidR="00126B84" w:rsidRPr="00616399">
        <w:rPr>
          <w:lang w:val="en-US"/>
        </w:rPr>
        <w:t xml:space="preserve"> </w:t>
      </w:r>
      <w:r w:rsidR="000656AF" w:rsidRPr="00616399">
        <w:rPr>
          <w:lang w:val="en-US"/>
        </w:rPr>
        <w:t>under</w:t>
      </w:r>
      <w:r w:rsidR="00126B84" w:rsidRPr="00616399">
        <w:rPr>
          <w:lang w:val="en-US"/>
        </w:rPr>
        <w:t xml:space="preserve"> pandemic</w:t>
      </w:r>
      <w:r w:rsidR="000656AF" w:rsidRPr="00616399">
        <w:rPr>
          <w:lang w:val="en-US"/>
        </w:rPr>
        <w:t xml:space="preserve"> scenarios</w:t>
      </w:r>
      <w:r w:rsidR="00126B84" w:rsidRPr="00616399">
        <w:rPr>
          <w:lang w:val="en-US"/>
        </w:rPr>
        <w:t xml:space="preserve"> with faster growth rates, for instance each week of distribution delay under a COVID-19-like pandemic scenario decreases </w:t>
      </w:r>
      <w:r w:rsidR="00085407">
        <w:rPr>
          <w:lang w:val="en-US"/>
        </w:rPr>
        <w:t>mean</w:t>
      </w:r>
      <w:r w:rsidR="00126B84" w:rsidRPr="00616399">
        <w:rPr>
          <w:lang w:val="en-US"/>
        </w:rPr>
        <w:t xml:space="preserve"> percentage deaths averted by 2.</w:t>
      </w:r>
      <w:r w:rsidR="0046570A" w:rsidRPr="00616399">
        <w:rPr>
          <w:lang w:val="en-US"/>
        </w:rPr>
        <w:t>9</w:t>
      </w:r>
      <w:r w:rsidR="00126B84" w:rsidRPr="00616399">
        <w:rPr>
          <w:lang w:val="en-US"/>
        </w:rPr>
        <w:t>% (95% HPD = 2.</w:t>
      </w:r>
      <w:r w:rsidR="0046570A" w:rsidRPr="00616399">
        <w:rPr>
          <w:lang w:val="en-US"/>
        </w:rPr>
        <w:t>8</w:t>
      </w:r>
      <w:r w:rsidR="00180790" w:rsidRPr="00616399">
        <w:rPr>
          <w:lang w:val="en-US"/>
        </w:rPr>
        <w:t xml:space="preserve">% – </w:t>
      </w:r>
      <w:r w:rsidR="0046570A" w:rsidRPr="00616399">
        <w:rPr>
          <w:lang w:val="en-US"/>
        </w:rPr>
        <w:t>3</w:t>
      </w:r>
      <w:r w:rsidR="00126B84" w:rsidRPr="00616399">
        <w:rPr>
          <w:lang w:val="en-US"/>
        </w:rPr>
        <w:t>.</w:t>
      </w:r>
      <w:r w:rsidR="0046570A" w:rsidRPr="00616399">
        <w:rPr>
          <w:lang w:val="en-US"/>
        </w:rPr>
        <w:t>0</w:t>
      </w:r>
      <w:r w:rsidR="00126B84" w:rsidRPr="00616399">
        <w:rPr>
          <w:lang w:val="en-US"/>
        </w:rPr>
        <w:t xml:space="preserve">%). </w:t>
      </w:r>
      <w:r w:rsidR="00A1004F" w:rsidRPr="00616399">
        <w:rPr>
          <w:lang w:val="en-US"/>
        </w:rPr>
        <w:t>W</w:t>
      </w:r>
      <w:r w:rsidR="00E51120" w:rsidRPr="00616399">
        <w:rPr>
          <w:lang w:val="en-US"/>
        </w:rPr>
        <w:t>ithout prompt delivery and accessibility to test-and-treatment,</w:t>
      </w:r>
      <w:r w:rsidR="00892C43" w:rsidRPr="00616399">
        <w:rPr>
          <w:lang w:val="en-US"/>
        </w:rPr>
        <w:t xml:space="preserve"> </w:t>
      </w:r>
      <w:r w:rsidR="00346198" w:rsidRPr="00616399">
        <w:rPr>
          <w:lang w:val="en-US"/>
        </w:rPr>
        <w:t>the theoretical utility of a</w:t>
      </w:r>
      <w:r w:rsidR="00126B84" w:rsidRPr="00616399">
        <w:rPr>
          <w:lang w:val="en-US"/>
        </w:rPr>
        <w:t xml:space="preserve"> pandemic oral antiviral stockpile</w:t>
      </w:r>
      <w:r w:rsidR="009C51B8" w:rsidRPr="00616399">
        <w:rPr>
          <w:lang w:val="en-US"/>
        </w:rPr>
        <w:t xml:space="preserve"> </w:t>
      </w:r>
      <w:r w:rsidR="00A73662" w:rsidRPr="00616399">
        <w:rPr>
          <w:lang w:val="en-US"/>
        </w:rPr>
        <w:t>is greatly diminished</w:t>
      </w:r>
      <w:r w:rsidR="00923E55" w:rsidRPr="00616399">
        <w:rPr>
          <w:lang w:val="en-US"/>
        </w:rPr>
        <w:t>.</w:t>
      </w:r>
      <w:r w:rsidR="00346198" w:rsidRPr="00616399">
        <w:rPr>
          <w:lang w:val="en-US"/>
        </w:rPr>
        <w:fldChar w:fldCharType="begin"/>
      </w:r>
      <w:r w:rsidR="00340DE5" w:rsidRPr="00616399">
        <w:rPr>
          <w:lang w:val="en-US"/>
        </w:rPr>
        <w:instrText xml:space="preserve"> ADDIN ZOTERO_ITEM CSL_CITATION {"citationID":"a1b2stkb5h3","properties":{"formattedCitation":"\\super 45\\nosupersub{}","plainCitation":"45","noteIndex":0},"citationItems":[{"id":19,"uris":["http://zotero.org/users/local/0pdZPGmr/items/XZABVFG3"],"itemData":{"id":19,"type":"article-journal","abstract":"Oral antivirals have the potential to reduce the public health burden of COVID-19. However, now that we have exited the emergency-phase of the COVID-19 pandemic, declining SARS-CoV-2 clinical testing rates (average testing rates = $$\\ll$$10 tests/100,000 people/day in low-and-middle income countries; &lt;100 tests/100,000 people/day in high-income countries; September 2023) make the development of effective test-and-treat programs challenging. We used an agent-based model to investigate how testing rates and strategies affect the use and effectiveness of oral antiviral test-to-treat programs in four country archetypes of different income levels and demographies. We find that in the post-emergency-phase of the pandemic, in countries where low testing rates are driven by limited testing capacity, significant population-level impact of test-and-treat programs can only be achieved by both increasing testing rates and prioritizing individuals with greater risk of severe disease. However, for all countries, significant reductions in severe cases with antivirals are only possible if testing rates were substantially increased with high willingness of people to seek testing. Comparing the potential population-level reductions in severe disease outcomes of test-to-treat programs and vaccination shows that test-and-treat strategies are likely substantially more resource intensive requiring very high levels of testing (</w:instrText>
      </w:r>
      <w:r w:rsidR="00340DE5" w:rsidRPr="00616399">
        <w:rPr>
          <w:rFonts w:ascii="Cambria Math" w:hAnsi="Cambria Math" w:cs="Cambria Math"/>
          <w:lang w:val="en-US"/>
        </w:rPr>
        <w:instrText>≫</w:instrText>
      </w:r>
      <w:r w:rsidR="00340DE5" w:rsidRPr="00616399">
        <w:rPr>
          <w:lang w:val="en-US"/>
        </w:rPr>
        <w:instrText xml:space="preserve">100 tests/100,000 people/day) and antiviral use suggesting that vaccination should be a higher priority.","container-title":"Nature Communications","DOI":"10.1038/s41467-023-43769-z","ISSN":"2041-1723","issue":"1","journalAbbreviation":"Nature Communications","page":"7981","title":"Estimating the potential impact and diagnostic requirements for SARS-CoV-2 test-and-treat programs","volume":"14","author":[{"family":"Han","given":"Alvin X."},{"family":"Hannay","given":"Emma"},{"family":"Carmona","given":"Sergio"},{"family":"Rodriguez","given":"Bill"},{"family":"Nichols","given":"Brooke E."},{"family":"Russell","given":"Colin A."}],"issued":{"date-parts":[["2023",12,2]]}}}],"schema":"https://github.com/citation-style-language/schema/raw/master/csl-citation.json"} </w:instrText>
      </w:r>
      <w:r w:rsidR="00346198" w:rsidRPr="00616399">
        <w:rPr>
          <w:lang w:val="en-US"/>
        </w:rPr>
        <w:fldChar w:fldCharType="separate"/>
      </w:r>
      <w:r w:rsidR="00340DE5" w:rsidRPr="00616399">
        <w:rPr>
          <w:vertAlign w:val="superscript"/>
          <w:lang w:val="en-US"/>
        </w:rPr>
        <w:t>45</w:t>
      </w:r>
      <w:r w:rsidR="00346198" w:rsidRPr="00616399">
        <w:rPr>
          <w:lang w:val="en-US"/>
        </w:rPr>
        <w:fldChar w:fldCharType="end"/>
      </w:r>
      <w:r w:rsidR="00923E55" w:rsidRPr="00616399">
        <w:rPr>
          <w:lang w:val="en-US"/>
        </w:rPr>
        <w:t xml:space="preserve"> </w:t>
      </w:r>
    </w:p>
    <w:p w14:paraId="54E9927F" w14:textId="098FE917" w:rsidR="00923E55" w:rsidRPr="00616399" w:rsidRDefault="00CA355D" w:rsidP="00923E55">
      <w:pPr>
        <w:rPr>
          <w:lang w:val="en-US"/>
        </w:rPr>
      </w:pPr>
      <w:r w:rsidRPr="00616399">
        <w:rPr>
          <w:lang w:val="en-US"/>
        </w:rPr>
        <w:t>I</w:t>
      </w:r>
      <w:r w:rsidR="00923E55" w:rsidRPr="00616399">
        <w:rPr>
          <w:lang w:val="en-US"/>
        </w:rPr>
        <w:t>t is unlikely</w:t>
      </w:r>
      <w:r w:rsidRPr="00616399">
        <w:rPr>
          <w:lang w:val="en-US"/>
        </w:rPr>
        <w:t xml:space="preserve"> that</w:t>
      </w:r>
      <w:r w:rsidR="00923E55" w:rsidRPr="00616399">
        <w:rPr>
          <w:lang w:val="en-US"/>
        </w:rPr>
        <w:t xml:space="preserve"> most </w:t>
      </w:r>
      <w:r w:rsidR="009844F6" w:rsidRPr="00616399">
        <w:rPr>
          <w:lang w:val="en-US"/>
        </w:rPr>
        <w:t>infected persons</w:t>
      </w:r>
      <w:r w:rsidR="00923E55" w:rsidRPr="00616399">
        <w:rPr>
          <w:lang w:val="en-US"/>
        </w:rPr>
        <w:t xml:space="preserve"> would seek test-and-treatment within two days of symptom onset</w:t>
      </w:r>
      <w:r w:rsidR="00AF1FB0" w:rsidRPr="00616399">
        <w:rPr>
          <w:lang w:val="en-US"/>
        </w:rPr>
        <w:t xml:space="preserve"> on average</w:t>
      </w:r>
      <w:r w:rsidRPr="00616399">
        <w:rPr>
          <w:lang w:val="en-US"/>
        </w:rPr>
        <w:t>.</w:t>
      </w:r>
      <w:r w:rsidR="00923E55" w:rsidRPr="00616399">
        <w:rPr>
          <w:lang w:val="en-US"/>
        </w:rPr>
        <w:fldChar w:fldCharType="begin"/>
      </w:r>
      <w:r w:rsidR="00340DE5" w:rsidRPr="00616399">
        <w:rPr>
          <w:lang w:val="en-US"/>
        </w:rPr>
        <w:instrText xml:space="preserve"> ADDIN ZOTERO_ITEM CSL_CITATION {"citationID":"a1bceggbhin","properties":{"formattedCitation":"\\super 15,16\\nosupersub{}","plainCitation":"15,16","noteIndex":0},"citationItems":[{"id":167,"uris":["http://zotero.org/users/local/0pdZPGmr/items/9YBMYD7M"],"itemData":{"id":167,"type":"article-journal","abstract":"Symptomatic testing programmes are crucial to the COVID-19 pandemic response. We sought to examine United Kingdom (UK) testing rates amongst individuals with test-qualifying symptoms, and factors associated with not testing. We analysed a cohort of untested symptomatic app users (N = 1,237), nested in the Zoe COVID Symptom Study (Zoe, N = 4,394,948); and symptomatic respondents who wanted, but did not have a test (N = 1,956), drawn from a University of Maryland survey administered to Facebook users (The Global COVID-19 Trends and Impact Survey [CTIS], N = 775,746). The proportion tested among individuals with incident test-qualifying symptoms rose from ~20% to ~75% from April to December 2020 in Zoe. Testing was lower with one vs more symptoms (72.9% vs 84.6% p&lt;0.001), or short vs long symptom duration (69.9% vs 85.4% p&lt;0.001). 40.4% of survey respondents did not identify all three test-qualifying symptoms. Symptom identification decreased for every decade older (OR = 0.908 [95% CI 0.883–0.933]). Amongst symptomatic UMD-CTIS respondents who wanted but did not have a test, not knowing where to go was the most cited factor (32.4%); this increased for each decade older (OR = 1.207 [1.129–1.292]) and for every 4-years fewer in education (OR = 0.685 [0.599–0.783]). Despite current UK messaging on COVID-19 testing, there is a knowledge gap about when and where to test, and this may be contributing to the ~25% testing gap. Risk factors, including older age and less education, highlight potential opportunities to tailor public health messages. The testing gap may be ever larger in countries that do not have extensive, free testing, as the UK does.","container-title":"PLOS Global Public Health","DOI":"10.1371/journal.pgph.0000028","issue":"1","journalAbbreviation":"PLOS Global Public Health","note":"publisher: Public Library of Science","page":"e0000028","title":"Knowledge barriers in a national symptomatic-COVID-19 testing programme","volume":"2","author":[{"family":"Graham","given":"Mark S."},{"family":"May","given":"Anna"},{"family":"Varsavsky","given":"Thomas"},{"family":"Sudre","given":"Carole H."},{"family":"Murray","given":"Benjamin"},{"family":"Kläser","given":"Kerstin"},{"family":"Antonelli","given":"Michela"},{"family":"Canas","given":"Liane S."},{"family":"Molteni","given":"Erika"},{"family":"Modat","given":"Marc"},{"family":"Cardoso","given":"M. Jorge"},{"family":"Drew","given":"David A."},{"family":"Nguyen","given":"Long H."},{"family":"Rader","given":"Benjamin"},{"family":"Hu","given":"Christina"},{"family":"Capdevila","given":"Joan"},{"family":"Hammers","given":"Alexander"},{"family":"Chan","given":"Andrew T."},{"family":"Wolf","given":"Jonathan"},{"family":"Brownstein","given":"John S."},{"family":"Spector","given":"Tim D."},{"family":"Ourselin","given":"Sebastien"},{"family":"Steves","given":"Claire J."},{"family":"Astley","given":"Christina M."}],"issued":{"date-parts":[["2022",1,19]]}}},{"id":166,"uris":["http://zotero.org/users/local/0pdZPGmr/items/YWQTA88B"],"itemData":{"id":166,"type":"article-journal","abstract":"Seasonal influenza epidemics place considerable strain on health services. Robust systems of surveillance are therefore required to ensure preparedness. Sentinel surveillance does not accurately capture the community burden of epidemics as it misses cases that do not present to health services. In this study, Flusurvey (an internet-based community surveillance tool) was used to examine how severity of disease influences health-seeking behaviour in the UK.","container-title":"BMC Infectious Diseases","DOI":"10.1186/s12879-017-2337-5","ISSN":"1471-2334","issue":"1","journalAbbreviation":"BMC Infectious Diseases","page":"238","title":"Disease severity determines health-seeking behaviour amongst individuals with influenza-like illness in an internet-based cohort","volume":"17","author":[{"family":"Peppa","given":"Maria"},{"family":"John Edmunds","given":"W."},{"family":"Funk","given":"Sebastian"}],"issued":{"date-parts":[["2017",3,31]]}}}],"schema":"https://github.com/citation-style-language/schema/raw/master/csl-citation.json"} </w:instrText>
      </w:r>
      <w:r w:rsidR="00923E55" w:rsidRPr="00616399">
        <w:rPr>
          <w:lang w:val="en-US"/>
        </w:rPr>
        <w:fldChar w:fldCharType="separate"/>
      </w:r>
      <w:r w:rsidR="00340DE5" w:rsidRPr="00616399">
        <w:rPr>
          <w:vertAlign w:val="superscript"/>
          <w:lang w:val="en-US"/>
        </w:rPr>
        <w:t>15,16</w:t>
      </w:r>
      <w:r w:rsidR="00923E55" w:rsidRPr="00616399">
        <w:rPr>
          <w:lang w:val="en-US"/>
        </w:rPr>
        <w:fldChar w:fldCharType="end"/>
      </w:r>
      <w:r w:rsidR="00923E55" w:rsidRPr="00616399">
        <w:rPr>
          <w:lang w:val="en-US"/>
        </w:rPr>
        <w:t xml:space="preserve"> </w:t>
      </w:r>
      <w:r w:rsidR="00A736EF" w:rsidRPr="00616399">
        <w:rPr>
          <w:lang w:val="en-US"/>
        </w:rPr>
        <w:t>For</w:t>
      </w:r>
      <w:r w:rsidR="0046570A" w:rsidRPr="00616399">
        <w:rPr>
          <w:lang w:val="en-US"/>
        </w:rPr>
        <w:t xml:space="preserve"> every day of delay in time to treatment since symptom onset across the population, the </w:t>
      </w:r>
      <w:r w:rsidR="00085407">
        <w:rPr>
          <w:lang w:val="en-US"/>
        </w:rPr>
        <w:t>mean</w:t>
      </w:r>
      <w:r w:rsidR="005A6E5C" w:rsidRPr="00616399">
        <w:rPr>
          <w:lang w:val="en-US"/>
        </w:rPr>
        <w:t xml:space="preserve"> population-level</w:t>
      </w:r>
      <w:r w:rsidR="00923E55" w:rsidRPr="00616399">
        <w:rPr>
          <w:lang w:val="en-US"/>
        </w:rPr>
        <w:t xml:space="preserve"> reduction in deaths </w:t>
      </w:r>
      <w:r w:rsidR="0046570A" w:rsidRPr="00616399">
        <w:rPr>
          <w:lang w:val="en-US"/>
        </w:rPr>
        <w:t>is expected to</w:t>
      </w:r>
      <w:r w:rsidR="00923E55" w:rsidRPr="00616399">
        <w:rPr>
          <w:lang w:val="en-US"/>
        </w:rPr>
        <w:t xml:space="preserve"> decrease by 0.</w:t>
      </w:r>
      <w:r w:rsidR="0046570A" w:rsidRPr="00616399">
        <w:rPr>
          <w:lang w:val="en-US"/>
        </w:rPr>
        <w:t>7</w:t>
      </w:r>
      <w:r w:rsidR="00923E55" w:rsidRPr="00616399">
        <w:rPr>
          <w:lang w:val="en-US"/>
        </w:rPr>
        <w:t>% (95% HPD = 0.</w:t>
      </w:r>
      <w:r w:rsidR="0046570A" w:rsidRPr="00616399">
        <w:rPr>
          <w:lang w:val="en-US"/>
        </w:rPr>
        <w:t>5</w:t>
      </w:r>
      <w:r w:rsidR="0055632E" w:rsidRPr="00616399">
        <w:rPr>
          <w:lang w:val="en-US"/>
        </w:rPr>
        <w:t xml:space="preserve">% – </w:t>
      </w:r>
      <w:r w:rsidR="00923E55" w:rsidRPr="00616399">
        <w:rPr>
          <w:lang w:val="en-US"/>
        </w:rPr>
        <w:t>0.</w:t>
      </w:r>
      <w:r w:rsidR="0046570A" w:rsidRPr="00616399">
        <w:rPr>
          <w:lang w:val="en-US"/>
        </w:rPr>
        <w:t>8</w:t>
      </w:r>
      <w:r w:rsidR="00923E55" w:rsidRPr="00616399">
        <w:rPr>
          <w:lang w:val="en-US"/>
        </w:rPr>
        <w:t>%).</w:t>
      </w:r>
      <w:r w:rsidR="004F6A53" w:rsidRPr="00616399">
        <w:rPr>
          <w:lang w:val="en-US"/>
        </w:rPr>
        <w:t xml:space="preserve"> </w:t>
      </w:r>
      <w:r w:rsidR="00DD4F3A" w:rsidRPr="00616399">
        <w:rPr>
          <w:lang w:val="en-US"/>
        </w:rPr>
        <w:t>T</w:t>
      </w:r>
      <w:r w:rsidR="004F6A53" w:rsidRPr="00616399">
        <w:rPr>
          <w:lang w:val="en-US"/>
        </w:rPr>
        <w:t xml:space="preserve">o </w:t>
      </w:r>
      <w:r w:rsidR="00DD4F3A" w:rsidRPr="00616399">
        <w:rPr>
          <w:lang w:val="en-US"/>
        </w:rPr>
        <w:t>mitigate</w:t>
      </w:r>
      <w:r w:rsidR="004F6A53" w:rsidRPr="00616399">
        <w:rPr>
          <w:lang w:val="en-US"/>
        </w:rPr>
        <w:t xml:space="preserve"> the diminishing impact of individual treatment delay</w:t>
      </w:r>
      <w:r w:rsidR="00DD4F3A" w:rsidRPr="00616399">
        <w:rPr>
          <w:lang w:val="en-US"/>
        </w:rPr>
        <w:t>, we consider</w:t>
      </w:r>
      <w:r w:rsidR="00A73662" w:rsidRPr="00616399">
        <w:rPr>
          <w:lang w:val="en-US"/>
        </w:rPr>
        <w:t>ed</w:t>
      </w:r>
      <w:r w:rsidR="00DD4F3A" w:rsidRPr="00616399">
        <w:rPr>
          <w:lang w:val="en-US"/>
        </w:rPr>
        <w:t xml:space="preserve"> </w:t>
      </w:r>
      <w:r w:rsidR="00A93C0B" w:rsidRPr="00616399">
        <w:rPr>
          <w:lang w:val="en-US"/>
        </w:rPr>
        <w:t>extend</w:t>
      </w:r>
      <w:r w:rsidR="00DD4F3A" w:rsidRPr="00616399">
        <w:rPr>
          <w:lang w:val="en-US"/>
        </w:rPr>
        <w:t>ing</w:t>
      </w:r>
      <w:r w:rsidR="00A93C0B" w:rsidRPr="00616399">
        <w:rPr>
          <w:lang w:val="en-US"/>
        </w:rPr>
        <w:t xml:space="preserve"> the current indicated BXM treatment </w:t>
      </w:r>
      <w:r w:rsidR="00E50797" w:rsidRPr="00616399">
        <w:rPr>
          <w:lang w:val="en-US"/>
        </w:rPr>
        <w:t>use</w:t>
      </w:r>
      <w:r w:rsidR="00A93C0B" w:rsidRPr="00616399">
        <w:rPr>
          <w:lang w:val="en-US"/>
        </w:rPr>
        <w:t xml:space="preserve"> o</w:t>
      </w:r>
      <w:r w:rsidR="00E50797" w:rsidRPr="00616399">
        <w:rPr>
          <w:lang w:val="en-US"/>
        </w:rPr>
        <w:t xml:space="preserve">f within </w:t>
      </w:r>
      <w:r w:rsidR="00A93C0B" w:rsidRPr="00616399">
        <w:rPr>
          <w:lang w:val="en-US"/>
        </w:rPr>
        <w:t>two days post-symptom onset to eight days. Leveraging BXM’s</w:t>
      </w:r>
      <w:r w:rsidR="003B1528" w:rsidRPr="00616399">
        <w:rPr>
          <w:lang w:val="en-US"/>
        </w:rPr>
        <w:t xml:space="preserve"> rapid inhibition of viral replication</w:t>
      </w:r>
      <w:r w:rsidR="00A93C0B" w:rsidRPr="00616399">
        <w:rPr>
          <w:lang w:val="en-US"/>
        </w:rPr>
        <w:t>,</w:t>
      </w:r>
      <w:r w:rsidR="003B1528" w:rsidRPr="00616399">
        <w:rPr>
          <w:lang w:val="en-US"/>
        </w:rPr>
        <w:fldChar w:fldCharType="begin"/>
      </w:r>
      <w:r w:rsidR="00340DE5" w:rsidRPr="00616399">
        <w:rPr>
          <w:lang w:val="en-US"/>
        </w:rPr>
        <w:instrText xml:space="preserve"> ADDIN ZOTERO_ITEM CSL_CITATION {"citationID":"a1963nbbv25","properties":{"formattedCitation":"\\super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3B1528" w:rsidRPr="00616399">
        <w:rPr>
          <w:lang w:val="en-US"/>
        </w:rPr>
        <w:fldChar w:fldCharType="separate"/>
      </w:r>
      <w:r w:rsidR="00340DE5" w:rsidRPr="00616399">
        <w:rPr>
          <w:vertAlign w:val="superscript"/>
          <w:lang w:val="en-US"/>
        </w:rPr>
        <w:t>2</w:t>
      </w:r>
      <w:r w:rsidR="003B1528" w:rsidRPr="00616399">
        <w:rPr>
          <w:lang w:val="en-US"/>
        </w:rPr>
        <w:fldChar w:fldCharType="end"/>
      </w:r>
      <w:r w:rsidR="004F6A53" w:rsidRPr="00616399">
        <w:rPr>
          <w:lang w:val="en-US"/>
        </w:rPr>
        <w:t xml:space="preserve"> </w:t>
      </w:r>
      <w:r w:rsidR="00A93C0B" w:rsidRPr="00616399">
        <w:rPr>
          <w:lang w:val="en-US"/>
        </w:rPr>
        <w:t xml:space="preserve">additionally treating individuals who sought treatment after two days post-symptom onset </w:t>
      </w:r>
      <w:r w:rsidR="00A73662" w:rsidRPr="00616399">
        <w:rPr>
          <w:lang w:val="en-US"/>
        </w:rPr>
        <w:t xml:space="preserve">could </w:t>
      </w:r>
      <w:r w:rsidR="00E50797" w:rsidRPr="00616399">
        <w:rPr>
          <w:lang w:val="en-US"/>
        </w:rPr>
        <w:t>theoretically</w:t>
      </w:r>
      <w:r w:rsidR="00A93C0B" w:rsidRPr="00616399">
        <w:rPr>
          <w:lang w:val="en-US"/>
        </w:rPr>
        <w:t xml:space="preserve"> lower their infectiousness</w:t>
      </w:r>
      <w:r w:rsidR="00E50797" w:rsidRPr="00616399">
        <w:rPr>
          <w:lang w:val="en-US"/>
        </w:rPr>
        <w:t xml:space="preserve"> (Figure S</w:t>
      </w:r>
      <w:r w:rsidR="007A0850" w:rsidRPr="00616399">
        <w:rPr>
          <w:lang w:val="en-US"/>
        </w:rPr>
        <w:t>1</w:t>
      </w:r>
      <w:r w:rsidR="00E50797" w:rsidRPr="00616399">
        <w:rPr>
          <w:lang w:val="en-US"/>
        </w:rPr>
        <w:t>)</w:t>
      </w:r>
      <w:r w:rsidR="00A93C0B" w:rsidRPr="00616399">
        <w:rPr>
          <w:lang w:val="en-US"/>
        </w:rPr>
        <w:t xml:space="preserve"> such that </w:t>
      </w:r>
      <w:r w:rsidR="00085407">
        <w:rPr>
          <w:lang w:val="en-US"/>
        </w:rPr>
        <w:t>mean</w:t>
      </w:r>
      <w:r w:rsidR="00A93C0B" w:rsidRPr="00616399">
        <w:rPr>
          <w:lang w:val="en-US"/>
        </w:rPr>
        <w:t xml:space="preserve"> population-level</w:t>
      </w:r>
      <w:r w:rsidR="00810C0A" w:rsidRPr="00616399">
        <w:rPr>
          <w:lang w:val="en-US"/>
        </w:rPr>
        <w:t xml:space="preserve"> percentage deaths</w:t>
      </w:r>
      <w:r w:rsidR="00231DF4" w:rsidRPr="00616399">
        <w:rPr>
          <w:lang w:val="en-US"/>
        </w:rPr>
        <w:t xml:space="preserve"> averted </w:t>
      </w:r>
      <w:r w:rsidR="00A93C0B" w:rsidRPr="00616399">
        <w:rPr>
          <w:lang w:val="en-US"/>
        </w:rPr>
        <w:t>would</w:t>
      </w:r>
      <w:r w:rsidR="00231DF4" w:rsidRPr="00616399">
        <w:rPr>
          <w:lang w:val="en-US"/>
        </w:rPr>
        <w:t xml:space="preserve"> increase</w:t>
      </w:r>
      <w:r w:rsidR="00810C0A" w:rsidRPr="00616399">
        <w:rPr>
          <w:lang w:val="en-US"/>
        </w:rPr>
        <w:t xml:space="preserve"> </w:t>
      </w:r>
      <w:r w:rsidR="00052FD2" w:rsidRPr="00616399">
        <w:rPr>
          <w:lang w:val="en-US"/>
        </w:rPr>
        <w:t>by 2.</w:t>
      </w:r>
      <w:r w:rsidR="0046570A" w:rsidRPr="00616399">
        <w:rPr>
          <w:lang w:val="en-US"/>
        </w:rPr>
        <w:t>4</w:t>
      </w:r>
      <w:r w:rsidR="00052FD2" w:rsidRPr="00616399">
        <w:rPr>
          <w:lang w:val="en-US"/>
        </w:rPr>
        <w:t>% (95% HPD = 1.8</w:t>
      </w:r>
      <w:r w:rsidR="002750C7" w:rsidRPr="00616399">
        <w:rPr>
          <w:lang w:val="en-US"/>
        </w:rPr>
        <w:t xml:space="preserve">% – </w:t>
      </w:r>
      <w:r w:rsidR="00052FD2" w:rsidRPr="00616399">
        <w:rPr>
          <w:lang w:val="en-US"/>
        </w:rPr>
        <w:t>3.</w:t>
      </w:r>
      <w:r w:rsidR="0046570A" w:rsidRPr="00616399">
        <w:rPr>
          <w:lang w:val="en-US"/>
        </w:rPr>
        <w:t>0</w:t>
      </w:r>
      <w:r w:rsidR="00052FD2" w:rsidRPr="00616399">
        <w:rPr>
          <w:lang w:val="en-US"/>
        </w:rPr>
        <w:t>%)</w:t>
      </w:r>
      <w:r w:rsidR="00282497" w:rsidRPr="00616399">
        <w:rPr>
          <w:lang w:val="en-US"/>
        </w:rPr>
        <w:t xml:space="preserve"> while requiring</w:t>
      </w:r>
      <w:r w:rsidR="008728B0" w:rsidRPr="00616399">
        <w:rPr>
          <w:lang w:val="en-US"/>
        </w:rPr>
        <w:t xml:space="preserve"> </w:t>
      </w:r>
      <w:r w:rsidR="00282497" w:rsidRPr="00616399">
        <w:rPr>
          <w:lang w:val="en-US"/>
        </w:rPr>
        <w:t>2.3% (95% HPD = 0.</w:t>
      </w:r>
      <w:r w:rsidR="0046570A" w:rsidRPr="00616399">
        <w:rPr>
          <w:lang w:val="en-US"/>
        </w:rPr>
        <w:t>9</w:t>
      </w:r>
      <w:r w:rsidR="002750C7" w:rsidRPr="00616399">
        <w:rPr>
          <w:lang w:val="en-US"/>
        </w:rPr>
        <w:t xml:space="preserve">% – </w:t>
      </w:r>
      <w:r w:rsidR="00282497" w:rsidRPr="00616399">
        <w:rPr>
          <w:lang w:val="en-US"/>
        </w:rPr>
        <w:t>3.</w:t>
      </w:r>
      <w:r w:rsidR="0046570A" w:rsidRPr="00616399">
        <w:rPr>
          <w:lang w:val="en-US"/>
        </w:rPr>
        <w:t>6</w:t>
      </w:r>
      <w:r w:rsidR="00282497" w:rsidRPr="00616399">
        <w:rPr>
          <w:lang w:val="en-US"/>
        </w:rPr>
        <w:t>%) more per-capita courses of</w:t>
      </w:r>
      <w:r w:rsidR="00A93C0B" w:rsidRPr="00616399">
        <w:rPr>
          <w:lang w:val="en-US"/>
        </w:rPr>
        <w:t xml:space="preserve"> BXM</w:t>
      </w:r>
      <w:r w:rsidR="00052FD2" w:rsidRPr="00616399">
        <w:rPr>
          <w:lang w:val="en-US"/>
        </w:rPr>
        <w:t>.</w:t>
      </w:r>
    </w:p>
    <w:p w14:paraId="6DB056DF" w14:textId="3F547D44" w:rsidR="0012071B" w:rsidRPr="00616399" w:rsidRDefault="00510597" w:rsidP="0012071B">
      <w:pPr>
        <w:rPr>
          <w:lang w:val="en-US"/>
        </w:rPr>
      </w:pPr>
      <w:r w:rsidRPr="00616399">
        <w:rPr>
          <w:lang w:val="en-US"/>
        </w:rPr>
        <w:t xml:space="preserve">Restricting antiviral </w:t>
      </w:r>
      <w:r w:rsidR="002732C5" w:rsidRPr="00616399">
        <w:rPr>
          <w:lang w:val="en-US"/>
        </w:rPr>
        <w:t>access</w:t>
      </w:r>
      <w:r w:rsidRPr="00616399">
        <w:rPr>
          <w:lang w:val="en-US"/>
        </w:rPr>
        <w:t xml:space="preserve"> to those at the highest risk of mortality, typically </w:t>
      </w:r>
      <w:r w:rsidR="008E164C" w:rsidRPr="00616399">
        <w:rPr>
          <w:lang w:val="en-US"/>
        </w:rPr>
        <w:t>in the form of age-based rationing</w:t>
      </w:r>
      <w:r w:rsidRPr="00616399">
        <w:rPr>
          <w:lang w:val="en-US"/>
        </w:rPr>
        <w:t>, is a</w:t>
      </w:r>
      <w:r w:rsidR="0012071B" w:rsidRPr="00616399">
        <w:rPr>
          <w:lang w:val="en-US"/>
        </w:rPr>
        <w:t xml:space="preserve"> common </w:t>
      </w:r>
      <w:r w:rsidR="008E164C" w:rsidRPr="00616399">
        <w:rPr>
          <w:lang w:val="en-US"/>
        </w:rPr>
        <w:t>allocation</w:t>
      </w:r>
      <w:r w:rsidR="0012071B" w:rsidRPr="00616399">
        <w:rPr>
          <w:lang w:val="en-US"/>
        </w:rPr>
        <w:t xml:space="preserve"> </w:t>
      </w:r>
      <w:r w:rsidR="008E164C" w:rsidRPr="00616399">
        <w:rPr>
          <w:lang w:val="en-US"/>
        </w:rPr>
        <w:t>strategy</w:t>
      </w:r>
      <w:r w:rsidRPr="00616399">
        <w:rPr>
          <w:lang w:val="en-US"/>
        </w:rPr>
        <w:t xml:space="preserve"> under limited drug availability.</w:t>
      </w:r>
      <w:r w:rsidR="0012071B" w:rsidRPr="00616399">
        <w:rPr>
          <w:lang w:val="en-US"/>
        </w:rPr>
        <w:t xml:space="preserve"> </w:t>
      </w:r>
      <w:r w:rsidR="00B545F5" w:rsidRPr="00616399">
        <w:rPr>
          <w:lang w:val="en-US"/>
        </w:rPr>
        <w:t xml:space="preserve">We </w:t>
      </w:r>
      <w:r w:rsidRPr="00616399">
        <w:rPr>
          <w:lang w:val="en-US"/>
        </w:rPr>
        <w:t>estimated</w:t>
      </w:r>
      <w:r w:rsidR="0049540D" w:rsidRPr="00616399">
        <w:rPr>
          <w:lang w:val="en-US"/>
        </w:rPr>
        <w:t xml:space="preserve"> how</w:t>
      </w:r>
      <w:r w:rsidR="00B545F5" w:rsidRPr="00616399">
        <w:rPr>
          <w:lang w:val="en-US"/>
        </w:rPr>
        <w:t xml:space="preserve"> overall pandemic deaths and </w:t>
      </w:r>
      <w:r w:rsidR="002750C7" w:rsidRPr="00616399">
        <w:rPr>
          <w:lang w:val="en-US"/>
        </w:rPr>
        <w:t>BXM</w:t>
      </w:r>
      <w:r w:rsidR="00B545F5" w:rsidRPr="00616399">
        <w:rPr>
          <w:lang w:val="en-US"/>
        </w:rPr>
        <w:t xml:space="preserve"> demand would change</w:t>
      </w:r>
      <w:r w:rsidR="000B532C" w:rsidRPr="00616399">
        <w:rPr>
          <w:lang w:val="en-US"/>
        </w:rPr>
        <w:t>, relative to the idealized scenario of no age restriction,</w:t>
      </w:r>
      <w:r w:rsidR="00704755" w:rsidRPr="00616399">
        <w:rPr>
          <w:lang w:val="en-US"/>
        </w:rPr>
        <w:t xml:space="preserve"> </w:t>
      </w:r>
      <w:r w:rsidR="00B545F5" w:rsidRPr="00616399">
        <w:rPr>
          <w:lang w:val="en-US"/>
        </w:rPr>
        <w:t xml:space="preserve">if </w:t>
      </w:r>
      <w:r w:rsidR="00704755" w:rsidRPr="00616399">
        <w:rPr>
          <w:lang w:val="en-US"/>
        </w:rPr>
        <w:t>treatment</w:t>
      </w:r>
      <w:r w:rsidR="00CC45DB" w:rsidRPr="00616399">
        <w:rPr>
          <w:lang w:val="en-US"/>
        </w:rPr>
        <w:t xml:space="preserve"> </w:t>
      </w:r>
      <w:r w:rsidR="008E164C" w:rsidRPr="00616399">
        <w:rPr>
          <w:lang w:val="en-US"/>
        </w:rPr>
        <w:t xml:space="preserve">was differently </w:t>
      </w:r>
      <w:r w:rsidR="00F56701" w:rsidRPr="00616399">
        <w:rPr>
          <w:lang w:val="en-US"/>
        </w:rPr>
        <w:t>restricted</w:t>
      </w:r>
      <w:r w:rsidR="008E164C" w:rsidRPr="00616399">
        <w:rPr>
          <w:lang w:val="en-US"/>
        </w:rPr>
        <w:t xml:space="preserve"> for</w:t>
      </w:r>
      <w:r w:rsidR="00B545F5" w:rsidRPr="00616399">
        <w:rPr>
          <w:lang w:val="en-US"/>
        </w:rPr>
        <w:t xml:space="preserve"> individuals </w:t>
      </w:r>
      <w:r w:rsidR="00704755" w:rsidRPr="00616399">
        <w:rPr>
          <w:lang w:val="en-US"/>
        </w:rPr>
        <w:t xml:space="preserve">aged </w:t>
      </w:r>
      <w:r w:rsidR="00B545F5" w:rsidRPr="00616399">
        <w:rPr>
          <w:lang w:val="en-US"/>
        </w:rPr>
        <w:t>5</w:t>
      </w:r>
      <w:r w:rsidR="00243B12" w:rsidRPr="00616399">
        <w:rPr>
          <w:lang w:val="en-US"/>
        </w:rPr>
        <w:t>–</w:t>
      </w:r>
      <w:r w:rsidR="00B545F5" w:rsidRPr="00616399">
        <w:rPr>
          <w:lang w:val="en-US"/>
        </w:rPr>
        <w:t>24 years</w:t>
      </w:r>
      <w:r w:rsidR="00704755" w:rsidRPr="00616399">
        <w:rPr>
          <w:lang w:val="en-US"/>
        </w:rPr>
        <w:t xml:space="preserve">, </w:t>
      </w:r>
      <w:r w:rsidR="00B545F5" w:rsidRPr="00616399">
        <w:rPr>
          <w:lang w:val="en-US"/>
        </w:rPr>
        <w:t>25</w:t>
      </w:r>
      <w:r w:rsidR="00243B12" w:rsidRPr="00616399">
        <w:rPr>
          <w:lang w:val="en-US"/>
        </w:rPr>
        <w:t>–</w:t>
      </w:r>
      <w:r w:rsidR="00B545F5" w:rsidRPr="00616399">
        <w:rPr>
          <w:lang w:val="en-US"/>
        </w:rPr>
        <w:t>64 years</w:t>
      </w:r>
      <w:r w:rsidR="00704755" w:rsidRPr="00616399">
        <w:rPr>
          <w:lang w:val="en-US"/>
        </w:rPr>
        <w:t xml:space="preserve">, and those </w:t>
      </w:r>
      <m:oMath>
        <m:r>
          <w:rPr>
            <w:rFonts w:ascii="Cambria Math" w:hAnsi="Cambria Math"/>
            <w:lang w:val="en-US"/>
          </w:rPr>
          <m:t>≥</m:t>
        </m:r>
      </m:oMath>
      <w:r w:rsidR="00704755" w:rsidRPr="00616399">
        <w:rPr>
          <w:lang w:val="en-US"/>
        </w:rPr>
        <w:t>65 years of age</w:t>
      </w:r>
      <w:r w:rsidR="008E164C" w:rsidRPr="00616399">
        <w:rPr>
          <w:lang w:val="en-US"/>
        </w:rPr>
        <w:t xml:space="preserve"> only</w:t>
      </w:r>
      <w:r w:rsidR="00B545F5" w:rsidRPr="00616399">
        <w:rPr>
          <w:lang w:val="en-US"/>
        </w:rPr>
        <w:t>.</w:t>
      </w:r>
      <w:r w:rsidR="00CC45DB" w:rsidRPr="00616399">
        <w:rPr>
          <w:lang w:val="en-US"/>
        </w:rPr>
        <w:t xml:space="preserve"> </w:t>
      </w:r>
      <w:r w:rsidR="00A736EF" w:rsidRPr="00616399">
        <w:rPr>
          <w:lang w:val="en-US"/>
        </w:rPr>
        <w:t>R</w:t>
      </w:r>
      <w:r w:rsidR="002750C7" w:rsidRPr="00616399">
        <w:rPr>
          <w:lang w:val="en-US"/>
        </w:rPr>
        <w:t xml:space="preserve">estricting BXM access by </w:t>
      </w:r>
      <w:r w:rsidR="00B453A4" w:rsidRPr="00616399">
        <w:rPr>
          <w:lang w:val="en-US"/>
        </w:rPr>
        <w:t>different age groups</w:t>
      </w:r>
      <w:r w:rsidR="00636E4B" w:rsidRPr="00616399">
        <w:rPr>
          <w:lang w:val="en-US"/>
        </w:rPr>
        <w:t xml:space="preserve"> </w:t>
      </w:r>
      <w:r w:rsidR="00754BBC" w:rsidRPr="00616399">
        <w:rPr>
          <w:lang w:val="en-US"/>
        </w:rPr>
        <w:t>leads</w:t>
      </w:r>
      <w:r w:rsidR="00F56701" w:rsidRPr="00616399">
        <w:rPr>
          <w:lang w:val="en-US"/>
        </w:rPr>
        <w:t xml:space="preserve"> only</w:t>
      </w:r>
      <w:r w:rsidR="00754BBC" w:rsidRPr="00616399">
        <w:rPr>
          <w:lang w:val="en-US"/>
        </w:rPr>
        <w:t xml:space="preserve"> to </w:t>
      </w:r>
      <w:r w:rsidR="00B0166C" w:rsidRPr="00616399">
        <w:rPr>
          <w:lang w:val="en-US"/>
        </w:rPr>
        <w:t>trivial</w:t>
      </w:r>
      <w:r w:rsidR="00754BBC" w:rsidRPr="00616399">
        <w:rPr>
          <w:lang w:val="en-US"/>
        </w:rPr>
        <w:t xml:space="preserve"> changes</w:t>
      </w:r>
      <w:r w:rsidR="00B453A4" w:rsidRPr="00616399">
        <w:rPr>
          <w:lang w:val="en-US"/>
        </w:rPr>
        <w:t xml:space="preserve"> in</w:t>
      </w:r>
      <w:r w:rsidR="008E164C" w:rsidRPr="00616399">
        <w:rPr>
          <w:lang w:val="en-US"/>
        </w:rPr>
        <w:t xml:space="preserve"> treatment</w:t>
      </w:r>
      <w:r w:rsidR="002750C7" w:rsidRPr="00616399">
        <w:rPr>
          <w:lang w:val="en-US"/>
        </w:rPr>
        <w:t xml:space="preserve"> demand</w:t>
      </w:r>
      <w:r w:rsidR="008E164C" w:rsidRPr="00616399">
        <w:rPr>
          <w:lang w:val="en-US"/>
        </w:rPr>
        <w:t xml:space="preserve"> </w:t>
      </w:r>
      <w:r w:rsidR="002750C7" w:rsidRPr="00616399">
        <w:rPr>
          <w:lang w:val="en-US"/>
        </w:rPr>
        <w:t xml:space="preserve">(i.e. </w:t>
      </w:r>
      <w:r w:rsidR="00B453A4" w:rsidRPr="00616399">
        <w:rPr>
          <w:lang w:val="en-US"/>
        </w:rPr>
        <w:t xml:space="preserve">age group, </w:t>
      </w:r>
      <w:r w:rsidR="002750C7" w:rsidRPr="00616399">
        <w:rPr>
          <w:lang w:val="en-US"/>
        </w:rPr>
        <w:t xml:space="preserve">95% HPD: </w:t>
      </w:r>
      <w:r w:rsidR="00B453A4" w:rsidRPr="00616399">
        <w:rPr>
          <w:lang w:val="en-US"/>
        </w:rPr>
        <w:t xml:space="preserve">5–24 years, </w:t>
      </w:r>
      <w:r w:rsidR="002750C7" w:rsidRPr="00616399">
        <w:rPr>
          <w:lang w:val="en-US"/>
        </w:rPr>
        <w:t>-</w:t>
      </w:r>
      <w:r w:rsidR="003455FA" w:rsidRPr="00616399">
        <w:rPr>
          <w:lang w:val="en-US"/>
        </w:rPr>
        <w:t>0.1</w:t>
      </w:r>
      <w:r w:rsidR="00B453A4" w:rsidRPr="00616399">
        <w:rPr>
          <w:lang w:val="en-US"/>
        </w:rPr>
        <w:t>%</w:t>
      </w:r>
      <w:r w:rsidR="002750C7" w:rsidRPr="00616399">
        <w:rPr>
          <w:lang w:val="en-US"/>
        </w:rPr>
        <w:t xml:space="preserve"> </w:t>
      </w:r>
      <w:r w:rsidR="00181116" w:rsidRPr="00616399">
        <w:rPr>
          <w:lang w:val="en-US"/>
        </w:rPr>
        <w:t>–</w:t>
      </w:r>
      <w:r w:rsidR="002750C7" w:rsidRPr="00616399">
        <w:rPr>
          <w:lang w:val="en-US"/>
        </w:rPr>
        <w:t xml:space="preserve"> </w:t>
      </w:r>
      <w:r w:rsidR="003455FA" w:rsidRPr="00616399">
        <w:rPr>
          <w:lang w:val="en-US"/>
        </w:rPr>
        <w:t>1.2</w:t>
      </w:r>
      <w:r w:rsidR="002750C7" w:rsidRPr="00616399">
        <w:rPr>
          <w:lang w:val="en-US"/>
        </w:rPr>
        <w:t>%</w:t>
      </w:r>
      <w:r w:rsidR="00B453A4" w:rsidRPr="00616399">
        <w:rPr>
          <w:lang w:val="en-US"/>
        </w:rPr>
        <w:t xml:space="preserve">; 25–64 years, </w:t>
      </w:r>
      <w:r w:rsidR="00B0166C" w:rsidRPr="00616399">
        <w:rPr>
          <w:lang w:val="en-US"/>
        </w:rPr>
        <w:t>-</w:t>
      </w:r>
      <w:r w:rsidR="003455FA" w:rsidRPr="00616399">
        <w:rPr>
          <w:lang w:val="en-US"/>
        </w:rPr>
        <w:t>0.3</w:t>
      </w:r>
      <w:r w:rsidR="00B453A4" w:rsidRPr="00616399">
        <w:rPr>
          <w:lang w:val="en-US"/>
        </w:rPr>
        <w:t>% – 1.</w:t>
      </w:r>
      <w:r w:rsidR="003455FA" w:rsidRPr="00616399">
        <w:rPr>
          <w:lang w:val="en-US"/>
        </w:rPr>
        <w:t>4</w:t>
      </w:r>
      <w:r w:rsidR="00B453A4" w:rsidRPr="00616399">
        <w:rPr>
          <w:lang w:val="en-US"/>
        </w:rPr>
        <w:t>%</w:t>
      </w:r>
      <w:r w:rsidR="003455FA" w:rsidRPr="00616399">
        <w:rPr>
          <w:lang w:val="en-US"/>
        </w:rPr>
        <w:t xml:space="preserve">; </w:t>
      </w:r>
      <m:oMath>
        <m:r>
          <w:rPr>
            <w:rFonts w:ascii="Cambria Math" w:hAnsi="Cambria Math"/>
            <w:lang w:val="en-US"/>
          </w:rPr>
          <m:t>≥</m:t>
        </m:r>
      </m:oMath>
      <w:r w:rsidR="003455FA" w:rsidRPr="00616399">
        <w:rPr>
          <w:lang w:val="en-US"/>
        </w:rPr>
        <w:t>65 years, -0.3% – 3.0%</w:t>
      </w:r>
      <w:r w:rsidR="00754BBC" w:rsidRPr="00616399">
        <w:rPr>
          <w:lang w:val="en-US"/>
        </w:rPr>
        <w:t>).</w:t>
      </w:r>
      <w:r w:rsidR="00636E4B" w:rsidRPr="00616399">
        <w:rPr>
          <w:lang w:val="en-US"/>
        </w:rPr>
        <w:t xml:space="preserve"> </w:t>
      </w:r>
      <w:r w:rsidR="008E164C" w:rsidRPr="00616399">
        <w:rPr>
          <w:lang w:val="en-US"/>
        </w:rPr>
        <w:t xml:space="preserve">If BXM </w:t>
      </w:r>
      <w:r w:rsidR="00343BB1" w:rsidRPr="00616399">
        <w:rPr>
          <w:lang w:val="en-US"/>
        </w:rPr>
        <w:t>is</w:t>
      </w:r>
      <w:r w:rsidR="008E164C" w:rsidRPr="00616399">
        <w:rPr>
          <w:lang w:val="en-US"/>
        </w:rPr>
        <w:t xml:space="preserve"> </w:t>
      </w:r>
      <w:r w:rsidR="00343BB1" w:rsidRPr="00616399">
        <w:rPr>
          <w:lang w:val="en-US"/>
        </w:rPr>
        <w:t>given</w:t>
      </w:r>
      <w:r w:rsidR="008E164C" w:rsidRPr="00616399">
        <w:rPr>
          <w:lang w:val="en-US"/>
        </w:rPr>
        <w:t xml:space="preserve"> </w:t>
      </w:r>
      <w:r w:rsidR="00343BB1" w:rsidRPr="00616399">
        <w:rPr>
          <w:lang w:val="en-US"/>
        </w:rPr>
        <w:t>to</w:t>
      </w:r>
      <w:r w:rsidR="008E164C" w:rsidRPr="00616399">
        <w:rPr>
          <w:lang w:val="en-US"/>
        </w:rPr>
        <w:t xml:space="preserve"> individuals aged 5–24 years only, </w:t>
      </w:r>
      <w:r w:rsidR="00085407">
        <w:rPr>
          <w:lang w:val="en-US"/>
        </w:rPr>
        <w:t>mean</w:t>
      </w:r>
      <w:r w:rsidR="00636E4B" w:rsidRPr="00616399">
        <w:rPr>
          <w:lang w:val="en-US"/>
        </w:rPr>
        <w:t xml:space="preserve"> percentage pandemic deaths</w:t>
      </w:r>
      <w:r w:rsidR="00343BB1" w:rsidRPr="00616399">
        <w:rPr>
          <w:lang w:val="en-US"/>
        </w:rPr>
        <w:t xml:space="preserve"> averted</w:t>
      </w:r>
      <w:r w:rsidR="00636E4B" w:rsidRPr="00616399">
        <w:rPr>
          <w:lang w:val="en-US"/>
        </w:rPr>
        <w:t xml:space="preserve"> </w:t>
      </w:r>
      <w:r w:rsidR="00343BB1" w:rsidRPr="00616399">
        <w:rPr>
          <w:lang w:val="en-US"/>
        </w:rPr>
        <w:t>decreases</w:t>
      </w:r>
      <w:r w:rsidR="00636E4B" w:rsidRPr="00616399">
        <w:rPr>
          <w:lang w:val="en-US"/>
        </w:rPr>
        <w:t xml:space="preserve"> by 4.7% (95% HPD = </w:t>
      </w:r>
      <w:r w:rsidR="008E164C" w:rsidRPr="00616399">
        <w:rPr>
          <w:lang w:val="en-US"/>
        </w:rPr>
        <w:t>1.6% – 7.7%). On the other hand,</w:t>
      </w:r>
      <w:r w:rsidR="00343BB1" w:rsidRPr="00616399">
        <w:rPr>
          <w:lang w:val="en-US"/>
        </w:rPr>
        <w:t xml:space="preserve"> if BXM is restricted to individuals aged 25–64 years or </w:t>
      </w:r>
      <m:oMath>
        <m:r>
          <w:rPr>
            <w:rFonts w:ascii="Cambria Math" w:hAnsi="Cambria Math"/>
            <w:lang w:val="en-US"/>
          </w:rPr>
          <m:t>≥</m:t>
        </m:r>
      </m:oMath>
      <w:r w:rsidR="00343BB1" w:rsidRPr="00616399">
        <w:rPr>
          <w:lang w:val="en-US"/>
        </w:rPr>
        <w:t>65 years only, changes to percentage pandemic deaths averted strong</w:t>
      </w:r>
      <w:r w:rsidR="0002453E" w:rsidRPr="00616399">
        <w:rPr>
          <w:lang w:val="en-US"/>
        </w:rPr>
        <w:t>ly</w:t>
      </w:r>
      <w:r w:rsidR="00343BB1" w:rsidRPr="00616399">
        <w:rPr>
          <w:lang w:val="en-US"/>
        </w:rPr>
        <w:t xml:space="preserve"> depend on</w:t>
      </w:r>
      <w:r w:rsidR="008E164C" w:rsidRPr="00616399">
        <w:rPr>
          <w:lang w:val="en-US"/>
        </w:rPr>
        <w:t xml:space="preserve"> </w:t>
      </w:r>
      <w:r w:rsidR="009E3915" w:rsidRPr="00616399">
        <w:rPr>
          <w:lang w:val="en-US"/>
        </w:rPr>
        <w:t xml:space="preserve">country- and </w:t>
      </w:r>
      <w:r w:rsidR="00343BB1" w:rsidRPr="00616399">
        <w:rPr>
          <w:lang w:val="en-US"/>
        </w:rPr>
        <w:t>pandemic-</w:t>
      </w:r>
      <w:r w:rsidR="009E3915" w:rsidRPr="00616399">
        <w:rPr>
          <w:lang w:val="en-US"/>
        </w:rPr>
        <w:t>specific effects</w:t>
      </w:r>
      <w:r w:rsidR="00343BB1" w:rsidRPr="00616399">
        <w:rPr>
          <w:lang w:val="en-US"/>
        </w:rPr>
        <w:t xml:space="preserve"> (</w:t>
      </w:r>
      <w:r w:rsidR="006B5C6B" w:rsidRPr="00616399">
        <w:rPr>
          <w:lang w:val="en-US"/>
        </w:rPr>
        <w:t>e.g.</w:t>
      </w:r>
      <w:r w:rsidR="00E92171" w:rsidRPr="00616399">
        <w:rPr>
          <w:lang w:val="en-US"/>
        </w:rPr>
        <w:t xml:space="preserve"> if distributed to 25–64 years only</w:t>
      </w:r>
      <w:r w:rsidR="00AE52E1" w:rsidRPr="00616399">
        <w:rPr>
          <w:lang w:val="en-US"/>
        </w:rPr>
        <w:t xml:space="preserve">, </w:t>
      </w:r>
      <w:r w:rsidR="00085407">
        <w:rPr>
          <w:lang w:val="en-US"/>
        </w:rPr>
        <w:t>mean</w:t>
      </w:r>
      <w:r w:rsidR="00E92171" w:rsidRPr="00616399">
        <w:rPr>
          <w:lang w:val="en-US"/>
        </w:rPr>
        <w:t xml:space="preserve"> percentage deaths averted decrease by 3.3% (95% HPD = 3.0% – 3.6%) under COVID-19-like pandemic scenario but increase by </w:t>
      </w:r>
      <w:r w:rsidR="00D0519D" w:rsidRPr="00616399">
        <w:rPr>
          <w:lang w:val="en-US"/>
        </w:rPr>
        <w:t xml:space="preserve">0.8% (95% HPD = 0.5% – 1.2%) </w:t>
      </w:r>
      <w:r w:rsidR="00D0519D" w:rsidRPr="00616399">
        <w:rPr>
          <w:lang w:val="en-US"/>
        </w:rPr>
        <w:lastRenderedPageBreak/>
        <w:t>during the 2009 A/H1N1 pandemic</w:t>
      </w:r>
      <w:r w:rsidR="00E92171" w:rsidRPr="00616399">
        <w:rPr>
          <w:lang w:val="en-US"/>
        </w:rPr>
        <w:t xml:space="preserve">; </w:t>
      </w:r>
      <w:r w:rsidR="00343BB1" w:rsidRPr="00616399">
        <w:rPr>
          <w:lang w:val="en-US"/>
        </w:rPr>
        <w:t>Figure 4)</w:t>
      </w:r>
      <w:r w:rsidR="007A0850" w:rsidRPr="00616399">
        <w:rPr>
          <w:lang w:val="en-US"/>
        </w:rPr>
        <w:t xml:space="preserve"> with only trivial country-level effects despite the variation in age demography across countries (Figure S2)</w:t>
      </w:r>
      <w:r w:rsidR="001553F3" w:rsidRPr="00616399">
        <w:rPr>
          <w:lang w:val="en-US"/>
        </w:rPr>
        <w:t>.</w:t>
      </w:r>
    </w:p>
    <w:p w14:paraId="79EB099A" w14:textId="7EE08459" w:rsidR="002907A7" w:rsidRPr="00616399" w:rsidRDefault="003F1EBC" w:rsidP="00B60886">
      <w:pPr>
        <w:rPr>
          <w:lang w:val="en-US"/>
        </w:rPr>
      </w:pPr>
      <w:r w:rsidRPr="00616399">
        <w:rPr>
          <w:lang w:val="en-US"/>
        </w:rPr>
        <w:t xml:space="preserve">Although BXM </w:t>
      </w:r>
      <w:r w:rsidR="00A73662" w:rsidRPr="00616399">
        <w:rPr>
          <w:lang w:val="en-US"/>
        </w:rPr>
        <w:t xml:space="preserve">is </w:t>
      </w:r>
      <w:r w:rsidRPr="00616399">
        <w:rPr>
          <w:lang w:val="en-US"/>
        </w:rPr>
        <w:t>effective</w:t>
      </w:r>
      <w:r w:rsidR="00A73662" w:rsidRPr="00616399">
        <w:rPr>
          <w:lang w:val="en-US"/>
        </w:rPr>
        <w:t xml:space="preserve"> as</w:t>
      </w:r>
      <w:r w:rsidRPr="00616399">
        <w:rPr>
          <w:lang w:val="en-US"/>
        </w:rPr>
        <w:t xml:space="preserve"> </w:t>
      </w:r>
      <w:r w:rsidR="0003332E" w:rsidRPr="00616399">
        <w:rPr>
          <w:lang w:val="en-US"/>
        </w:rPr>
        <w:t>PEP</w:t>
      </w:r>
      <w:r w:rsidRPr="00616399">
        <w:rPr>
          <w:lang w:val="en-US"/>
        </w:rPr>
        <w:t>,</w:t>
      </w:r>
      <w:r w:rsidRPr="00616399">
        <w:rPr>
          <w:lang w:val="en-US"/>
        </w:rPr>
        <w:fldChar w:fldCharType="begin"/>
      </w:r>
      <w:r w:rsidR="00340DE5" w:rsidRPr="00616399">
        <w:rPr>
          <w:lang w:val="en-US"/>
        </w:rPr>
        <w:instrText xml:space="preserve"> ADDIN ZOTERO_ITEM CSL_CITATION {"citationID":"amo74e4rus","properties":{"formattedCitation":"\\super 38\\nosupersub{}","plainCitation":"38","noteIndex":0},"citationItems":[{"id":100,"uris":["http://zotero.org/users/local/0pdZPGmr/items/XGBVRI4I"],"itemData":{"id":100,"type":"article-journal","container-title":"New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Takeki"}],"issued":{"date-parts":[["2020",7,23]]}}}],"schema":"https://github.com/citation-style-language/schema/raw/master/csl-citation.json"} </w:instrText>
      </w:r>
      <w:r w:rsidRPr="00616399">
        <w:rPr>
          <w:lang w:val="en-US"/>
        </w:rPr>
        <w:fldChar w:fldCharType="separate"/>
      </w:r>
      <w:r w:rsidR="00340DE5" w:rsidRPr="00616399">
        <w:rPr>
          <w:vertAlign w:val="superscript"/>
          <w:lang w:val="en-US"/>
        </w:rPr>
        <w:t>38</w:t>
      </w:r>
      <w:r w:rsidRPr="00616399">
        <w:rPr>
          <w:lang w:val="en-US"/>
        </w:rPr>
        <w:fldChar w:fldCharType="end"/>
      </w:r>
      <w:r w:rsidRPr="00616399">
        <w:rPr>
          <w:lang w:val="en-US"/>
        </w:rPr>
        <w:t xml:space="preserve"> </w:t>
      </w:r>
      <w:r w:rsidR="009E636D" w:rsidRPr="00616399">
        <w:rPr>
          <w:lang w:val="en-US"/>
        </w:rPr>
        <w:t xml:space="preserve">swift and extensive </w:t>
      </w:r>
      <w:r w:rsidRPr="00616399">
        <w:rPr>
          <w:lang w:val="en-US"/>
        </w:rPr>
        <w:t xml:space="preserve">contact tracing </w:t>
      </w:r>
      <w:r w:rsidR="009E636D" w:rsidRPr="00616399">
        <w:rPr>
          <w:lang w:val="en-US"/>
        </w:rPr>
        <w:t xml:space="preserve">for PEP distribution </w:t>
      </w:r>
      <w:r w:rsidR="00B10402" w:rsidRPr="00616399">
        <w:rPr>
          <w:lang w:val="en-US"/>
        </w:rPr>
        <w:t>can be</w:t>
      </w:r>
      <w:r w:rsidR="009E636D" w:rsidRPr="00616399">
        <w:rPr>
          <w:lang w:val="en-US"/>
        </w:rPr>
        <w:t xml:space="preserve"> challenging</w:t>
      </w:r>
      <w:r w:rsidR="00B10402" w:rsidRPr="00616399">
        <w:rPr>
          <w:lang w:val="en-US"/>
        </w:rPr>
        <w:t xml:space="preserve"> to implement during a pandemic</w:t>
      </w:r>
      <w:r w:rsidRPr="00616399">
        <w:rPr>
          <w:lang w:val="en-US"/>
        </w:rPr>
        <w:t>.</w:t>
      </w:r>
      <w:r w:rsidR="00B10402" w:rsidRPr="00616399">
        <w:rPr>
          <w:lang w:val="en-US"/>
        </w:rPr>
        <w:fldChar w:fldCharType="begin"/>
      </w:r>
      <w:r w:rsidR="00340DE5" w:rsidRPr="00616399">
        <w:rPr>
          <w:lang w:val="en-US"/>
        </w:rPr>
        <w:instrText xml:space="preserve"> ADDIN ZOTERO_ITEM CSL_CITATION {"citationID":"e3RN4fIP","properties":{"formattedCitation":"\\super 17,18\\nosupersub{}","plainCitation":"17,18","noteIndex":0},"citationItems":[{"id":168,"uris":["http://zotero.org/users/local/0pdZPGmr/items/Z72NGIBC"],"itemData":{"id":168,"type":"article-journal","abstract":"By late April 2020, public discourse in the United States had shifted toward the idea of using more targeted case-based mitigation tactics (eg, contact tracing) to combat coronavirus disease 2019 (COVID-19) transmission while allowing for the safe “reopening” of society, in an effort to reduce the social, economic, and political ramifications associated with stricter approaches. Expanded tracing-testing efforts were touted as a key solution that would allow for a precision approach, thus preventing economies from having to shut down again. However, it is now clear that many regions of the United States were unable to mount robust enough testing-tracing programs to prevent major resurgences of disease. This viewpoint offers a discussion of why testing-tracing efforts failed to sufficiently mitigate COVID-19 across much of the nation, with the hope that such deliberation will help the US public health community better plan for the future.","container-title":"Clinical Infectious Diseases","DOI":"10.1093/cid/ciaa1155","ISSN":"1058-4838","issue":"9","journalAbbreviation":"Clinical Infectious Diseases","page":"e415-e419","title":"Why Contact Tracing Efforts Have Failed to Curb Coronavirus Disease 2019 (COVID-19) Transmission in Much of the United States","volume":"72","author":[{"family":"Clark","given":"Eva"},{"family":"Chiao","given":"Elizabeth Y"},{"family":"Amirian","given":"E Susan"}],"issued":{"date-parts":[["2021",5,1]]}}},{"id":197,"uris":["http://zotero.org/users/local/0pdZPGmr/items/CHSKQUIS"],"itemData":{"id":197,"type":"article-journal","abstract":"Emerging evidence suggests that contact tracing has had limited success in the UK in reducing the R number across the COVID-19 pandemic. We investigate potential pitfalls and areas for improvement by extending an existing branching process contact tracing model, adding diagnostic testing and refining parameter estimates. Our results demonstrate that reporting and adherence are the most important predictors of programme impact but tracing coverage and speed plus diagnostic sensitivity also play an important role. We conclude that well-implemented contact tracing could bring small but potentially important benefits to controlling and preventing outbreaks, providing up to a 15% reduction in R. We reaffirm that contact tracing is not currently appropriate as the sole control measure.","container-title":"Nature Communications","DOI":"10.1038/s41467-021-25531-5","ISSN":"2041-1723","issue":"1","journalAbbreviation":"Nature Communications","page":"5412","title":"Contact tracing is an imperfect tool for controlling COVID-19 transmission and relies on population adherence","volume":"12","author":[{"family":"Davis","given":"Emma L."},{"family":"Lucas","given":"Tim C. D."},{"family":"Borlase","given":"Anna"},{"family":"Pollington","given":"Timothy M."},{"family":"Abbott","given":"Sam"},{"family":"Ayabina","given":"Diepreye"},{"family":"Crellen","given":"Thomas"},{"family":"Hellewell","given":"Joel"},{"family":"Pi","given":"Li"},{"family":"Lowe","given":"Rachel"},{"family":"Endo","given":"Akira"},{"family":"Davies","given":"Nicholas"},{"family":"Gore-Langton","given":"Georgia R."},{"family":"Russell","given":"Timothy W."},{"family":"Bosse","given":"Nikos I."},{"family":"Quaife","given":"Matthew"},{"family":"Kucharski","given":"Adam J."},{"family":"Nightingale","given":"Emily S."},{"family":"Pearson","given":"Carl A. B."},{"family":"Gibbs","given":"Hamish"},{"family":"O’Reilly","given":"Kathleen"},{"family":"Jombart","given":"Thibaut"},{"family":"Rees","given":"Eleanor M."},{"family":"Deol","given":"Arminder K."},{"family":"Hué","given":"Stéphane"},{"family":"Auzenbergs","given":"Megan"},{"family":"Houben","given":"Rein M. G. J."},{"family":"Funk","given":"Sebastian"},{"family":"Li","given":"Yang"},{"family":"Sun","given":"Fiona"},{"family":"Prem","given":"Kiesha"},{"family":"Quilty","given":"Billy J."},{"family":"Villabona-Arenas","given":"Julian"},{"family":"Barnard","given":"Rosanna C."},{"family":"Hodgson","given":"David"},{"family":"Foss","given":"Anna"},{"family":"Jarvis","given":"Christopher I."},{"family":"Meakin","given":"Sophie R."},{"family":"Eggo","given":"Rosalind M."},{"family":"Abbas","given":"Kaja"},{"family":"Zandvoort","given":"Kevin","dropping-particle":"van"},{"family":"Emery","given":"Jon C."},{"family":"Tully","given":"Damien C."},{"family":"Sandmann","given":"Frank G."},{"family":"Edmunds","given":"W. John"},{"family":"Gimma","given":"Amy"},{"family":"Knight","given":"Gwen"},{"family":"Munday","given":"James D."},{"family":"Diamond","given":"Charlie"},{"family":"Jit","given":"Mark"},{"family":"Leclerc","given":"Quentin"},{"family":"Rosello","given":"Alicia"},{"family":"Chan","given":"Yung-Wai Desmond"},{"family":"Simons","given":"David"},{"family":"Clifford","given":"Sam"},{"family":"Flasche","given":"Stefan"},{"family":"Procter","given":"Simon R."},{"family":"Atkins","given":"Katherine E."},{"family":"Medley","given":"Graham F."},{"family":"Hollingsworth","given":"T. Déirdre"},{"family":"Klepac","given":"Petra"},{"literal":"CMMID COVID-19 Working Group"}],"issued":{"date-parts":[["2021",9,13]]}}}],"schema":"https://github.com/citation-style-language/schema/raw/master/csl-citation.json"} </w:instrText>
      </w:r>
      <w:r w:rsidR="00B10402" w:rsidRPr="00616399">
        <w:rPr>
          <w:lang w:val="en-US"/>
        </w:rPr>
        <w:fldChar w:fldCharType="separate"/>
      </w:r>
      <w:r w:rsidR="00340DE5" w:rsidRPr="00616399">
        <w:rPr>
          <w:vertAlign w:val="superscript"/>
          <w:lang w:val="en-US"/>
        </w:rPr>
        <w:t>17,18</w:t>
      </w:r>
      <w:r w:rsidR="00B10402" w:rsidRPr="00616399">
        <w:rPr>
          <w:lang w:val="en-US"/>
        </w:rPr>
        <w:fldChar w:fldCharType="end"/>
      </w:r>
      <w:r w:rsidRPr="00616399">
        <w:rPr>
          <w:lang w:val="en-US"/>
        </w:rPr>
        <w:t xml:space="preserve"> </w:t>
      </w:r>
      <w:r w:rsidR="0002453E" w:rsidRPr="00616399">
        <w:rPr>
          <w:lang w:val="en-US"/>
        </w:rPr>
        <w:t>U</w:t>
      </w:r>
      <w:r w:rsidR="00E03347" w:rsidRPr="00616399">
        <w:rPr>
          <w:lang w:val="en-US"/>
        </w:rPr>
        <w:t xml:space="preserve">nder the ideal </w:t>
      </w:r>
      <w:r w:rsidR="00AA1782" w:rsidRPr="00616399">
        <w:rPr>
          <w:lang w:val="en-US"/>
        </w:rPr>
        <w:t>assumption</w:t>
      </w:r>
      <w:r w:rsidR="00992D73" w:rsidRPr="00616399">
        <w:rPr>
          <w:lang w:val="en-US"/>
        </w:rPr>
        <w:t xml:space="preserve"> of </w:t>
      </w:r>
      <w:r w:rsidR="00AA1782" w:rsidRPr="00616399">
        <w:rPr>
          <w:lang w:val="en-US"/>
        </w:rPr>
        <w:t>same-day</w:t>
      </w:r>
      <w:r w:rsidR="00992D73" w:rsidRPr="00616399">
        <w:rPr>
          <w:lang w:val="en-US"/>
        </w:rPr>
        <w:t xml:space="preserve"> BXM</w:t>
      </w:r>
      <w:r w:rsidR="00AA1782" w:rsidRPr="00616399">
        <w:rPr>
          <w:lang w:val="en-US"/>
        </w:rPr>
        <w:t xml:space="preserve"> administration</w:t>
      </w:r>
      <w:r w:rsidR="00992D73" w:rsidRPr="00616399">
        <w:rPr>
          <w:lang w:val="en-US"/>
        </w:rPr>
        <w:t xml:space="preserve"> to household contacts upon the identification of the index patient</w:t>
      </w:r>
      <w:r w:rsidR="00873873" w:rsidRPr="00616399">
        <w:rPr>
          <w:lang w:val="en-US"/>
        </w:rPr>
        <w:t>,</w:t>
      </w:r>
      <w:r w:rsidR="00AA1B5A" w:rsidRPr="00616399">
        <w:rPr>
          <w:lang w:val="en-US"/>
        </w:rPr>
        <w:t xml:space="preserve"> excluding pandemic- or country-level effects,</w:t>
      </w:r>
      <w:r w:rsidR="00873873" w:rsidRPr="00616399">
        <w:rPr>
          <w:lang w:val="en-US"/>
        </w:rPr>
        <w:t xml:space="preserve"> </w:t>
      </w:r>
      <w:r w:rsidR="000B532C" w:rsidRPr="00616399">
        <w:rPr>
          <w:lang w:val="en-US"/>
        </w:rPr>
        <w:t>providing BXM as PEP on top of treatment</w:t>
      </w:r>
      <w:r w:rsidR="0002453E" w:rsidRPr="00616399">
        <w:rPr>
          <w:lang w:val="en-US"/>
        </w:rPr>
        <w:t xml:space="preserve"> </w:t>
      </w:r>
      <w:r w:rsidR="000B532C" w:rsidRPr="00616399">
        <w:rPr>
          <w:lang w:val="en-US"/>
        </w:rPr>
        <w:t>increases</w:t>
      </w:r>
      <w:r w:rsidR="00903A19" w:rsidRPr="00616399">
        <w:rPr>
          <w:lang w:val="en-US"/>
        </w:rPr>
        <w:t xml:space="preserve"> </w:t>
      </w:r>
      <w:r w:rsidR="00085407">
        <w:rPr>
          <w:lang w:val="en-US"/>
        </w:rPr>
        <w:t>mean</w:t>
      </w:r>
      <w:r w:rsidR="0002453E" w:rsidRPr="00616399">
        <w:rPr>
          <w:lang w:val="en-US"/>
        </w:rPr>
        <w:t xml:space="preserve"> pandemic deaths averted by 5.2% (95% HPD = 1.7% – 8.6%) </w:t>
      </w:r>
      <w:r w:rsidR="00E7111E" w:rsidRPr="00616399">
        <w:rPr>
          <w:lang w:val="en-US"/>
        </w:rPr>
        <w:t>while</w:t>
      </w:r>
      <w:r w:rsidR="000B532C" w:rsidRPr="00616399">
        <w:rPr>
          <w:lang w:val="en-US"/>
        </w:rPr>
        <w:t xml:space="preserve"> incur</w:t>
      </w:r>
      <w:r w:rsidR="00E7111E" w:rsidRPr="00616399">
        <w:rPr>
          <w:lang w:val="en-US"/>
        </w:rPr>
        <w:t>ring</w:t>
      </w:r>
      <w:r w:rsidR="000B532C" w:rsidRPr="00616399">
        <w:rPr>
          <w:lang w:val="en-US"/>
        </w:rPr>
        <w:t xml:space="preserve"> additional</w:t>
      </w:r>
      <w:r w:rsidR="00521A80" w:rsidRPr="00616399">
        <w:rPr>
          <w:lang w:val="en-US"/>
        </w:rPr>
        <w:t xml:space="preserve"> per-capita BXM demand by</w:t>
      </w:r>
      <w:r w:rsidR="000B532C" w:rsidRPr="00616399">
        <w:rPr>
          <w:lang w:val="en-US"/>
        </w:rPr>
        <w:t xml:space="preserve"> 33.8% (95% HPD = 21.6% – 47.0%)</w:t>
      </w:r>
      <w:r w:rsidR="00C22892" w:rsidRPr="00616399">
        <w:rPr>
          <w:lang w:val="en-US"/>
        </w:rPr>
        <w:t>.</w:t>
      </w:r>
      <w:r w:rsidR="00AA1B5A" w:rsidRPr="00616399">
        <w:rPr>
          <w:lang w:val="en-US"/>
        </w:rPr>
        <w:t xml:space="preserve"> Changes in BXM impact and demand due to PEP varies by country (</w:t>
      </w:r>
      <w:r w:rsidR="00AA1B5A" w:rsidRPr="00F42107">
        <w:rPr>
          <w:lang w:val="en-US"/>
        </w:rPr>
        <w:t>Figure S2</w:t>
      </w:r>
      <w:r w:rsidR="000B67DF" w:rsidRPr="00616399">
        <w:rPr>
          <w:lang w:val="en-US"/>
        </w:rPr>
        <w:t>-4</w:t>
      </w:r>
      <w:r w:rsidR="00AA1B5A" w:rsidRPr="00616399">
        <w:rPr>
          <w:lang w:val="en-US"/>
        </w:rPr>
        <w:t>)</w:t>
      </w:r>
      <w:r w:rsidR="003E42A3" w:rsidRPr="00616399">
        <w:rPr>
          <w:lang w:val="en-US"/>
        </w:rPr>
        <w:t xml:space="preserve"> where l</w:t>
      </w:r>
      <w:r w:rsidR="00AA1B5A" w:rsidRPr="00616399">
        <w:rPr>
          <w:lang w:val="en-US"/>
        </w:rPr>
        <w:t>ower-income countries</w:t>
      </w:r>
      <w:r w:rsidR="0011366A" w:rsidRPr="00616399">
        <w:rPr>
          <w:lang w:val="en-US"/>
        </w:rPr>
        <w:t xml:space="preserve">, </w:t>
      </w:r>
      <w:r w:rsidR="00BA7A3E" w:rsidRPr="00616399">
        <w:rPr>
          <w:lang w:val="en-US"/>
        </w:rPr>
        <w:t xml:space="preserve">which tend to have larger </w:t>
      </w:r>
      <w:r w:rsidR="00085407">
        <w:rPr>
          <w:lang w:val="en-US"/>
        </w:rPr>
        <w:t>mean</w:t>
      </w:r>
      <w:r w:rsidR="00BA7A3E" w:rsidRPr="00616399">
        <w:rPr>
          <w:lang w:val="en-US"/>
        </w:rPr>
        <w:t xml:space="preserve"> household sizes, would benefit from PEP distribution</w:t>
      </w:r>
      <w:r w:rsidR="000B67DF" w:rsidRPr="00616399">
        <w:rPr>
          <w:lang w:val="en-US"/>
        </w:rPr>
        <w:t xml:space="preserve"> </w:t>
      </w:r>
      <w:r w:rsidR="002515CA">
        <w:rPr>
          <w:lang w:val="en-US"/>
        </w:rPr>
        <w:t xml:space="preserve">when mean household size is </w:t>
      </w:r>
      <w:r w:rsidR="00682498" w:rsidRPr="00616399">
        <w:rPr>
          <w:lang w:val="en-US"/>
        </w:rPr>
        <w:t>at least four members</w:t>
      </w:r>
      <w:r w:rsidR="00BA7A3E" w:rsidRPr="00616399">
        <w:rPr>
          <w:lang w:val="en-US"/>
        </w:rPr>
        <w:t xml:space="preserve">, further increasing </w:t>
      </w:r>
      <w:r w:rsidR="00085407">
        <w:rPr>
          <w:lang w:val="en-US"/>
        </w:rPr>
        <w:t>mean</w:t>
      </w:r>
      <w:r w:rsidR="00BA7A3E" w:rsidRPr="00616399">
        <w:rPr>
          <w:lang w:val="en-US"/>
        </w:rPr>
        <w:t xml:space="preserve"> pandemic deaths averted by up to ~6%</w:t>
      </w:r>
      <w:r w:rsidR="002515CA">
        <w:rPr>
          <w:lang w:val="en-US"/>
        </w:rPr>
        <w:t>. However, realizing this benefit</w:t>
      </w:r>
      <w:r w:rsidR="00BA7A3E" w:rsidRPr="00616399">
        <w:rPr>
          <w:lang w:val="en-US"/>
        </w:rPr>
        <w:t xml:space="preserve"> would </w:t>
      </w:r>
      <w:r w:rsidR="002515CA">
        <w:rPr>
          <w:lang w:val="en-US"/>
        </w:rPr>
        <w:t xml:space="preserve">require </w:t>
      </w:r>
      <w:r w:rsidR="00251895" w:rsidRPr="00616399">
        <w:rPr>
          <w:lang w:val="en-US"/>
        </w:rPr>
        <w:t>up to ~50% more</w:t>
      </w:r>
      <w:r w:rsidR="00BF1639" w:rsidRPr="00616399">
        <w:rPr>
          <w:lang w:val="en-US"/>
        </w:rPr>
        <w:t xml:space="preserve"> </w:t>
      </w:r>
      <w:r w:rsidR="00BA7A3E" w:rsidRPr="00616399">
        <w:rPr>
          <w:lang w:val="en-US"/>
        </w:rPr>
        <w:t xml:space="preserve">per-capita BXM demand. </w:t>
      </w:r>
    </w:p>
    <w:p w14:paraId="456E5C87" w14:textId="08523FE5" w:rsidR="004E41FA" w:rsidRPr="00616399" w:rsidRDefault="00B442CA" w:rsidP="001F06ED">
      <w:pPr>
        <w:rPr>
          <w:lang w:val="en-US"/>
        </w:rPr>
      </w:pPr>
      <w:r w:rsidRPr="00616399">
        <w:rPr>
          <w:lang w:val="en-US"/>
        </w:rPr>
        <w:t>M</w:t>
      </w:r>
      <w:r w:rsidR="005408CB" w:rsidRPr="00616399">
        <w:rPr>
          <w:lang w:val="en-US"/>
        </w:rPr>
        <w:t xml:space="preserve">ultiple </w:t>
      </w:r>
      <w:r w:rsidR="00112C72" w:rsidRPr="00616399">
        <w:rPr>
          <w:lang w:val="en-US"/>
        </w:rPr>
        <w:t>studies</w:t>
      </w:r>
      <w:r w:rsidR="005408CB" w:rsidRPr="00616399">
        <w:rPr>
          <w:lang w:val="en-US"/>
        </w:rPr>
        <w:t xml:space="preserve"> </w:t>
      </w:r>
      <w:r w:rsidR="009B25E6" w:rsidRPr="00616399">
        <w:rPr>
          <w:lang w:val="en-US"/>
        </w:rPr>
        <w:t>reported</w:t>
      </w:r>
      <w:r w:rsidR="005408CB" w:rsidRPr="00616399">
        <w:rPr>
          <w:lang w:val="en-US"/>
        </w:rPr>
        <w:t xml:space="preserve"> </w:t>
      </w:r>
      <w:r w:rsidR="009B25E6" w:rsidRPr="00616399">
        <w:rPr>
          <w:lang w:val="en-US"/>
        </w:rPr>
        <w:t xml:space="preserve">that </w:t>
      </w:r>
      <w:r w:rsidR="00112C72" w:rsidRPr="00616399">
        <w:rPr>
          <w:lang w:val="en-US"/>
        </w:rPr>
        <w:t>seasonal</w:t>
      </w:r>
      <w:r w:rsidR="005408CB" w:rsidRPr="00616399">
        <w:rPr>
          <w:lang w:val="en-US"/>
        </w:rPr>
        <w:t xml:space="preserve"> </w:t>
      </w:r>
      <w:r w:rsidR="00583AAF" w:rsidRPr="00616399">
        <w:rPr>
          <w:lang w:val="en-US"/>
        </w:rPr>
        <w:t xml:space="preserve">IAVs </w:t>
      </w:r>
      <w:r w:rsidR="005408CB" w:rsidRPr="00616399">
        <w:rPr>
          <w:lang w:val="en-US"/>
        </w:rPr>
        <w:t>readily acquire treatment-emergent BXM-resistant mutation</w:t>
      </w:r>
      <w:r w:rsidR="00112C72" w:rsidRPr="00616399">
        <w:rPr>
          <w:lang w:val="en-US"/>
        </w:rPr>
        <w:t xml:space="preserve">s </w:t>
      </w:r>
      <w:r w:rsidR="005408CB" w:rsidRPr="00616399">
        <w:rPr>
          <w:lang w:val="en-US"/>
        </w:rPr>
        <w:t>without a loss in viral fitness,</w:t>
      </w:r>
      <w:r w:rsidR="005408CB" w:rsidRPr="00616399">
        <w:rPr>
          <w:lang w:val="en-US"/>
        </w:rPr>
        <w:fldChar w:fldCharType="begin"/>
      </w:r>
      <w:r w:rsidR="008E6A9E">
        <w:rPr>
          <w:lang w:val="en-US"/>
        </w:rPr>
        <w:instrText xml:space="preserve"> ADDIN ZOTERO_ITEM CSL_CITATION {"citationID":"EdC0BXG6","properties":{"unsorted":true,"formattedCitation":"\\super 2,46\\uc0\\u8211{}48,25,49\\nosupersub{}","plainCitation":"2,46–48,25,49","noteIndex":0},"citationItems":[{"id":9,"uris":["http://zotero.org/users/local/0pdZPGmr/items/LU5QH5UX"],"itemData":{"id":9,"type":"article-journal","abstract":"In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Akira"}],"issued":{"date-parts":[["2018",9,6]]}}},{"id":72,"uris":["http://zotero.org/users/local/0pdZPGmr/items/8JSJ8WJ2"],"itemData":{"id":72,"type":"article-journal","abstract":"Baloxavir acid (BXA), derived from the prodrug baloxavir marboxil (BXM), potently and selectively inhibits the cap-dependent endonuclease within the polymerase PA subunit of influenza A and B viruses. In clinical trials, single doses of BXM profoundly decrease viral titers as well as alleviating influenza symptoms. Here, we characterize the impact on BXA susceptibility and replicative capacity of variant viruses detected in the post-treatment monitoring of the clinical studies. We find that the PA I38T substitution is a major pathway for reduced susceptibility to BXA, with 30- to 50-fold and 7-fold EC50 changes in A and B viruses, respectively. The viruses harboring the I38T substitution show severely impaired replicative fitness in cells, and correspondingly reduced endonuclease activity in vitro. Co-crystal structures of wild-type and I38T influenza A and B endonucleases bound to BXA show that the mutation reduces van der Waals contacts with the inhibitor. A reduced affinity to the I38T mutant is supported by the lower stability of the BXA-bound endonuclease. These mechanistic insights provide markers for future surveillance of treated populations.","container-title":"Scientific Reports","DOI":"10.1038/s41598-018-27890-4","ISSN":"2045-2322","issue":"1","journalAbbreviation":"Scientific Reports","page":"9633","title":"Characterization of influenza virus variants induced by treatment with the endonuclease inhibitor baloxavir marboxil","volume":"8","author":[{"family":"Omoto","given":"Shinya"},{"family":"Speranzini","given":"Valentina"},{"family":"Hashimoto","given":"Takashi"},{"family":"Noshi","given":"Takeshi"},{"family":"Yamaguchi","given":"Hiroto"},{"family":"Kawai","given":"Makoto"},{"family":"Kawaguchi","given":"Keiko"},{"family":"Uehara","given":"Takeki"},{"family":"Shishido","given":"Takao"},{"family":"Naito","given":"Akira"},{"family":"Cusack","given":"Stephen"}],"issued":{"date-parts":[["2018",6,25]]}}},{"id":69,"uris":["http://zotero.org/users/local/0pdZPGmr/items/HE6N9GNP"],"itemData":{"id":69,"type":"article-journal","container-title":"Eurosurveillance","issue":"3","note":"type: doi:https://doi.org/10.2807/1560-7917.ES.2019.24.3.1800698","page":"1800698","title":"Detection of influenza A(H3N2) viruses exhibiting reduced susceptibility to the novel cap-dependent endonuclease inhibitor baloxavir in Japan, December 2018","volume":"24","author":[{"family":"Takashita","given":"Emi"},{"family":"Kawakami","given":"Chiharu"},{"family":"Morita","given":"Hiroko"},{"family":"Ogawa","given":"Rie"},{"family":"Fujisaki","given":"Seiichiro"},{"family":"Shirakura","given":"Masayuki"},{"family":"Miura","given":"Hideka"},{"family":"Nakamura","given":"Kazuya"},{"family":"Kishida","given":"Noriko"},{"family":"Kuwahara","given":"Tomoko"},{"family":"Mitamura","given":"Keiko"},{"family":"Abe","given":"Takashi"},{"family":"Ichikawa","given":"Masataka"},{"family":"Yamazaki","given":"Masahiko"},{"family":"Watanabe","given":"Shinji"},{"family":"Odagiri","given":"Takato"},{"family":"Japan","given":"on behalf of the Influenza Virus Surveillance Group","dropping-particle":"of"}],"issued":{"date-parts":[["2019"]]}},"label":"page"},{"id":73,"uris":["http://zotero.org/users/local/0pdZPGmr/items/B739GIVP"],"itemData":{"id":73,"type":"article-journal","abstract":"In 2019, influenza A(H3N2) viruses carrying an I38T substitution in the polymerase acidic gene, which confers reduced susceptibility to baloxavir, were detected in Japan in an infant without baloxavir exposure and a baloxavir-treated sibling. These viruses’ whole-genome sequences were identical, indicating human-to-human transmission. Influenza virus isolates should be monitored for baloxavir susceptibility.","container-title":"Emerging Infectious Disease journal","DOI":"10.3201/eid2511.190757","ISSN":"1080-6059","issue":"11","page":"2108","title":"Human-to-Human Transmission of Influenza A(H3N2) Virus with Reduced Susceptibility to Baloxavir, Japan, February 2019","volume":"25","author":[{"family":"Takashita","given":"Emi"},{"family":"Ichikawa","given":"Masataka"},{"family":"Morita","given":"Hiroko"},{"family":"Ogawa","given":"Rie"},{"family":"Fujisaki","given":"Seiichiro"},{"family":"Shirakura","given":"Masayuki"},{"family":"Miura","given":"Hideka"},{"family":"Nakamura","given":"Kazuya"},{"family":"Kishida","given":"Noriko"},{"family":"Kuwahara","given":"Tomoko"},{"family":"Sugawara","given":"Hiromi"},{"family":"Sato","given":"Aya"},{"family":"Akimoto","given":"Miki"},{"family":"Mitamura","given":"Keiko"},{"family":"Abe","given":"Takashi"},{"family":"Yamazaki","given":"Masahiko"},{"family":"Watanabe","given":"Shinji"},{"family":"Hasegawa","given":"Hideki"},{"family":"Odagiri","given":"Takato"}],"issued":{"date-parts":[["2019"]]}}},{"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schema":"https://github.com/citation-style-language/schema/raw/master/csl-citation.json"} </w:instrText>
      </w:r>
      <w:r w:rsidR="005408CB" w:rsidRPr="00616399">
        <w:rPr>
          <w:lang w:val="en-US"/>
        </w:rPr>
        <w:fldChar w:fldCharType="separate"/>
      </w:r>
      <w:r w:rsidR="008E6A9E" w:rsidRPr="008E6A9E">
        <w:rPr>
          <w:vertAlign w:val="superscript"/>
          <w:lang w:val="en-US"/>
        </w:rPr>
        <w:t>2,46–48,25,49</w:t>
      </w:r>
      <w:r w:rsidR="005408CB" w:rsidRPr="00616399">
        <w:rPr>
          <w:lang w:val="en-US"/>
        </w:rPr>
        <w:fldChar w:fldCharType="end"/>
      </w:r>
      <w:r w:rsidR="005408CB" w:rsidRPr="00616399">
        <w:rPr>
          <w:lang w:val="en-US"/>
        </w:rPr>
        <w:t xml:space="preserve"> especially among children</w:t>
      </w:r>
      <w:r w:rsidR="00112C72" w:rsidRPr="00616399">
        <w:rPr>
          <w:lang w:val="en-US"/>
        </w:rPr>
        <w:t>, albeit at different rates of emergence</w:t>
      </w:r>
      <w:r w:rsidR="005408CB" w:rsidRPr="00616399">
        <w:rPr>
          <w:lang w:val="en-US"/>
        </w:rPr>
        <w:t>,</w:t>
      </w:r>
      <w:r w:rsidR="005408CB" w:rsidRPr="00616399">
        <w:rPr>
          <w:lang w:val="en-US"/>
        </w:rPr>
        <w:fldChar w:fldCharType="begin"/>
      </w:r>
      <w:r w:rsidR="008E6A9E">
        <w:rPr>
          <w:lang w:val="en-US"/>
        </w:rPr>
        <w:instrText xml:space="preserve"> ADDIN ZOTERO_ITEM CSL_CITATION {"citationID":"sPEbezIn","properties":{"formattedCitation":"\\super 46,47,49\\nosupersub{}","plainCitation":"46,47,49","noteIndex":0},"citationItems":[{"id":72,"uris":["http://zotero.org/users/local/0pdZPGmr/items/8JSJ8WJ2"],"itemData":{"id":72,"type":"article-journal","abstract":"Baloxavir acid (BXA), derived from the prodrug baloxavir marboxil (BXM), potently and selectively inhibits the cap-dependent endonuclease within the polymerase PA subunit of influenza A and B viruses. In clinical trials, single doses of BXM profoundly decrease viral titers as well as alleviating influenza symptoms. Here, we characterize the impact on BXA susceptibility and replicative capacity of variant viruses detected in the post-treatment monitoring of the clinical studies. We find that the PA I38T substitution is a major pathway for reduced susceptibility to BXA, with 30- to 50-fold and 7-fold EC50 changes in A and B viruses, respectively. The viruses harboring the I38T substitution show severely impaired replicative fitness in cells, and correspondingly reduced endonuclease activity in vitro. Co-crystal structures of wild-type and I38T influenza A and B endonucleases bound to BXA show that the mutation reduces van der Waals contacts with the inhibitor. A reduced affinity to the I38T mutant is supported by the lower stability of the BXA-bound endonuclease. These mechanistic insights provide markers for future surveillance of treated populations.","container-title":"Scientific Reports","DOI":"10.1038/s41598-018-27890-4","ISSN":"2045-2322","issue":"1","journalAbbreviation":"Scientific Reports","page":"9633","title":"Characterization of influenza virus variants induced by treatment with the endonuclease inhibitor baloxavir marboxil","volume":"8","author":[{"family":"Omoto","given":"Shinya"},{"family":"Speranzini","given":"Valentina"},{"family":"Hashimoto","given":"Takashi"},{"family":"Noshi","given":"Takeshi"},{"family":"Yamaguchi","given":"Hiroto"},{"family":"Kawai","given":"Makoto"},{"family":"Kawaguchi","given":"Keiko"},{"family":"Uehara","given":"Takeki"},{"family":"Shishido","given":"Takao"},{"family":"Naito","given":"Akira"},{"family":"Cusack","given":"Stephen"}],"issued":{"date-parts":[["2018",6,25]]}}},{"id":69,"uris":["http://zotero.org/users/local/0pdZPGmr/items/HE6N9GNP"],"itemData":{"id":69,"type":"article-journal","container-title":"Eurosurveillance","issue":"3","note":"type: doi:https://doi.org/10.2807/1560-7917.ES.2019.24.3.1800698","page":"1800698","title":"Detection of influenza A(H3N2) viruses exhibiting reduced susceptibility to the novel cap-dependent endonuclease inhibitor baloxavir in Japan, December 2018","volume":"24","author":[{"family":"Takashita","given":"Emi"},{"family":"Kawakami","given":"Chiharu"},{"family":"Morita","given":"Hiroko"},{"family":"Ogawa","given":"Rie"},{"family":"Fujisaki","given":"Seiichiro"},{"family":"Shirakura","given":"Masayuki"},{"family":"Miura","given":"Hideka"},{"family":"Nakamura","given":"Kazuya"},{"family":"Kishida","given":"Noriko"},{"family":"Kuwahara","given":"Tomoko"},{"family":"Mitamura","given":"Keiko"},{"family":"Abe","given":"Takashi"},{"family":"Ichikawa","given":"Masataka"},{"family":"Yamazaki","given":"Masahiko"},{"family":"Watanabe","given":"Shinji"},{"family":"Odagiri","given":"Takato"},{"family":"Japan","given":"on behalf of the Influenza Virus Surveillance Group","dropping-particle":"of"}],"issued":{"date-parts":[["2019"]]}}},{"id":68,"uris":["http://zotero.org/users/local/0pdZPGmr/items/TXT9YKUD"],"itemData":{"id":68,"type":"article-journal","abstract":"Here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schema":"https://github.com/citation-style-language/schema/raw/master/csl-citation.json"} </w:instrText>
      </w:r>
      <w:r w:rsidR="005408CB" w:rsidRPr="00616399">
        <w:rPr>
          <w:lang w:val="en-US"/>
        </w:rPr>
        <w:fldChar w:fldCharType="separate"/>
      </w:r>
      <w:r w:rsidR="008E6A9E" w:rsidRPr="008E6A9E">
        <w:rPr>
          <w:vertAlign w:val="superscript"/>
          <w:lang w:val="en-US"/>
        </w:rPr>
        <w:t>46,47,49</w:t>
      </w:r>
      <w:r w:rsidR="005408CB" w:rsidRPr="00616399">
        <w:rPr>
          <w:lang w:val="en-US"/>
        </w:rPr>
        <w:fldChar w:fldCharType="end"/>
      </w:r>
      <w:r w:rsidR="005408CB" w:rsidRPr="00616399">
        <w:rPr>
          <w:lang w:val="en-US"/>
        </w:rPr>
        <w:t xml:space="preserve"> </w:t>
      </w:r>
      <w:r w:rsidR="00123FD9" w:rsidRPr="00616399">
        <w:rPr>
          <w:lang w:val="en-US"/>
        </w:rPr>
        <w:t>which</w:t>
      </w:r>
      <w:r w:rsidR="005408CB" w:rsidRPr="00616399">
        <w:rPr>
          <w:lang w:val="en-US"/>
        </w:rPr>
        <w:t xml:space="preserve"> </w:t>
      </w:r>
      <w:r w:rsidR="00123FD9" w:rsidRPr="00616399">
        <w:rPr>
          <w:lang w:val="en-US"/>
        </w:rPr>
        <w:t xml:space="preserve">have been </w:t>
      </w:r>
      <w:r w:rsidR="005408CB" w:rsidRPr="00616399">
        <w:rPr>
          <w:lang w:val="en-US"/>
        </w:rPr>
        <w:t>shown to be transmissible between ferrets</w:t>
      </w:r>
      <w:r w:rsidR="005408CB" w:rsidRPr="00616399">
        <w:rPr>
          <w:lang w:val="en-US"/>
        </w:rPr>
        <w:fldChar w:fldCharType="begin"/>
      </w:r>
      <w:r w:rsidR="008E6A9E">
        <w:rPr>
          <w:lang w:val="en-US"/>
        </w:rPr>
        <w:instrText xml:space="preserve"> ADDIN ZOTERO_ITEM CSL_CITATION {"citationID":"ka2DHgee","properties":{"formattedCitation":"\\super 49,50\\nosupersub{}","plainCitation":"49,50","noteIndex":0},"citationItems":[{"id":68,"uris":["http://zotero.org/users/local/0pdZPGmr/items/TXT9YKUD"],"itemData":{"id":68,"type":"article-journal","abstract":"Here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id":70,"uris":["http://zotero.org/users/local/0pdZPGmr/items/34MYCWRF"],"itemData":{"id":70,"type":"article-journal","abstract":"The emergence of influenza viruses with reduced susceptibility to baloxavir marboxil (BXM) would limit the clinical utility of this novel antiviral. To assess the risk of such resistance emerging, we evaluated influenza A and B viruses carrying BXM-reduced susceptibility substitutions and compared their fitness to that of their drug-susceptible wild-type (I38-WT) counterparts. The 38T/F/M substitutions inhibited activity of the virus PA protein, and two of them (38T/F) hindered virus replication in cells. Even so, 38T/F/M viruses could transmit between ferrets, the gold-standard model for human transmission. These findings argue that there is a risk of transmission of BXM-resistant viruses from treated individuals. Whether such viruses could compete with WT viruses in spreading through the wider untreated community is less clear. Baloxavir marboxil (BXM) was approved in 2018 for treating influenza A and B virus infections. It is a first-in-class inhibitor targeting the endonuclease activity of the virus polymerase acidic (PA) protein. Clinical trial data revealed that PA amino acid substitutions at residue 38 (I38T/F/M) reduced BXM potency and caused virus rebound in treated patients, although the fitness characteristics of the mutant viruses were not fully defined. To determine the fitness impact of the I38T/F/M substitutions, we generated recombinant A/California/04/2009 (H1N1)pdm09, A/Texas/71/2017 (H3N2), and B/Brisbane/60/2008 viruses with I38T/F/M and examined drug susceptibility in vitro, enzymatic properties, replication efficiency, and transmissibility in ferrets. Influenza viruses with I38T/F/M substitutions exhibited reduced baloxavir susceptibility, with 38T causing the greatest reduction. The I38T/F/M substitutions impaired PA endonuclease activity as compared to that of wild-type (I38-WT) PA. However, only 38T/F A(H3N2) substitutions had a negative effect on polymerase complex activity. The 38T/F substitutions decreased replication in cells among all viruses, whereas 38M had minimal impact. Despite variable fitness consequences in vitro, all 38T/M viruses disseminated to naive ferrets by contact and airborne transmission, while 38F-containing A(H3N2) and B viruses failed to transmit via the airborne route. Reversion of 38T/F/M to I38-WT was rare among influenza A viruses in this study, suggesting stable retention of 38T/F/M genotypes during these transmission events. BXM reduced susceptibility-associated mutations had variable effects on in vitro fitness of influenza A and B viruses, but the ability of these viruses to transmit in vivo indicates a risk of their spreading from BXM-treated individuals.","container-title":"Proceedings of the National Academy of Sciences","DOI":"10.1073/pnas.1916825117","issue":"15","journalAbbreviation":"Proceedings of the National Academy of Sciences","note":"publisher: Proceedings of the National Academy of Sciences","page":"8593-8601","title":"Influenza A and B viruses with reduced baloxavir susceptibility display attenuated in vitro fitness but retain ferret transmissibility","volume":"117","author":[{"family":"Jones","given":"Jeremy C."},{"family":"Pascua","given":"Philippe Noriel Q."},{"family":"Fabrizio","given":"Thomas P."},{"family":"Marathe","given":"Bindumadhav M."},{"family":"Seiler","given":"Patrick"},{"family":"Barman","given":"Subrata"},{"family":"Webby","given":"Richard J."},{"family":"Webster","given":"Robert G."},{"family":"Govorkova","given":"Elena A."}],"issued":{"date-parts":[["2020",4,14]]}}}],"schema":"https://github.com/citation-style-language/schema/raw/master/csl-citation.json"} </w:instrText>
      </w:r>
      <w:r w:rsidR="005408CB" w:rsidRPr="00616399">
        <w:rPr>
          <w:lang w:val="en-US"/>
        </w:rPr>
        <w:fldChar w:fldCharType="separate"/>
      </w:r>
      <w:r w:rsidR="008E6A9E" w:rsidRPr="008E6A9E">
        <w:rPr>
          <w:vertAlign w:val="superscript"/>
          <w:lang w:val="en-US"/>
        </w:rPr>
        <w:t>49,50</w:t>
      </w:r>
      <w:r w:rsidR="005408CB" w:rsidRPr="00616399">
        <w:rPr>
          <w:lang w:val="en-US"/>
        </w:rPr>
        <w:fldChar w:fldCharType="end"/>
      </w:r>
      <w:r w:rsidR="005408CB" w:rsidRPr="00616399">
        <w:rPr>
          <w:lang w:val="en-US"/>
        </w:rPr>
        <w:t xml:space="preserve"> </w:t>
      </w:r>
      <w:r w:rsidR="00BC4928" w:rsidRPr="00616399">
        <w:rPr>
          <w:lang w:val="en-US"/>
        </w:rPr>
        <w:t xml:space="preserve">and potentially </w:t>
      </w:r>
      <w:r w:rsidR="004A0C31" w:rsidRPr="00616399">
        <w:rPr>
          <w:lang w:val="en-US"/>
        </w:rPr>
        <w:t>between</w:t>
      </w:r>
      <w:r w:rsidR="00BC4928" w:rsidRPr="00616399">
        <w:rPr>
          <w:lang w:val="en-US"/>
        </w:rPr>
        <w:t xml:space="preserve"> humans</w:t>
      </w:r>
      <w:r w:rsidR="005408CB" w:rsidRPr="00616399">
        <w:rPr>
          <w:lang w:val="en-US"/>
        </w:rPr>
        <w:fldChar w:fldCharType="begin"/>
      </w:r>
      <w:r w:rsidR="008E6A9E">
        <w:rPr>
          <w:lang w:val="en-US"/>
        </w:rPr>
        <w:instrText xml:space="preserve"> ADDIN ZOTERO_ITEM CSL_CITATION {"citationID":"U0MI9rhV","properties":{"formattedCitation":"\\super 48,49\\nosupersub{}","plainCitation":"48,49","noteIndex":0},"citationItems":[{"id":68,"uris":["http://zotero.org/users/local/0pdZPGmr/items/TXT9YKUD"],"itemData":{"id":68,"type":"article-journal","abstract":"Here we report the isolation of the influenza A/H1N1 2009 pandemic (A/H1N1pdm) and A/H3N2 viruses carrying an I38T mutation in the polymerase acidic protein—a mutation that confers reduced susceptibility to baloxavir marboxil—from patients before and after treatment with baloxavir marboxil in Japan. These variants showed replicative abilities and pathogenicity that is similar to those of wild-type isolates in hamsters; they also transmitted efficiently between ferrets by respiratory droplets.","container-title":"Nature Microbiology","DOI":"10.1038/s41564-019-0609-0","ISSN":"2058-5276","issue":"1","journalAbbreviation":"Nature Microbiology","page":"27-33","title":"Influenza A variants with reduced susceptibility to baloxavir isolated from Japanese patients are fit and transmit through respiratory droplets","volume":"5","author":[{"family":"Imai","given":"Masaki"},{"family":"Yamashita","given":"Makoto"},{"family":"Sakai-Tagawa","given":"Yuko"},{"family":"Iwatsuki-Horimoto","given":"Kiyoko"},{"family":"Kiso","given":"Maki"},{"family":"Murakami","given":"Jurika"},{"family":"Yasuhara","given":"Atsuhiro"},{"family":"Takada","given":"Kosuke"},{"family":"Ito","given":"Mutsumi"},{"family":"Nakajima","given":"Noriko"},{"family":"Takahashi","given":"Kenta"},{"family":"Lopes","given":"Tiago J. S."},{"family":"Dutta","given":"Jayeeta"},{"family":"Khan","given":"Zenab"},{"family":"Kriti","given":"Divya"},{"family":"Bakel","given":"Harm","non-dropping-particle":"van"},{"family":"Tokita","given":"Akifumi"},{"family":"Hagiwara","given":"Haruhisa"},{"family":"Izumida","given":"Naomi"},{"family":"Kuroki","given":"Haruo"},{"family":"Nishino","given":"Tamon"},{"family":"Wada","given":"Noriyuki"},{"family":"Koga","given":"Michiko"},{"family":"Adachi","given":"Eisuke"},{"family":"Jubishi","given":"Daisuke"},{"family":"Hasegawa","given":"Hideki"},{"family":"Kawaoka","given":"Yoshihiro"}],"issued":{"date-parts":[["2020",1,1]]}}},{"id":73,"uris":["http://zotero.org/users/local/0pdZPGmr/items/B739GIVP"],"itemData":{"id":73,"type":"article-journal","abstract":"In 2019, influenza A(H3N2) viruses carrying an I38T substitution in the polymerase acidic gene, which confers reduced susceptibility to baloxavir, were detected in Japan in an infant without baloxavir exposure and a baloxavir-treated sibling. These viruses’ whole-genome sequences were identical, indicating human-to-human transmission. Influenza virus isolates should be monitored for baloxavir susceptibility.","container-title":"Emerging Infectious Disease journal","DOI":"10.3201/eid2511.190757","ISSN":"1080-6059","issue":"11","page":"2108","title":"Human-to-Human Transmission of Influenza A(H3N2) Virus with Reduced Susceptibility to Baloxavir, Japan, February 2019","volume":"25","author":[{"family":"Takashita","given":"Emi"},{"family":"Ichikawa","given":"Masataka"},{"family":"Morita","given":"Hiroko"},{"family":"Ogawa","given":"Rie"},{"family":"Fujisaki","given":"Seiichiro"},{"family":"Shirakura","given":"Masayuki"},{"family":"Miura","given":"Hideka"},{"family":"Nakamura","given":"Kazuya"},{"family":"Kishida","given":"Noriko"},{"family":"Kuwahara","given":"Tomoko"},{"family":"Sugawara","given":"Hiromi"},{"family":"Sato","given":"Aya"},{"family":"Akimoto","given":"Miki"},{"family":"Mitamura","given":"Keiko"},{"family":"Abe","given":"Takashi"},{"family":"Yamazaki","given":"Masahiko"},{"family":"Watanabe","given":"Shinji"},{"family":"Hasegawa","given":"Hideki"},{"family":"Odagiri","given":"Takato"}],"issued":{"date-parts":[["2019"]]}},"label":"page"}],"schema":"https://github.com/citation-style-language/schema/raw/master/csl-citation.json"} </w:instrText>
      </w:r>
      <w:r w:rsidR="005408CB" w:rsidRPr="00616399">
        <w:rPr>
          <w:lang w:val="en-US"/>
        </w:rPr>
        <w:fldChar w:fldCharType="separate"/>
      </w:r>
      <w:r w:rsidR="008E6A9E" w:rsidRPr="008E6A9E">
        <w:rPr>
          <w:vertAlign w:val="superscript"/>
          <w:lang w:val="en-US"/>
        </w:rPr>
        <w:t>48,49</w:t>
      </w:r>
      <w:r w:rsidR="005408CB" w:rsidRPr="00616399">
        <w:rPr>
          <w:lang w:val="en-US"/>
        </w:rPr>
        <w:fldChar w:fldCharType="end"/>
      </w:r>
      <w:r w:rsidR="003459C2" w:rsidRPr="00616399">
        <w:rPr>
          <w:lang w:val="en-US"/>
        </w:rPr>
        <w:t>.</w:t>
      </w:r>
      <w:r w:rsidR="00BC4928" w:rsidRPr="00616399">
        <w:rPr>
          <w:lang w:val="en-US"/>
        </w:rPr>
        <w:t xml:space="preserve"> </w:t>
      </w:r>
      <w:r w:rsidR="0006296D" w:rsidRPr="00616399">
        <w:rPr>
          <w:lang w:val="en-US"/>
        </w:rPr>
        <w:t xml:space="preserve">We </w:t>
      </w:r>
      <w:r w:rsidR="00BC4928" w:rsidRPr="00616399">
        <w:rPr>
          <w:lang w:val="en-US"/>
        </w:rPr>
        <w:t>assess</w:t>
      </w:r>
      <w:r w:rsidR="00AE52E1" w:rsidRPr="00616399">
        <w:rPr>
          <w:lang w:val="en-US"/>
        </w:rPr>
        <w:t>ed</w:t>
      </w:r>
      <w:r w:rsidR="00BC4928" w:rsidRPr="00616399">
        <w:rPr>
          <w:lang w:val="en-US"/>
        </w:rPr>
        <w:t xml:space="preserve"> the degree to which</w:t>
      </w:r>
      <w:r w:rsidR="00DC5BF3" w:rsidRPr="00616399">
        <w:rPr>
          <w:lang w:val="en-US"/>
        </w:rPr>
        <w:t xml:space="preserve"> </w:t>
      </w:r>
      <w:r w:rsidR="005408CB" w:rsidRPr="00616399">
        <w:rPr>
          <w:lang w:val="en-US"/>
        </w:rPr>
        <w:t xml:space="preserve">widespread transmission of </w:t>
      </w:r>
      <w:r w:rsidR="008868FD" w:rsidRPr="00616399">
        <w:rPr>
          <w:lang w:val="en-US"/>
        </w:rPr>
        <w:t>resistance</w:t>
      </w:r>
      <w:r w:rsidR="005408CB" w:rsidRPr="00616399">
        <w:rPr>
          <w:lang w:val="en-US"/>
        </w:rPr>
        <w:t xml:space="preserve"> mutations</w:t>
      </w:r>
      <w:r w:rsidR="00BC4928" w:rsidRPr="00616399">
        <w:rPr>
          <w:lang w:val="en-US"/>
        </w:rPr>
        <w:t xml:space="preserve"> could</w:t>
      </w:r>
      <w:r w:rsidR="0006296D" w:rsidRPr="00616399">
        <w:rPr>
          <w:lang w:val="en-US"/>
        </w:rPr>
        <w:t xml:space="preserve"> </w:t>
      </w:r>
      <w:r w:rsidR="00AE52E1" w:rsidRPr="00616399">
        <w:rPr>
          <w:lang w:val="en-US"/>
        </w:rPr>
        <w:t xml:space="preserve">potentially </w:t>
      </w:r>
      <w:r w:rsidR="00BC4928" w:rsidRPr="00616399">
        <w:rPr>
          <w:lang w:val="en-US"/>
        </w:rPr>
        <w:t>diminish the impact</w:t>
      </w:r>
      <w:r w:rsidR="00812790" w:rsidRPr="00616399">
        <w:rPr>
          <w:lang w:val="en-US"/>
        </w:rPr>
        <w:t xml:space="preserve"> and demand</w:t>
      </w:r>
      <w:r w:rsidR="00BC4928" w:rsidRPr="00616399">
        <w:rPr>
          <w:lang w:val="en-US"/>
        </w:rPr>
        <w:t xml:space="preserve"> of BXM</w:t>
      </w:r>
      <w:r w:rsidR="00D36F98" w:rsidRPr="00616399">
        <w:rPr>
          <w:lang w:val="en-US"/>
        </w:rPr>
        <w:t>, assuming treatment-emergent resistance prevalence at average levels observed for seasonal A/H1N1pdm09 and A/H3N2</w:t>
      </w:r>
      <w:r w:rsidR="00E01C4E" w:rsidRPr="00616399">
        <w:rPr>
          <w:lang w:val="en-US"/>
        </w:rPr>
        <w:t xml:space="preserve"> viruse</w:t>
      </w:r>
      <w:r w:rsidR="00651BA2" w:rsidRPr="00616399">
        <w:rPr>
          <w:lang w:val="en-US"/>
        </w:rPr>
        <w:t>s</w:t>
      </w:r>
      <w:r w:rsidR="00BC4928" w:rsidRPr="00616399">
        <w:rPr>
          <w:lang w:val="en-US"/>
        </w:rPr>
        <w:t>.</w:t>
      </w:r>
      <w:r w:rsidR="000E42B3" w:rsidRPr="00616399">
        <w:rPr>
          <w:lang w:val="en-US"/>
        </w:rPr>
        <w:t xml:space="preserve"> </w:t>
      </w:r>
      <w:r w:rsidR="00A736EF" w:rsidRPr="00616399">
        <w:rPr>
          <w:lang w:val="en-US"/>
        </w:rPr>
        <w:t>U</w:t>
      </w:r>
      <w:r w:rsidR="00222875" w:rsidRPr="00616399">
        <w:rPr>
          <w:lang w:val="en-US"/>
        </w:rPr>
        <w:t xml:space="preserve">nder the higher prevalence of treatment-emergent resistance akin to A/H3N2 </w:t>
      </w:r>
      <w:r w:rsidR="00A73275" w:rsidRPr="00616399">
        <w:rPr>
          <w:lang w:val="en-US"/>
        </w:rPr>
        <w:t>infections</w:t>
      </w:r>
      <w:r w:rsidR="00222875" w:rsidRPr="00616399">
        <w:rPr>
          <w:lang w:val="en-US"/>
        </w:rPr>
        <w:t xml:space="preserve">, excluding pandemic- and country-level effects, </w:t>
      </w:r>
      <w:r w:rsidR="00085407">
        <w:rPr>
          <w:lang w:val="en-US"/>
        </w:rPr>
        <w:t>mean</w:t>
      </w:r>
      <w:r w:rsidR="00222875" w:rsidRPr="00616399">
        <w:rPr>
          <w:lang w:val="en-US"/>
        </w:rPr>
        <w:t xml:space="preserve"> pandemic deaths averted</w:t>
      </w:r>
      <w:r w:rsidR="00F86BBC" w:rsidRPr="00616399">
        <w:rPr>
          <w:lang w:val="en-US"/>
        </w:rPr>
        <w:t xml:space="preserve"> by BXM</w:t>
      </w:r>
      <w:r w:rsidR="00222875" w:rsidRPr="00616399">
        <w:rPr>
          <w:lang w:val="en-US"/>
        </w:rPr>
        <w:t xml:space="preserve"> could potentially decrease by 7.0% (95% HPD = 0.1% – 13.4%)</w:t>
      </w:r>
      <w:r w:rsidR="00F86BBC" w:rsidRPr="00616399">
        <w:rPr>
          <w:lang w:val="en-US"/>
        </w:rPr>
        <w:t xml:space="preserve"> relative to no resistance emergence</w:t>
      </w:r>
      <w:r w:rsidR="00E66F96" w:rsidRPr="00616399">
        <w:rPr>
          <w:lang w:val="en-US"/>
        </w:rPr>
        <w:t>.</w:t>
      </w:r>
      <w:r w:rsidR="00AC44C6" w:rsidRPr="00616399">
        <w:rPr>
          <w:lang w:val="en-US"/>
        </w:rPr>
        <w:t xml:space="preserve"> </w:t>
      </w:r>
      <w:r w:rsidR="008B495F" w:rsidRPr="00616399">
        <w:rPr>
          <w:lang w:val="en-US"/>
        </w:rPr>
        <w:t>P</w:t>
      </w:r>
      <w:r w:rsidR="00AC44C6" w:rsidRPr="00616399">
        <w:rPr>
          <w:lang w:val="en-US"/>
        </w:rPr>
        <w:t xml:space="preserve">andemics with slower growth rates </w:t>
      </w:r>
      <w:r w:rsidR="00D74F41" w:rsidRPr="00616399">
        <w:rPr>
          <w:lang w:val="en-US"/>
        </w:rPr>
        <w:t>would</w:t>
      </w:r>
      <w:r w:rsidR="00AC44C6" w:rsidRPr="00616399">
        <w:rPr>
          <w:lang w:val="en-US"/>
        </w:rPr>
        <w:t xml:space="preserve"> more likely lead to wider </w:t>
      </w:r>
      <w:r w:rsidR="00D74F41" w:rsidRPr="00616399">
        <w:rPr>
          <w:lang w:val="en-US"/>
        </w:rPr>
        <w:t>resistance</w:t>
      </w:r>
      <w:r w:rsidR="00AC44C6" w:rsidRPr="00616399">
        <w:rPr>
          <w:lang w:val="en-US"/>
        </w:rPr>
        <w:t xml:space="preserve"> spread, as evidenced by lower total </w:t>
      </w:r>
      <w:r w:rsidR="00085407">
        <w:rPr>
          <w:lang w:val="en-US"/>
        </w:rPr>
        <w:t>mean</w:t>
      </w:r>
      <w:r w:rsidR="00AC44C6" w:rsidRPr="00616399">
        <w:rPr>
          <w:lang w:val="en-US"/>
        </w:rPr>
        <w:t xml:space="preserve"> percentage pandemic deaths averted (Figure 4). </w:t>
      </w:r>
      <w:r w:rsidR="00222875" w:rsidRPr="00616399">
        <w:rPr>
          <w:lang w:val="en-US"/>
        </w:rPr>
        <w:t xml:space="preserve">Conversely, resistance spread under A/H1N1pdm09 </w:t>
      </w:r>
      <w:r w:rsidR="00784F2D" w:rsidRPr="00616399">
        <w:rPr>
          <w:lang w:val="en-US"/>
        </w:rPr>
        <w:t>resistance prevalence</w:t>
      </w:r>
      <w:r w:rsidR="00222875" w:rsidRPr="00616399">
        <w:rPr>
          <w:lang w:val="en-US"/>
        </w:rPr>
        <w:t xml:space="preserve"> </w:t>
      </w:r>
      <w:r w:rsidR="00DD3827" w:rsidRPr="00616399">
        <w:rPr>
          <w:lang w:val="en-US"/>
        </w:rPr>
        <w:t>yields</w:t>
      </w:r>
      <w:r w:rsidR="00222875" w:rsidRPr="00616399">
        <w:rPr>
          <w:lang w:val="en-US"/>
        </w:rPr>
        <w:t xml:space="preserve"> trivial fixed </w:t>
      </w:r>
      <w:r w:rsidR="00D71FD9" w:rsidRPr="00616399">
        <w:rPr>
          <w:lang w:val="en-US"/>
        </w:rPr>
        <w:t>effect</w:t>
      </w:r>
      <w:r w:rsidR="00C16EE8" w:rsidRPr="00616399">
        <w:rPr>
          <w:lang w:val="en-US"/>
        </w:rPr>
        <w:t>s</w:t>
      </w:r>
      <w:r w:rsidR="00FC0D57" w:rsidRPr="00616399">
        <w:rPr>
          <w:lang w:val="en-US"/>
        </w:rPr>
        <w:t xml:space="preserve"> on </w:t>
      </w:r>
      <w:r w:rsidR="00085407">
        <w:rPr>
          <w:lang w:val="en-US"/>
        </w:rPr>
        <w:t>mean</w:t>
      </w:r>
      <w:r w:rsidR="00FC0D57" w:rsidRPr="00616399">
        <w:rPr>
          <w:lang w:val="en-US"/>
        </w:rPr>
        <w:t xml:space="preserve"> pandemic deaths averted</w:t>
      </w:r>
      <w:r w:rsidR="00222875" w:rsidRPr="00616399">
        <w:rPr>
          <w:lang w:val="en-US"/>
        </w:rPr>
        <w:t xml:space="preserve"> (95% HPD </w:t>
      </w:r>
      <w:proofErr w:type="gramStart"/>
      <w:r w:rsidR="00222875" w:rsidRPr="00616399">
        <w:rPr>
          <w:lang w:val="en-US"/>
        </w:rPr>
        <w:t>=  -</w:t>
      </w:r>
      <w:proofErr w:type="gramEnd"/>
      <w:r w:rsidR="00222875" w:rsidRPr="00616399">
        <w:rPr>
          <w:lang w:val="en-US"/>
        </w:rPr>
        <w:t xml:space="preserve">8.6% – </w:t>
      </w:r>
      <w:r w:rsidR="00D81625" w:rsidRPr="00616399">
        <w:rPr>
          <w:lang w:val="en-US"/>
        </w:rPr>
        <w:t>1.5</w:t>
      </w:r>
      <w:r w:rsidR="00222875" w:rsidRPr="00616399">
        <w:rPr>
          <w:lang w:val="en-US"/>
        </w:rPr>
        <w:t>%)</w:t>
      </w:r>
      <w:r w:rsidR="003F4E93" w:rsidRPr="00616399">
        <w:rPr>
          <w:lang w:val="en-US"/>
        </w:rPr>
        <w:t xml:space="preserve"> and is instead</w:t>
      </w:r>
      <w:r w:rsidR="00704DA2" w:rsidRPr="00616399">
        <w:rPr>
          <w:lang w:val="en-US"/>
        </w:rPr>
        <w:t xml:space="preserve"> strongly dependent on the pandemic scenario (Figure 4) </w:t>
      </w:r>
      <w:r w:rsidR="003E42A3" w:rsidRPr="00616399">
        <w:rPr>
          <w:lang w:val="en-US"/>
        </w:rPr>
        <w:t>with generally trivial country-level effects</w:t>
      </w:r>
      <w:r w:rsidR="00E308DF" w:rsidRPr="00616399">
        <w:rPr>
          <w:lang w:val="en-US"/>
        </w:rPr>
        <w:t xml:space="preserve"> (Figure S2)</w:t>
      </w:r>
      <w:r w:rsidR="003E42A3" w:rsidRPr="00616399">
        <w:rPr>
          <w:lang w:val="en-US"/>
        </w:rPr>
        <w:t xml:space="preserve"> despite the age</w:t>
      </w:r>
      <w:r w:rsidR="00972A0A" w:rsidRPr="00616399">
        <w:rPr>
          <w:lang w:val="en-US"/>
        </w:rPr>
        <w:t xml:space="preserve"> </w:t>
      </w:r>
      <w:r w:rsidR="003E42A3" w:rsidRPr="00616399">
        <w:rPr>
          <w:lang w:val="en-US"/>
        </w:rPr>
        <w:t>dependency of resistance emergence rates</w:t>
      </w:r>
      <w:r w:rsidR="00D81625" w:rsidRPr="00616399">
        <w:rPr>
          <w:lang w:val="en-US"/>
        </w:rPr>
        <w:t>.</w:t>
      </w:r>
      <w:r w:rsidR="00E66F96" w:rsidRPr="00616399">
        <w:rPr>
          <w:lang w:val="en-US"/>
        </w:rPr>
        <w:t xml:space="preserve"> Assuming that rapid testing does not distinguish between drug-sensitive and -resistant viruses for treatment administration, </w:t>
      </w:r>
      <w:r w:rsidR="00204638" w:rsidRPr="00616399">
        <w:rPr>
          <w:lang w:val="en-US"/>
        </w:rPr>
        <w:t>c</w:t>
      </w:r>
      <w:r w:rsidR="00E66F96" w:rsidRPr="00616399">
        <w:rPr>
          <w:lang w:val="en-US"/>
        </w:rPr>
        <w:t>hanges in BXM treatment demand was trivial under both treatment-emergent resistance prevalence levels</w:t>
      </w:r>
      <w:r w:rsidR="00BF5BDC" w:rsidRPr="00616399">
        <w:rPr>
          <w:lang w:val="en-US"/>
        </w:rPr>
        <w:t xml:space="preserve"> (i.e. A/H3N2, 95% HPD = 0.0% – 2.0%; A/H1N1pdm09, 95% HPD = </w:t>
      </w:r>
      <w:r w:rsidR="00797BCE" w:rsidRPr="00616399">
        <w:rPr>
          <w:lang w:val="en-US"/>
        </w:rPr>
        <w:t>-</w:t>
      </w:r>
      <w:r w:rsidR="00BF5BDC" w:rsidRPr="00616399">
        <w:rPr>
          <w:lang w:val="en-US"/>
        </w:rPr>
        <w:t>0.</w:t>
      </w:r>
      <w:r w:rsidR="00797BCE" w:rsidRPr="00616399">
        <w:rPr>
          <w:lang w:val="en-US"/>
        </w:rPr>
        <w:t>2</w:t>
      </w:r>
      <w:r w:rsidR="00BF5BDC" w:rsidRPr="00616399">
        <w:rPr>
          <w:lang w:val="en-US"/>
        </w:rPr>
        <w:t xml:space="preserve">% – </w:t>
      </w:r>
      <w:r w:rsidR="00797BCE" w:rsidRPr="00616399">
        <w:rPr>
          <w:lang w:val="en-US"/>
        </w:rPr>
        <w:t>1</w:t>
      </w:r>
      <w:r w:rsidR="00BF5BDC" w:rsidRPr="00616399">
        <w:rPr>
          <w:lang w:val="en-US"/>
        </w:rPr>
        <w:t>.</w:t>
      </w:r>
      <w:r w:rsidR="00797BCE" w:rsidRPr="00616399">
        <w:rPr>
          <w:lang w:val="en-US"/>
        </w:rPr>
        <w:t>5</w:t>
      </w:r>
      <w:r w:rsidR="00BF5BDC" w:rsidRPr="00616399">
        <w:rPr>
          <w:lang w:val="en-US"/>
        </w:rPr>
        <w:t>%)</w:t>
      </w:r>
      <w:r w:rsidR="00E66F96" w:rsidRPr="00616399">
        <w:rPr>
          <w:lang w:val="en-US"/>
        </w:rPr>
        <w:t>.</w:t>
      </w:r>
    </w:p>
    <w:p w14:paraId="74CC13C1" w14:textId="77777777" w:rsidR="0041773D" w:rsidRPr="00616399" w:rsidRDefault="0041773D" w:rsidP="001F06ED">
      <w:pPr>
        <w:rPr>
          <w:lang w:val="en-US"/>
        </w:rPr>
      </w:pPr>
    </w:p>
    <w:p w14:paraId="65ACC6AA" w14:textId="4D154E6C" w:rsidR="000F78C4" w:rsidRPr="00616399" w:rsidRDefault="000F78C4" w:rsidP="003C6F88">
      <w:pPr>
        <w:pStyle w:val="Heading1"/>
      </w:pPr>
      <w:r w:rsidRPr="00616399">
        <w:lastRenderedPageBreak/>
        <w:t xml:space="preserve">Discussion </w:t>
      </w:r>
    </w:p>
    <w:p w14:paraId="3E5A2F15" w14:textId="36E885E6" w:rsidR="00202EB0" w:rsidRPr="00616399" w:rsidRDefault="00784A04" w:rsidP="00B60886">
      <w:pPr>
        <w:rPr>
          <w:lang w:val="en-US"/>
        </w:rPr>
      </w:pPr>
      <w:r w:rsidRPr="00616399">
        <w:rPr>
          <w:lang w:val="en-US"/>
        </w:rPr>
        <w:t>While</w:t>
      </w:r>
      <w:r w:rsidR="00EF2B06" w:rsidRPr="00616399">
        <w:rPr>
          <w:lang w:val="en-US"/>
        </w:rPr>
        <w:t xml:space="preserve"> </w:t>
      </w:r>
      <w:r w:rsidR="00A62F69" w:rsidRPr="00616399">
        <w:rPr>
          <w:lang w:val="en-US"/>
        </w:rPr>
        <w:t>this is not the first study to</w:t>
      </w:r>
      <w:r w:rsidR="001F1E7F" w:rsidRPr="00616399">
        <w:rPr>
          <w:lang w:val="en-US"/>
        </w:rPr>
        <w:t xml:space="preserve"> develop</w:t>
      </w:r>
      <w:r w:rsidR="00FD6DCE" w:rsidRPr="00616399">
        <w:rPr>
          <w:lang w:val="en-US"/>
        </w:rPr>
        <w:t xml:space="preserve"> a</w:t>
      </w:r>
      <w:r w:rsidR="00055C65" w:rsidRPr="00616399">
        <w:rPr>
          <w:lang w:val="en-US"/>
        </w:rPr>
        <w:t xml:space="preserve"> </w:t>
      </w:r>
      <w:r w:rsidR="00D67FC4" w:rsidRPr="00616399">
        <w:rPr>
          <w:lang w:val="en-US"/>
        </w:rPr>
        <w:t>multi</w:t>
      </w:r>
      <w:r w:rsidR="00DD7598" w:rsidRPr="00616399">
        <w:rPr>
          <w:lang w:val="en-US"/>
        </w:rPr>
        <w:t>-</w:t>
      </w:r>
      <w:r w:rsidR="00D67FC4" w:rsidRPr="00616399">
        <w:rPr>
          <w:lang w:val="en-US"/>
        </w:rPr>
        <w:t xml:space="preserve">scale </w:t>
      </w:r>
      <w:r w:rsidR="00BA72C0" w:rsidRPr="00616399">
        <w:rPr>
          <w:lang w:val="en-US"/>
        </w:rPr>
        <w:t>model</w:t>
      </w:r>
      <w:r w:rsidR="00202EB0" w:rsidRPr="00616399">
        <w:rPr>
          <w:lang w:val="en-US"/>
        </w:rPr>
        <w:t xml:space="preserve"> </w:t>
      </w:r>
      <w:r w:rsidR="00EF2B06" w:rsidRPr="00616399">
        <w:rPr>
          <w:lang w:val="en-US"/>
        </w:rPr>
        <w:t xml:space="preserve">linking within-host infectiousness to </w:t>
      </w:r>
      <w:r w:rsidR="00B831DD" w:rsidRPr="00616399">
        <w:rPr>
          <w:lang w:val="en-US"/>
        </w:rPr>
        <w:t>between-host</w:t>
      </w:r>
      <w:r w:rsidR="00EF2B06" w:rsidRPr="00616399">
        <w:rPr>
          <w:lang w:val="en-US"/>
        </w:rPr>
        <w:t xml:space="preserve"> influenza</w:t>
      </w:r>
      <w:r w:rsidR="00B831DD" w:rsidRPr="00616399">
        <w:rPr>
          <w:lang w:val="en-US"/>
        </w:rPr>
        <w:t xml:space="preserve"> transmission dynamics</w:t>
      </w:r>
      <w:r w:rsidR="00DB275E" w:rsidRPr="00616399">
        <w:rPr>
          <w:lang w:val="en-US"/>
        </w:rPr>
        <w:t xml:space="preserve">, </w:t>
      </w:r>
      <w:r w:rsidR="00463C15" w:rsidRPr="00616399">
        <w:rPr>
          <w:lang w:val="en-US"/>
        </w:rPr>
        <w:t xml:space="preserve">we are first to </w:t>
      </w:r>
      <w:r w:rsidR="00E4038A" w:rsidRPr="00616399">
        <w:rPr>
          <w:lang w:val="en-US"/>
        </w:rPr>
        <w:t xml:space="preserve">account for </w:t>
      </w:r>
      <w:r w:rsidR="008633C5" w:rsidRPr="00616399">
        <w:rPr>
          <w:lang w:val="en-US"/>
        </w:rPr>
        <w:t>heterogeneous</w:t>
      </w:r>
      <w:r w:rsidR="00B831DD" w:rsidRPr="00616399">
        <w:rPr>
          <w:lang w:val="en-US"/>
        </w:rPr>
        <w:t xml:space="preserve"> health-seeking behavior</w:t>
      </w:r>
      <w:r w:rsidR="00E4038A" w:rsidRPr="00616399">
        <w:rPr>
          <w:lang w:val="en-US"/>
        </w:rPr>
        <w:t xml:space="preserve"> and its impact on</w:t>
      </w:r>
      <w:r w:rsidR="008633C5" w:rsidRPr="00616399">
        <w:rPr>
          <w:lang w:val="en-US"/>
        </w:rPr>
        <w:t xml:space="preserve"> infectiousness and transmission dynamics</w:t>
      </w:r>
      <w:r w:rsidR="00EF2B06" w:rsidRPr="00616399">
        <w:rPr>
          <w:lang w:val="en-US"/>
        </w:rPr>
        <w:t>.</w:t>
      </w:r>
      <w:r w:rsidR="004D45E8" w:rsidRPr="00616399">
        <w:rPr>
          <w:lang w:val="en-US"/>
        </w:rPr>
        <w:t xml:space="preserve"> </w:t>
      </w:r>
      <w:r w:rsidR="00EF2B06" w:rsidRPr="00616399">
        <w:rPr>
          <w:lang w:val="en-US"/>
        </w:rPr>
        <w:t xml:space="preserve">This is </w:t>
      </w:r>
      <w:r w:rsidR="00164CCC" w:rsidRPr="00616399">
        <w:rPr>
          <w:lang w:val="en-US"/>
        </w:rPr>
        <w:t xml:space="preserve">also </w:t>
      </w:r>
      <w:r w:rsidR="00EF2B06" w:rsidRPr="00616399">
        <w:rPr>
          <w:lang w:val="en-US"/>
        </w:rPr>
        <w:t>the first study to incorporate</w:t>
      </w:r>
      <w:r w:rsidR="004D45E8" w:rsidRPr="00616399">
        <w:rPr>
          <w:lang w:val="en-US"/>
        </w:rPr>
        <w:t xml:space="preserve"> recent </w:t>
      </w:r>
      <w:r w:rsidR="00B60899" w:rsidRPr="00616399">
        <w:rPr>
          <w:lang w:val="en-US"/>
        </w:rPr>
        <w:t>clinical</w:t>
      </w:r>
      <w:r w:rsidR="004D45E8" w:rsidRPr="00616399">
        <w:rPr>
          <w:lang w:val="en-US"/>
        </w:rPr>
        <w:t xml:space="preserve"> estimates</w:t>
      </w:r>
      <w:r w:rsidR="00B60899" w:rsidRPr="00616399">
        <w:rPr>
          <w:lang w:val="en-US"/>
        </w:rPr>
        <w:t xml:space="preserve"> of</w:t>
      </w:r>
      <w:r w:rsidR="004D45E8" w:rsidRPr="00616399">
        <w:rPr>
          <w:lang w:val="en-US"/>
        </w:rPr>
        <w:t xml:space="preserve"> </w:t>
      </w:r>
      <w:r w:rsidR="004A62AD" w:rsidRPr="00616399">
        <w:rPr>
          <w:lang w:val="en-US"/>
        </w:rPr>
        <w:t xml:space="preserve">transmission risk reduction by </w:t>
      </w:r>
      <w:r w:rsidR="003B2E68" w:rsidRPr="00616399">
        <w:rPr>
          <w:lang w:val="en-US"/>
        </w:rPr>
        <w:t>antiviral</w:t>
      </w:r>
      <w:r w:rsidR="004D45E8" w:rsidRPr="00616399">
        <w:rPr>
          <w:lang w:val="en-US"/>
        </w:rPr>
        <w:t xml:space="preserve"> treatment</w:t>
      </w:r>
      <w:r w:rsidR="00170A6A" w:rsidRPr="00616399">
        <w:rPr>
          <w:lang w:val="en-US"/>
        </w:rPr>
        <w:t>.</w:t>
      </w:r>
      <w:r w:rsidR="004D45E8" w:rsidRPr="00616399">
        <w:rPr>
          <w:lang w:val="en-US"/>
        </w:rPr>
        <w:t xml:space="preserve"> </w:t>
      </w:r>
      <w:r w:rsidR="008B495F" w:rsidRPr="00616399">
        <w:rPr>
          <w:lang w:val="en-US"/>
        </w:rPr>
        <w:t>W</w:t>
      </w:r>
      <w:r w:rsidR="00170A6A" w:rsidRPr="00616399">
        <w:rPr>
          <w:lang w:val="en-US"/>
        </w:rPr>
        <w:t xml:space="preserve">e </w:t>
      </w:r>
      <w:r w:rsidR="00B26E61" w:rsidRPr="00616399">
        <w:rPr>
          <w:lang w:val="en-US"/>
        </w:rPr>
        <w:t>estimate</w:t>
      </w:r>
      <w:r w:rsidR="00B759EB" w:rsidRPr="00616399">
        <w:rPr>
          <w:lang w:val="en-US"/>
        </w:rPr>
        <w:t>d</w:t>
      </w:r>
      <w:r w:rsidR="00A73B6A" w:rsidRPr="00616399">
        <w:rPr>
          <w:lang w:val="en-US"/>
        </w:rPr>
        <w:t xml:space="preserve"> </w:t>
      </w:r>
      <w:r w:rsidR="00B26E61" w:rsidRPr="00616399">
        <w:rPr>
          <w:lang w:val="en-US"/>
        </w:rPr>
        <w:t>the maximum country-specific</w:t>
      </w:r>
      <w:r w:rsidR="00680389" w:rsidRPr="00616399">
        <w:rPr>
          <w:lang w:val="en-US"/>
        </w:rPr>
        <w:t xml:space="preserve"> influenza antiviral demand</w:t>
      </w:r>
      <w:r w:rsidR="007D4BCA" w:rsidRPr="00616399">
        <w:rPr>
          <w:lang w:val="en-US"/>
        </w:rPr>
        <w:t xml:space="preserve"> </w:t>
      </w:r>
      <w:r w:rsidR="00ED0841" w:rsidRPr="00616399">
        <w:rPr>
          <w:lang w:val="en-US"/>
        </w:rPr>
        <w:t>for either BXM or oseltamivir</w:t>
      </w:r>
      <w:r w:rsidR="007D4BCA" w:rsidRPr="00616399">
        <w:rPr>
          <w:lang w:val="en-US"/>
        </w:rPr>
        <w:t xml:space="preserve"> and their corresponding impact in reducing pandemic deaths</w:t>
      </w:r>
      <w:r w:rsidR="00ED0841" w:rsidRPr="00616399">
        <w:rPr>
          <w:lang w:val="en-US"/>
        </w:rPr>
        <w:t xml:space="preserve"> during a nascent influenza pandemic</w:t>
      </w:r>
      <w:r w:rsidR="007D4BCA" w:rsidRPr="00616399">
        <w:rPr>
          <w:lang w:val="en-US"/>
        </w:rPr>
        <w:t xml:space="preserve"> </w:t>
      </w:r>
      <w:r w:rsidR="00680389" w:rsidRPr="00616399">
        <w:rPr>
          <w:lang w:val="en-US"/>
        </w:rPr>
        <w:t>for 186 countries</w:t>
      </w:r>
      <w:r w:rsidR="003E2C99" w:rsidRPr="00616399">
        <w:rPr>
          <w:lang w:val="en-US"/>
        </w:rPr>
        <w:t xml:space="preserve"> under a single </w:t>
      </w:r>
      <w:r w:rsidR="003B6CA2" w:rsidRPr="00616399">
        <w:rPr>
          <w:lang w:val="en-US"/>
        </w:rPr>
        <w:t>age-structured model</w:t>
      </w:r>
      <w:r w:rsidR="00EC58B7" w:rsidRPr="00616399">
        <w:rPr>
          <w:lang w:val="en-US"/>
        </w:rPr>
        <w:t>, resolving difficulties in either synthesizing or extrapolating findings from previous modeling studies, which</w:t>
      </w:r>
      <w:r w:rsidR="006469AE" w:rsidRPr="00616399">
        <w:rPr>
          <w:lang w:val="en-US"/>
        </w:rPr>
        <w:t xml:space="preserve"> have </w:t>
      </w:r>
      <w:r w:rsidR="00EC58B7" w:rsidRPr="00616399">
        <w:rPr>
          <w:lang w:val="en-US"/>
        </w:rPr>
        <w:t>focus</w:t>
      </w:r>
      <w:r w:rsidR="00136086" w:rsidRPr="00616399">
        <w:rPr>
          <w:lang w:val="en-US"/>
        </w:rPr>
        <w:t>ed</w:t>
      </w:r>
      <w:r w:rsidR="00EC58B7" w:rsidRPr="00616399">
        <w:rPr>
          <w:lang w:val="en-US"/>
        </w:rPr>
        <w:t xml:space="preserve"> on either one or a handful of countries</w:t>
      </w:r>
      <w:r w:rsidR="000E0678" w:rsidRPr="00616399">
        <w:rPr>
          <w:lang w:val="en-US"/>
        </w:rPr>
        <w:t xml:space="preserve"> </w:t>
      </w:r>
      <w:r w:rsidR="00822DBE" w:rsidRPr="00616399">
        <w:rPr>
          <w:lang w:val="en-US"/>
        </w:rPr>
        <w:t>based on</w:t>
      </w:r>
      <w:r w:rsidR="000E0678" w:rsidRPr="00616399">
        <w:rPr>
          <w:lang w:val="en-US"/>
        </w:rPr>
        <w:t xml:space="preserve"> used</w:t>
      </w:r>
      <w:r w:rsidR="00C21A4B" w:rsidRPr="00616399">
        <w:rPr>
          <w:lang w:val="en-US"/>
        </w:rPr>
        <w:t xml:space="preserve"> </w:t>
      </w:r>
      <w:r w:rsidR="004D45E8" w:rsidRPr="00616399">
        <w:rPr>
          <w:lang w:val="en-US"/>
        </w:rPr>
        <w:t>outdated</w:t>
      </w:r>
      <w:r w:rsidR="00DA1147" w:rsidRPr="00616399">
        <w:rPr>
          <w:lang w:val="en-US"/>
        </w:rPr>
        <w:t xml:space="preserve"> </w:t>
      </w:r>
      <w:r w:rsidR="004D45E8" w:rsidRPr="00616399">
        <w:rPr>
          <w:lang w:val="en-US"/>
        </w:rPr>
        <w:t>assumptions</w:t>
      </w:r>
      <w:r w:rsidR="00EC58B7" w:rsidRPr="00616399">
        <w:rPr>
          <w:lang w:val="en-US"/>
        </w:rPr>
        <w:t>, to inform</w:t>
      </w:r>
      <w:r w:rsidR="00D82658" w:rsidRPr="00616399">
        <w:rPr>
          <w:lang w:val="en-US"/>
        </w:rPr>
        <w:t xml:space="preserve"> potential</w:t>
      </w:r>
      <w:r w:rsidR="00885284" w:rsidRPr="00616399">
        <w:rPr>
          <w:lang w:val="en-US"/>
        </w:rPr>
        <w:t xml:space="preserve"> influenza</w:t>
      </w:r>
      <w:r w:rsidR="00EC58B7" w:rsidRPr="00616399">
        <w:rPr>
          <w:lang w:val="en-US"/>
        </w:rPr>
        <w:t xml:space="preserve"> antiviral stockpiling options</w:t>
      </w:r>
      <w:r w:rsidR="00DF2D2F" w:rsidRPr="00616399">
        <w:rPr>
          <w:lang w:val="en-US"/>
        </w:rPr>
        <w:t xml:space="preserve"> </w:t>
      </w:r>
      <w:r w:rsidR="00DB6213" w:rsidRPr="00616399">
        <w:rPr>
          <w:lang w:val="en-US"/>
        </w:rPr>
        <w:t xml:space="preserve">that fit </w:t>
      </w:r>
      <w:r w:rsidR="009275A4" w:rsidRPr="00616399">
        <w:rPr>
          <w:lang w:val="en-US"/>
        </w:rPr>
        <w:t>country-specific</w:t>
      </w:r>
      <w:r w:rsidR="00DB6213" w:rsidRPr="00616399">
        <w:rPr>
          <w:lang w:val="en-US"/>
        </w:rPr>
        <w:t xml:space="preserve"> needs</w:t>
      </w:r>
      <w:r w:rsidR="00EC58B7" w:rsidRPr="00616399">
        <w:rPr>
          <w:lang w:val="en-US"/>
        </w:rPr>
        <w:t xml:space="preserve">. </w:t>
      </w:r>
    </w:p>
    <w:p w14:paraId="58B0B695" w14:textId="77BE4360" w:rsidR="005559C3" w:rsidRPr="00616399" w:rsidRDefault="00390D9E" w:rsidP="00B60886">
      <w:pPr>
        <w:rPr>
          <w:lang w:val="en-US"/>
        </w:rPr>
      </w:pPr>
      <w:r w:rsidRPr="00616399">
        <w:rPr>
          <w:lang w:val="en-US"/>
        </w:rPr>
        <w:t>Regardless of the antiviral drug</w:t>
      </w:r>
      <w:r w:rsidR="00DF35F8" w:rsidRPr="00616399">
        <w:rPr>
          <w:lang w:val="en-US"/>
        </w:rPr>
        <w:t>,</w:t>
      </w:r>
      <w:r w:rsidRPr="00616399">
        <w:rPr>
          <w:lang w:val="en-US"/>
        </w:rPr>
        <w:t xml:space="preserve"> </w:t>
      </w:r>
      <w:r w:rsidR="00947B24" w:rsidRPr="00616399">
        <w:rPr>
          <w:lang w:val="en-US"/>
        </w:rPr>
        <w:t>treatment-only</w:t>
      </w:r>
      <w:r w:rsidR="007E0F4F" w:rsidRPr="00616399">
        <w:rPr>
          <w:lang w:val="en-US"/>
        </w:rPr>
        <w:t xml:space="preserve"> </w:t>
      </w:r>
      <w:r w:rsidR="00947B24" w:rsidRPr="00616399">
        <w:rPr>
          <w:lang w:val="en-US"/>
        </w:rPr>
        <w:t>antiviral demand maximally</w:t>
      </w:r>
      <w:r w:rsidRPr="00616399">
        <w:rPr>
          <w:lang w:val="en-US"/>
        </w:rPr>
        <w:t xml:space="preserve"> amounts to 20% </w:t>
      </w:r>
      <w:r w:rsidR="00DF6607" w:rsidRPr="00616399">
        <w:rPr>
          <w:lang w:val="en-US"/>
        </w:rPr>
        <w:t xml:space="preserve">– </w:t>
      </w:r>
      <w:r w:rsidRPr="00616399">
        <w:rPr>
          <w:lang w:val="en-US"/>
        </w:rPr>
        <w:t>40% per-capita,</w:t>
      </w:r>
      <w:r w:rsidR="00FB5845" w:rsidRPr="00616399">
        <w:rPr>
          <w:lang w:val="en-US"/>
        </w:rPr>
        <w:t xml:space="preserve"> with lower income countries needing more antiviral drugs,</w:t>
      </w:r>
      <w:r w:rsidR="00272106" w:rsidRPr="00616399">
        <w:rPr>
          <w:lang w:val="en-US"/>
        </w:rPr>
        <w:t xml:space="preserve"> and</w:t>
      </w:r>
      <w:r w:rsidRPr="00616399">
        <w:rPr>
          <w:lang w:val="en-US"/>
        </w:rPr>
        <w:t xml:space="preserve"> </w:t>
      </w:r>
      <w:r w:rsidR="00EB3EE7" w:rsidRPr="00616399">
        <w:rPr>
          <w:lang w:val="en-US"/>
        </w:rPr>
        <w:t>can avert</w:t>
      </w:r>
      <w:r w:rsidRPr="00616399">
        <w:rPr>
          <w:lang w:val="en-US"/>
        </w:rPr>
        <w:t xml:space="preserve"> </w:t>
      </w:r>
      <w:r w:rsidR="00EB3EE7" w:rsidRPr="00616399">
        <w:rPr>
          <w:lang w:val="en-US"/>
        </w:rPr>
        <w:t>&gt;</w:t>
      </w:r>
      <w:r w:rsidRPr="00616399">
        <w:rPr>
          <w:lang w:val="en-US"/>
        </w:rPr>
        <w:t>20% of expected pandemic deaths</w:t>
      </w:r>
      <w:r w:rsidR="008A45C9" w:rsidRPr="00616399">
        <w:rPr>
          <w:lang w:val="en-US"/>
        </w:rPr>
        <w:t xml:space="preserve"> during the first </w:t>
      </w:r>
      <w:r w:rsidR="00932F11" w:rsidRPr="00616399">
        <w:rPr>
          <w:lang w:val="en-US"/>
        </w:rPr>
        <w:t xml:space="preserve">epidemic </w:t>
      </w:r>
      <w:r w:rsidR="008A45C9" w:rsidRPr="00616399">
        <w:rPr>
          <w:lang w:val="en-US"/>
        </w:rPr>
        <w:t>wave of a nascent influenza pandemic</w:t>
      </w:r>
      <w:r w:rsidRPr="00616399">
        <w:rPr>
          <w:lang w:val="en-US"/>
        </w:rPr>
        <w:t>.</w:t>
      </w:r>
      <w:r w:rsidR="00947B24" w:rsidRPr="00616399">
        <w:rPr>
          <w:lang w:val="en-US"/>
        </w:rPr>
        <w:t xml:space="preserve"> </w:t>
      </w:r>
      <w:r w:rsidR="0095317D" w:rsidRPr="00616399">
        <w:rPr>
          <w:lang w:val="en-US"/>
        </w:rPr>
        <w:t xml:space="preserve">Because of its demonstrated benefits in reducing transmission, </w:t>
      </w:r>
      <w:r w:rsidR="000827BE" w:rsidRPr="00616399">
        <w:rPr>
          <w:lang w:val="en-US"/>
        </w:rPr>
        <w:t>BXM is</w:t>
      </w:r>
      <w:r w:rsidR="003476FB" w:rsidRPr="00616399">
        <w:rPr>
          <w:lang w:val="en-US"/>
        </w:rPr>
        <w:t xml:space="preserve"> the more effective</w:t>
      </w:r>
      <w:r w:rsidR="003243D0" w:rsidRPr="00616399">
        <w:rPr>
          <w:lang w:val="en-US"/>
        </w:rPr>
        <w:t xml:space="preserve"> and </w:t>
      </w:r>
      <w:r w:rsidR="00F00AD1" w:rsidRPr="00616399">
        <w:rPr>
          <w:lang w:val="en-US"/>
        </w:rPr>
        <w:t xml:space="preserve">treatment </w:t>
      </w:r>
      <w:r w:rsidR="00C53DAA" w:rsidRPr="00616399">
        <w:rPr>
          <w:lang w:val="en-US"/>
        </w:rPr>
        <w:t>course-</w:t>
      </w:r>
      <w:r w:rsidR="003243D0" w:rsidRPr="00616399">
        <w:rPr>
          <w:lang w:val="en-US"/>
        </w:rPr>
        <w:t xml:space="preserve">efficient </w:t>
      </w:r>
      <w:r w:rsidR="003476FB" w:rsidRPr="00616399">
        <w:rPr>
          <w:lang w:val="en-US"/>
        </w:rPr>
        <w:t xml:space="preserve">antiviral </w:t>
      </w:r>
      <w:r w:rsidR="00BF4161" w:rsidRPr="00616399">
        <w:rPr>
          <w:lang w:val="en-US"/>
        </w:rPr>
        <w:t>drug as BXM distribution double</w:t>
      </w:r>
      <w:r w:rsidR="000F27B3" w:rsidRPr="00616399">
        <w:rPr>
          <w:lang w:val="en-US"/>
        </w:rPr>
        <w:t>s</w:t>
      </w:r>
      <w:r w:rsidR="00BF4161" w:rsidRPr="00616399">
        <w:rPr>
          <w:lang w:val="en-US"/>
        </w:rPr>
        <w:t xml:space="preserve"> the reduction in pandemic deaths relative to oseltamivir</w:t>
      </w:r>
      <w:r w:rsidR="004E0DAF" w:rsidRPr="00616399">
        <w:rPr>
          <w:lang w:val="en-US"/>
        </w:rPr>
        <w:t xml:space="preserve">, </w:t>
      </w:r>
      <w:r w:rsidR="00614762" w:rsidRPr="00616399">
        <w:rPr>
          <w:lang w:val="en-US"/>
        </w:rPr>
        <w:t>with the potential to</w:t>
      </w:r>
      <w:r w:rsidR="001B443B" w:rsidRPr="00616399">
        <w:rPr>
          <w:lang w:val="en-US"/>
        </w:rPr>
        <w:t xml:space="preserve"> </w:t>
      </w:r>
      <w:r w:rsidR="00245519" w:rsidRPr="00616399">
        <w:rPr>
          <w:lang w:val="en-US"/>
        </w:rPr>
        <w:t>avert</w:t>
      </w:r>
      <w:r w:rsidR="001B443B" w:rsidRPr="00616399">
        <w:rPr>
          <w:lang w:val="en-US"/>
        </w:rPr>
        <w:t xml:space="preserve"> 37%</w:t>
      </w:r>
      <w:r w:rsidR="00F8256B" w:rsidRPr="00616399">
        <w:rPr>
          <w:lang w:val="en-US"/>
        </w:rPr>
        <w:t xml:space="preserve"> </w:t>
      </w:r>
      <w:r w:rsidR="001B443B" w:rsidRPr="00616399">
        <w:rPr>
          <w:lang w:val="en-US"/>
        </w:rPr>
        <w:t>–</w:t>
      </w:r>
      <w:r w:rsidR="00F8256B" w:rsidRPr="00616399">
        <w:rPr>
          <w:lang w:val="en-US"/>
        </w:rPr>
        <w:t xml:space="preserve"> </w:t>
      </w:r>
      <w:r w:rsidR="001B443B" w:rsidRPr="00616399">
        <w:rPr>
          <w:lang w:val="en-US"/>
        </w:rPr>
        <w:t>68%</w:t>
      </w:r>
      <w:r w:rsidR="00FF0E13" w:rsidRPr="00616399">
        <w:rPr>
          <w:lang w:val="en-US"/>
        </w:rPr>
        <w:t xml:space="preserve"> of </w:t>
      </w:r>
      <w:r w:rsidR="00085407">
        <w:rPr>
          <w:lang w:val="en-US"/>
        </w:rPr>
        <w:t xml:space="preserve">mean </w:t>
      </w:r>
      <w:r w:rsidR="00FF0E13" w:rsidRPr="00616399">
        <w:rPr>
          <w:lang w:val="en-US"/>
        </w:rPr>
        <w:t>pandemic deaths</w:t>
      </w:r>
      <w:r w:rsidR="004E0DAF" w:rsidRPr="00616399">
        <w:rPr>
          <w:lang w:val="en-US"/>
        </w:rPr>
        <w:t>,</w:t>
      </w:r>
      <w:r w:rsidR="00BF4161" w:rsidRPr="00616399">
        <w:rPr>
          <w:lang w:val="en-US"/>
        </w:rPr>
        <w:t xml:space="preserve"> while requiring ~5% – 10% less courses</w:t>
      </w:r>
      <w:r w:rsidR="00A1016E" w:rsidRPr="00616399">
        <w:rPr>
          <w:lang w:val="en-US"/>
        </w:rPr>
        <w:t xml:space="preserve"> of drugs</w:t>
      </w:r>
      <w:r w:rsidR="00BF4161" w:rsidRPr="00616399">
        <w:rPr>
          <w:lang w:val="en-US"/>
        </w:rPr>
        <w:t>.</w:t>
      </w:r>
      <w:r w:rsidR="00366227" w:rsidRPr="00616399">
        <w:rPr>
          <w:lang w:val="en-US"/>
        </w:rPr>
        <w:t xml:space="preserve"> </w:t>
      </w:r>
      <w:r w:rsidR="006551C7" w:rsidRPr="00616399">
        <w:rPr>
          <w:lang w:val="en-US"/>
        </w:rPr>
        <w:t>Additionally</w:t>
      </w:r>
      <w:r w:rsidR="00083A20" w:rsidRPr="00616399">
        <w:rPr>
          <w:lang w:val="en-US"/>
        </w:rPr>
        <w:t xml:space="preserve">, </w:t>
      </w:r>
      <w:r w:rsidR="009B3C4A" w:rsidRPr="00616399">
        <w:rPr>
          <w:lang w:val="en-US"/>
        </w:rPr>
        <w:t xml:space="preserve">common </w:t>
      </w:r>
      <w:r w:rsidR="00083A20" w:rsidRPr="00616399">
        <w:rPr>
          <w:lang w:val="en-US"/>
        </w:rPr>
        <w:t>d</w:t>
      </w:r>
      <w:r w:rsidR="00366227" w:rsidRPr="00616399">
        <w:rPr>
          <w:lang w:val="en-US"/>
        </w:rPr>
        <w:t xml:space="preserve">rug rationing practices </w:t>
      </w:r>
      <w:r w:rsidR="009B3C4A" w:rsidRPr="00616399">
        <w:rPr>
          <w:lang w:val="en-US"/>
        </w:rPr>
        <w:t>that restrict</w:t>
      </w:r>
      <w:r w:rsidR="00366227" w:rsidRPr="00616399">
        <w:rPr>
          <w:lang w:val="en-US"/>
        </w:rPr>
        <w:t xml:space="preserve"> BXM to older individuals</w:t>
      </w:r>
      <w:r w:rsidR="009B3C4A" w:rsidRPr="00616399">
        <w:rPr>
          <w:lang w:val="en-US"/>
        </w:rPr>
        <w:t xml:space="preserve"> only</w:t>
      </w:r>
      <w:r w:rsidR="00366227" w:rsidRPr="00616399">
        <w:rPr>
          <w:lang w:val="en-US"/>
        </w:rPr>
        <w:t>,</w:t>
      </w:r>
      <w:r w:rsidR="00083A20" w:rsidRPr="00616399">
        <w:rPr>
          <w:lang w:val="en-US"/>
        </w:rPr>
        <w:t xml:space="preserve"> who</w:t>
      </w:r>
      <w:r w:rsidR="00366227" w:rsidRPr="00616399">
        <w:rPr>
          <w:lang w:val="en-US"/>
        </w:rPr>
        <w:t xml:space="preserve"> often </w:t>
      </w:r>
      <w:r w:rsidR="00083A20" w:rsidRPr="00616399">
        <w:rPr>
          <w:lang w:val="en-US"/>
        </w:rPr>
        <w:t>bear</w:t>
      </w:r>
      <w:r w:rsidR="00366227" w:rsidRPr="00616399">
        <w:rPr>
          <w:lang w:val="en-US"/>
        </w:rPr>
        <w:t xml:space="preserve"> greater mortality risk, </w:t>
      </w:r>
      <w:r w:rsidR="00A360CD" w:rsidRPr="00616399">
        <w:rPr>
          <w:lang w:val="en-US"/>
        </w:rPr>
        <w:t xml:space="preserve">would not lower </w:t>
      </w:r>
      <w:r w:rsidR="00E21F86" w:rsidRPr="00616399">
        <w:rPr>
          <w:lang w:val="en-US"/>
        </w:rPr>
        <w:t xml:space="preserve">population </w:t>
      </w:r>
      <w:r w:rsidR="00A360CD" w:rsidRPr="00616399">
        <w:rPr>
          <w:lang w:val="en-US"/>
        </w:rPr>
        <w:t>treatment demand</w:t>
      </w:r>
      <w:r w:rsidR="00E21F86" w:rsidRPr="00616399">
        <w:rPr>
          <w:lang w:val="en-US"/>
        </w:rPr>
        <w:t xml:space="preserve"> meaningfully</w:t>
      </w:r>
      <w:r w:rsidR="00A360CD" w:rsidRPr="00616399">
        <w:rPr>
          <w:lang w:val="en-US"/>
        </w:rPr>
        <w:t xml:space="preserve"> </w:t>
      </w:r>
      <w:r w:rsidR="005C2DAA" w:rsidRPr="00616399">
        <w:rPr>
          <w:lang w:val="en-US"/>
        </w:rPr>
        <w:t>while</w:t>
      </w:r>
      <w:r w:rsidR="00A360CD" w:rsidRPr="00616399">
        <w:rPr>
          <w:lang w:val="en-US"/>
        </w:rPr>
        <w:t xml:space="preserve"> diminish</w:t>
      </w:r>
      <w:r w:rsidR="005C2DAA" w:rsidRPr="00616399">
        <w:rPr>
          <w:lang w:val="en-US"/>
        </w:rPr>
        <w:t>ing</w:t>
      </w:r>
      <w:r w:rsidR="00A360CD" w:rsidRPr="00616399">
        <w:rPr>
          <w:lang w:val="en-US"/>
        </w:rPr>
        <w:t xml:space="preserve"> burden reduction </w:t>
      </w:r>
      <w:r w:rsidR="00F67AC6" w:rsidRPr="00616399">
        <w:rPr>
          <w:lang w:val="en-US"/>
        </w:rPr>
        <w:t>benefits</w:t>
      </w:r>
      <w:r w:rsidR="005C2DAA" w:rsidRPr="00616399">
        <w:rPr>
          <w:lang w:val="en-US"/>
        </w:rPr>
        <w:t xml:space="preserve"> instead</w:t>
      </w:r>
      <w:r w:rsidR="00A360CD" w:rsidRPr="00616399">
        <w:rPr>
          <w:lang w:val="en-US"/>
        </w:rPr>
        <w:t>.</w:t>
      </w:r>
      <w:r w:rsidR="00366227" w:rsidRPr="00616399">
        <w:rPr>
          <w:lang w:val="en-US"/>
        </w:rPr>
        <w:t xml:space="preserve"> </w:t>
      </w:r>
      <w:r w:rsidR="0095317D" w:rsidRPr="00616399">
        <w:rPr>
          <w:lang w:val="en-US"/>
        </w:rPr>
        <w:t>P</w:t>
      </w:r>
      <w:r w:rsidR="00BA675E" w:rsidRPr="00616399">
        <w:rPr>
          <w:lang w:val="en-US"/>
        </w:rPr>
        <w:t xml:space="preserve">rocuring </w:t>
      </w:r>
      <w:r w:rsidR="003C55C6" w:rsidRPr="00616399">
        <w:rPr>
          <w:lang w:val="en-US"/>
        </w:rPr>
        <w:t xml:space="preserve">enough </w:t>
      </w:r>
      <w:r w:rsidR="00BA675E" w:rsidRPr="00616399">
        <w:rPr>
          <w:lang w:val="en-US"/>
        </w:rPr>
        <w:t>antivirals that sufficiently meet</w:t>
      </w:r>
      <w:r w:rsidR="00270191" w:rsidRPr="00616399">
        <w:rPr>
          <w:lang w:val="en-US"/>
        </w:rPr>
        <w:t xml:space="preserve"> demand</w:t>
      </w:r>
      <w:r w:rsidR="00BA675E" w:rsidRPr="00616399">
        <w:rPr>
          <w:lang w:val="en-US"/>
        </w:rPr>
        <w:t xml:space="preserve"> would not necessarily confer </w:t>
      </w:r>
      <w:r w:rsidR="0040681A" w:rsidRPr="00616399">
        <w:rPr>
          <w:lang w:val="en-US"/>
        </w:rPr>
        <w:t>the aforementioned</w:t>
      </w:r>
      <w:r w:rsidR="00BA675E" w:rsidRPr="00616399">
        <w:rPr>
          <w:lang w:val="en-US"/>
        </w:rPr>
        <w:t xml:space="preserve"> </w:t>
      </w:r>
      <w:r w:rsidR="006046AE" w:rsidRPr="00616399">
        <w:rPr>
          <w:lang w:val="en-US"/>
        </w:rPr>
        <w:t xml:space="preserve">impact estimates </w:t>
      </w:r>
      <w:r w:rsidR="00BA675E" w:rsidRPr="00616399">
        <w:rPr>
          <w:lang w:val="en-US"/>
        </w:rPr>
        <w:t>unless</w:t>
      </w:r>
      <w:r w:rsidR="003247D4" w:rsidRPr="00616399">
        <w:rPr>
          <w:lang w:val="en-US"/>
        </w:rPr>
        <w:t xml:space="preserve"> similar</w:t>
      </w:r>
      <w:r w:rsidR="00FB70AA" w:rsidRPr="00616399">
        <w:rPr>
          <w:lang w:val="en-US"/>
        </w:rPr>
        <w:t xml:space="preserve"> </w:t>
      </w:r>
      <w:r w:rsidR="004740EE" w:rsidRPr="00616399">
        <w:rPr>
          <w:lang w:val="en-US"/>
        </w:rPr>
        <w:t xml:space="preserve">investments </w:t>
      </w:r>
      <w:r w:rsidR="00DD242E" w:rsidRPr="00616399">
        <w:rPr>
          <w:lang w:val="en-US"/>
        </w:rPr>
        <w:t>are made to</w:t>
      </w:r>
      <w:r w:rsidR="004740EE" w:rsidRPr="00616399">
        <w:rPr>
          <w:lang w:val="en-US"/>
        </w:rPr>
        <w:t xml:space="preserve"> public health infrastructure to ensure</w:t>
      </w:r>
      <w:r w:rsidR="00FB70AA" w:rsidRPr="00616399">
        <w:rPr>
          <w:lang w:val="en-US"/>
        </w:rPr>
        <w:t xml:space="preserve"> </w:t>
      </w:r>
      <w:r w:rsidR="004740EE" w:rsidRPr="00616399">
        <w:rPr>
          <w:lang w:val="en-US"/>
        </w:rPr>
        <w:t xml:space="preserve">prompt drug distribution across </w:t>
      </w:r>
      <w:r w:rsidR="004D0A3C" w:rsidRPr="00616399">
        <w:rPr>
          <w:lang w:val="en-US"/>
        </w:rPr>
        <w:t xml:space="preserve">a </w:t>
      </w:r>
      <w:r w:rsidR="004740EE" w:rsidRPr="00616399">
        <w:rPr>
          <w:lang w:val="en-US"/>
        </w:rPr>
        <w:t xml:space="preserve">country upon pandemic initiation, with enough testing resources to identify most symptomatic individuals </w:t>
      </w:r>
      <w:r w:rsidR="00656E9A" w:rsidRPr="00616399">
        <w:rPr>
          <w:lang w:val="en-US"/>
        </w:rPr>
        <w:t xml:space="preserve">shortly </w:t>
      </w:r>
      <w:r w:rsidR="004740EE" w:rsidRPr="00616399">
        <w:rPr>
          <w:lang w:val="en-US"/>
        </w:rPr>
        <w:t xml:space="preserve">after infection.  </w:t>
      </w:r>
    </w:p>
    <w:p w14:paraId="1564DC82" w14:textId="2CF4760A" w:rsidR="005559C3" w:rsidRPr="00616399" w:rsidRDefault="00FF5641" w:rsidP="00680846">
      <w:pPr>
        <w:rPr>
          <w:lang w:val="en-US"/>
        </w:rPr>
      </w:pPr>
      <w:r w:rsidRPr="00616399">
        <w:rPr>
          <w:lang w:val="en-US"/>
        </w:rPr>
        <w:t xml:space="preserve">Besides treatment, providing antivirals as PEP to exposed contacts could confer additional benefits in reducing disease burden. </w:t>
      </w:r>
      <w:r w:rsidR="00D874D2" w:rsidRPr="00616399">
        <w:rPr>
          <w:lang w:val="en-US"/>
        </w:rPr>
        <w:t>Household members of index patients are potentially easier contact tracing targets for PEP distribution</w:t>
      </w:r>
      <w:r w:rsidRPr="00616399">
        <w:rPr>
          <w:lang w:val="en-US"/>
        </w:rPr>
        <w:t xml:space="preserve"> and a</w:t>
      </w:r>
      <w:r w:rsidR="00DB799D" w:rsidRPr="00616399">
        <w:rPr>
          <w:lang w:val="en-US"/>
        </w:rPr>
        <w:t xml:space="preserve"> recent modelling study</w:t>
      </w:r>
      <w:r w:rsidR="003B6028" w:rsidRPr="00616399">
        <w:rPr>
          <w:lang w:val="en-US"/>
        </w:rPr>
        <w:t xml:space="preserve"> found</w:t>
      </w:r>
      <w:r w:rsidR="00D874D2" w:rsidRPr="00616399">
        <w:rPr>
          <w:lang w:val="en-US"/>
        </w:rPr>
        <w:t xml:space="preserve"> that combining</w:t>
      </w:r>
      <w:r w:rsidRPr="00616399">
        <w:rPr>
          <w:lang w:val="en-US"/>
        </w:rPr>
        <w:t xml:space="preserve"> treatment of the index patient and PEP for exposed household members could yield </w:t>
      </w:r>
      <w:r w:rsidR="003B6028" w:rsidRPr="00616399">
        <w:rPr>
          <w:lang w:val="en-US"/>
        </w:rPr>
        <w:t>considerable</w:t>
      </w:r>
      <w:r w:rsidR="004D3D94" w:rsidRPr="00616399">
        <w:rPr>
          <w:lang w:val="en-US"/>
        </w:rPr>
        <w:t xml:space="preserve"> reduction in</w:t>
      </w:r>
      <w:r w:rsidR="00E421DF" w:rsidRPr="00616399">
        <w:rPr>
          <w:lang w:val="en-US"/>
        </w:rPr>
        <w:t xml:space="preserve"> burden </w:t>
      </w:r>
      <w:r w:rsidRPr="00616399">
        <w:rPr>
          <w:lang w:val="en-US"/>
        </w:rPr>
        <w:t xml:space="preserve">within </w:t>
      </w:r>
      <w:r w:rsidR="004D3D94" w:rsidRPr="00616399">
        <w:rPr>
          <w:lang w:val="en-US"/>
        </w:rPr>
        <w:t>individual</w:t>
      </w:r>
      <w:r w:rsidRPr="00616399">
        <w:rPr>
          <w:lang w:val="en-US"/>
        </w:rPr>
        <w:t xml:space="preserve"> household</w:t>
      </w:r>
      <w:r w:rsidR="004D3D94" w:rsidRPr="00616399">
        <w:rPr>
          <w:lang w:val="en-US"/>
        </w:rPr>
        <w:t>s</w:t>
      </w:r>
      <w:r w:rsidR="003B6028" w:rsidRPr="00616399">
        <w:rPr>
          <w:lang w:val="en-US"/>
        </w:rPr>
        <w:t>.</w:t>
      </w:r>
      <w:r w:rsidR="00E421DF" w:rsidRPr="00616399">
        <w:rPr>
          <w:lang w:val="en-US"/>
        </w:rPr>
        <w:fldChar w:fldCharType="begin"/>
      </w:r>
      <w:r w:rsidR="008E6A9E">
        <w:rPr>
          <w:lang w:val="en-US"/>
        </w:rPr>
        <w:instrText xml:space="preserve"> ADDIN ZOTERO_ITEM CSL_CITATION {"citationID":"amich50v2s","properties":{"formattedCitation":"\\super 51\\nosupersub{}","plainCitation":"51","noteIndex":0},"citationItems":[{"id":198,"uris":["http://zotero.org/users/local/0pdZPGmr/items/Q5INLANI"],"itemData":{"id":198,"type":"article-journal","abstract":"Author summary  Why was this study done?   The attack rate of acute respiratory viruses is particularly high in households. Antiviral treatments can be strategically used to break transmission chains and reduce virus burden, however their use is limited by the difficulty to understand the factors that determine their effectiveness.   Two distinct antiviral strategies, either treating the index individual upon diagnosis, or treating all household members upon index diagnosis, can be evaluated in terms of their reduction of viral infections and virological burden in the household.     What did we do and find?   We developed a theoretical framework to determine the impact of antiviral treatment in households, integrating the complex interplay between viral load dynamics, antiviral treatment initiation with respect to symptom onset and peak viral load, secondary attack rate and household size.   All strategies reduce the number of infections by more than 50% when antiviral treatment can be be administered before symptom onset of the index case, but not after.   Treatment initiated after symptom onset are effective in reducing the virological burden in household, in particular when both index cases and household contacts are treated and peak viral load occurs after symptom onset.   The effectiveness of antiviral treatment strategies is larger for SAR ranging between 20 and 80%, and increases with the size of the household.     What do these findings mean?   Our work offers a theoretical framework to anticipate the effectiveness of antiviral strategies in households. It can be used to optimize prescription strategies aiming to prevent viral transmission and reduce disease burden in households.","container-title":"PLOS Computational Biology","DOI":"10.1371/journal.pcbi.1012573","issue":"12","journalAbbreviation":"PLOS Computational Biology","note":"publisher: Public Library of Science","page":"e1012573","title":"Modelling the effectiveness of antiviral treatment strategies to prevent household transmission of acute respiratory viruses","volume":"20","author":[{"family":"Zaaraoui","given":"Hind"},{"family":"Schumer","given":"Clarisse"},{"family":"Duval","given":"Xavier"},{"family":"Hoen","given":"Bruno"},{"family":"Opatowski","given":"Lulla"},{"family":"Guedj","given":"Jérémie"}],"issued":{"date-parts":[["2024",12,5]]}}}],"schema":"https://github.com/citation-style-language/schema/raw/master/csl-citation.json"} </w:instrText>
      </w:r>
      <w:r w:rsidR="00E421DF" w:rsidRPr="00616399">
        <w:rPr>
          <w:lang w:val="en-US"/>
        </w:rPr>
        <w:fldChar w:fldCharType="separate"/>
      </w:r>
      <w:r w:rsidR="008E6A9E" w:rsidRPr="008E6A9E">
        <w:rPr>
          <w:vertAlign w:val="superscript"/>
          <w:lang w:val="en-US"/>
        </w:rPr>
        <w:t>51</w:t>
      </w:r>
      <w:r w:rsidR="00E421DF" w:rsidRPr="00616399">
        <w:rPr>
          <w:lang w:val="en-US"/>
        </w:rPr>
        <w:fldChar w:fldCharType="end"/>
      </w:r>
      <w:r w:rsidR="00E421DF" w:rsidRPr="00616399">
        <w:rPr>
          <w:lang w:val="en-US"/>
        </w:rPr>
        <w:t xml:space="preserve"> </w:t>
      </w:r>
      <w:r w:rsidR="004D3D94" w:rsidRPr="00616399">
        <w:rPr>
          <w:lang w:val="en-US"/>
        </w:rPr>
        <w:t>However, given the heightened risk of infection during a pandemic across the population,</w:t>
      </w:r>
      <w:r w:rsidR="008C2B5D" w:rsidRPr="00616399">
        <w:rPr>
          <w:lang w:val="en-US"/>
        </w:rPr>
        <w:t xml:space="preserve"> independent of country-level effects,</w:t>
      </w:r>
      <w:r w:rsidR="004D3D94" w:rsidRPr="00616399">
        <w:rPr>
          <w:lang w:val="en-US"/>
        </w:rPr>
        <w:t xml:space="preserve"> distributing </w:t>
      </w:r>
      <w:r w:rsidR="00B91202" w:rsidRPr="00616399">
        <w:rPr>
          <w:lang w:val="en-US"/>
        </w:rPr>
        <w:t>BXM</w:t>
      </w:r>
      <w:r w:rsidR="00680846" w:rsidRPr="00616399">
        <w:rPr>
          <w:lang w:val="en-US"/>
        </w:rPr>
        <w:t xml:space="preserve"> to household contacts </w:t>
      </w:r>
      <w:r w:rsidR="00B91202" w:rsidRPr="00616399">
        <w:rPr>
          <w:lang w:val="en-US"/>
        </w:rPr>
        <w:t>would only lead to modest population-</w:t>
      </w:r>
      <w:r w:rsidR="00B91202" w:rsidRPr="00616399">
        <w:rPr>
          <w:lang w:val="en-US"/>
        </w:rPr>
        <w:lastRenderedPageBreak/>
        <w:t>level</w:t>
      </w:r>
      <w:r w:rsidR="00680846" w:rsidRPr="00616399">
        <w:rPr>
          <w:lang w:val="en-US"/>
        </w:rPr>
        <w:t xml:space="preserve"> </w:t>
      </w:r>
      <w:r w:rsidR="007B523A" w:rsidRPr="00616399">
        <w:rPr>
          <w:lang w:val="en-US"/>
        </w:rPr>
        <w:t>increase</w:t>
      </w:r>
      <w:r w:rsidR="00B91202" w:rsidRPr="00616399">
        <w:rPr>
          <w:lang w:val="en-US"/>
        </w:rPr>
        <w:t xml:space="preserve"> in</w:t>
      </w:r>
      <w:r w:rsidR="007B523A" w:rsidRPr="00616399">
        <w:rPr>
          <w:lang w:val="en-US"/>
        </w:rPr>
        <w:t xml:space="preserve"> </w:t>
      </w:r>
      <w:r w:rsidR="00085407">
        <w:rPr>
          <w:lang w:val="en-US"/>
        </w:rPr>
        <w:t>mean</w:t>
      </w:r>
      <w:r w:rsidR="007B523A" w:rsidRPr="00616399">
        <w:rPr>
          <w:lang w:val="en-US"/>
        </w:rPr>
        <w:t xml:space="preserve"> pandemic deaths averted by ~5%</w:t>
      </w:r>
      <w:r w:rsidR="00680846" w:rsidRPr="00616399">
        <w:rPr>
          <w:lang w:val="en-US"/>
        </w:rPr>
        <w:t xml:space="preserve"> </w:t>
      </w:r>
      <w:r w:rsidR="00B91202" w:rsidRPr="00616399">
        <w:rPr>
          <w:lang w:val="en-US"/>
        </w:rPr>
        <w:t>while increasing</w:t>
      </w:r>
      <w:r w:rsidR="00382B5E" w:rsidRPr="00616399">
        <w:rPr>
          <w:lang w:val="en-US"/>
        </w:rPr>
        <w:t xml:space="preserve"> </w:t>
      </w:r>
      <w:r w:rsidR="00085407">
        <w:rPr>
          <w:lang w:val="en-US"/>
        </w:rPr>
        <w:t>mean</w:t>
      </w:r>
      <w:r w:rsidR="00B91202" w:rsidRPr="00616399">
        <w:rPr>
          <w:lang w:val="en-US"/>
        </w:rPr>
        <w:t xml:space="preserve"> BXM demand by </w:t>
      </w:r>
      <w:r w:rsidR="0066719D" w:rsidRPr="00616399">
        <w:rPr>
          <w:lang w:val="en-US"/>
        </w:rPr>
        <w:t>&gt;</w:t>
      </w:r>
      <w:r w:rsidR="00B91202" w:rsidRPr="00616399">
        <w:rPr>
          <w:lang w:val="en-US"/>
        </w:rPr>
        <w:t>3</w:t>
      </w:r>
      <w:r w:rsidR="0066719D" w:rsidRPr="00616399">
        <w:rPr>
          <w:lang w:val="en-US"/>
        </w:rPr>
        <w:t>0</w:t>
      </w:r>
      <w:r w:rsidR="00B91202" w:rsidRPr="00616399">
        <w:rPr>
          <w:lang w:val="en-US"/>
        </w:rPr>
        <w:t>%.</w:t>
      </w:r>
      <w:r w:rsidR="008C2B5D" w:rsidRPr="00616399">
        <w:rPr>
          <w:lang w:val="en-US"/>
        </w:rPr>
        <w:t xml:space="preserve"> PEP would only additionally reduce disease burden </w:t>
      </w:r>
      <w:r w:rsidR="002E64B5">
        <w:rPr>
          <w:lang w:val="en-US"/>
        </w:rPr>
        <w:t xml:space="preserve">in settings where the </w:t>
      </w:r>
      <w:r w:rsidR="00085407">
        <w:rPr>
          <w:lang w:val="en-US"/>
        </w:rPr>
        <w:t>mean</w:t>
      </w:r>
      <w:r w:rsidR="002E64B5">
        <w:rPr>
          <w:lang w:val="en-US"/>
        </w:rPr>
        <w:t xml:space="preserve"> household size is </w:t>
      </w:r>
      <w:r w:rsidR="002E64B5" w:rsidRPr="002E64B5">
        <w:t>≥</w:t>
      </w:r>
      <w:r w:rsidR="002E64B5">
        <w:t>4</w:t>
      </w:r>
      <w:r w:rsidR="008C2B5D" w:rsidRPr="00616399">
        <w:rPr>
          <w:lang w:val="en-US"/>
        </w:rPr>
        <w:t>.</w:t>
      </w:r>
      <w:r w:rsidR="00B91202" w:rsidRPr="00616399">
        <w:rPr>
          <w:lang w:val="en-US"/>
        </w:rPr>
        <w:t xml:space="preserve"> </w:t>
      </w:r>
      <w:r w:rsidR="00C743E9" w:rsidRPr="00616399">
        <w:rPr>
          <w:lang w:val="en-US"/>
        </w:rPr>
        <w:t>U</w:t>
      </w:r>
      <w:r w:rsidR="00896ECB" w:rsidRPr="00616399">
        <w:rPr>
          <w:lang w:val="en-US"/>
        </w:rPr>
        <w:t>nder limited drug availability</w:t>
      </w:r>
      <w:r w:rsidR="00C743E9" w:rsidRPr="00616399">
        <w:rPr>
          <w:lang w:val="en-US"/>
        </w:rPr>
        <w:t xml:space="preserve"> and/or below the </w:t>
      </w:r>
      <w:r w:rsidR="00085407">
        <w:rPr>
          <w:lang w:val="en-US"/>
        </w:rPr>
        <w:t>mean</w:t>
      </w:r>
      <w:r w:rsidR="00C743E9" w:rsidRPr="00616399">
        <w:rPr>
          <w:lang w:val="en-US"/>
        </w:rPr>
        <w:t xml:space="preserve"> household size</w:t>
      </w:r>
      <w:r w:rsidR="00CF4B7D" w:rsidRPr="00616399">
        <w:rPr>
          <w:lang w:val="en-US"/>
        </w:rPr>
        <w:t xml:space="preserve"> of four</w:t>
      </w:r>
      <w:r w:rsidR="00896ECB" w:rsidRPr="00616399">
        <w:rPr>
          <w:lang w:val="en-US"/>
        </w:rPr>
        <w:t>,</w:t>
      </w:r>
      <w:r w:rsidR="00A95F5D" w:rsidRPr="00616399">
        <w:rPr>
          <w:lang w:val="en-US"/>
        </w:rPr>
        <w:t xml:space="preserve"> prioritizing </w:t>
      </w:r>
      <w:r w:rsidR="00896ECB" w:rsidRPr="00616399">
        <w:rPr>
          <w:lang w:val="en-US"/>
        </w:rPr>
        <w:t>antiviral drugs</w:t>
      </w:r>
      <w:r w:rsidR="00A95F5D" w:rsidRPr="00616399">
        <w:rPr>
          <w:lang w:val="en-US"/>
        </w:rPr>
        <w:t xml:space="preserve"> for treatment as opposed to PEP</w:t>
      </w:r>
      <w:r w:rsidR="001A06BC" w:rsidRPr="00616399">
        <w:rPr>
          <w:lang w:val="en-US"/>
        </w:rPr>
        <w:t xml:space="preserve"> is </w:t>
      </w:r>
      <w:r w:rsidR="00A95F5D" w:rsidRPr="00616399">
        <w:rPr>
          <w:lang w:val="en-US"/>
        </w:rPr>
        <w:t xml:space="preserve">more effective and </w:t>
      </w:r>
      <w:r w:rsidR="005F122C" w:rsidRPr="00616399">
        <w:rPr>
          <w:lang w:val="en-US"/>
        </w:rPr>
        <w:t>treatment cou</w:t>
      </w:r>
      <w:r w:rsidR="00EC0404" w:rsidRPr="00616399">
        <w:rPr>
          <w:lang w:val="en-US"/>
        </w:rPr>
        <w:t>r</w:t>
      </w:r>
      <w:r w:rsidR="005F122C" w:rsidRPr="00616399">
        <w:rPr>
          <w:lang w:val="en-US"/>
        </w:rPr>
        <w:t>se-</w:t>
      </w:r>
      <w:r w:rsidR="00A95F5D" w:rsidRPr="00616399">
        <w:rPr>
          <w:lang w:val="en-US"/>
        </w:rPr>
        <w:t>efficient</w:t>
      </w:r>
      <w:r w:rsidR="0029571E" w:rsidRPr="00616399">
        <w:rPr>
          <w:lang w:val="en-US"/>
        </w:rPr>
        <w:t xml:space="preserve"> considering population-level outcomes</w:t>
      </w:r>
      <w:r w:rsidR="00A95F5D" w:rsidRPr="00616399">
        <w:rPr>
          <w:lang w:val="en-US"/>
        </w:rPr>
        <w:t xml:space="preserve">. </w:t>
      </w:r>
    </w:p>
    <w:p w14:paraId="234E2E04" w14:textId="1D39D5A6" w:rsidR="00567631" w:rsidRPr="00616399" w:rsidRDefault="00BE7ADD" w:rsidP="00B60886">
      <w:pPr>
        <w:rPr>
          <w:lang w:val="en-US"/>
        </w:rPr>
      </w:pPr>
      <w:r w:rsidRPr="00616399">
        <w:rPr>
          <w:lang w:val="en-US"/>
        </w:rPr>
        <w:t>Finally,</w:t>
      </w:r>
      <w:r w:rsidR="00534FC2" w:rsidRPr="00616399">
        <w:rPr>
          <w:lang w:val="en-US"/>
        </w:rPr>
        <w:t xml:space="preserve"> it is important to consider the degree to which antiviral resistance attenuate</w:t>
      </w:r>
      <w:r w:rsidR="001E1207" w:rsidRPr="00616399">
        <w:rPr>
          <w:lang w:val="en-US"/>
        </w:rPr>
        <w:t xml:space="preserve">s </w:t>
      </w:r>
      <w:r w:rsidR="00FC1CF4" w:rsidRPr="00616399">
        <w:rPr>
          <w:lang w:val="en-US"/>
        </w:rPr>
        <w:t>impact</w:t>
      </w:r>
      <w:r w:rsidR="007F44C2" w:rsidRPr="00616399">
        <w:rPr>
          <w:lang w:val="en-US"/>
        </w:rPr>
        <w:t xml:space="preserve"> </w:t>
      </w:r>
      <w:r w:rsidR="00534FC2" w:rsidRPr="00616399">
        <w:rPr>
          <w:lang w:val="en-US"/>
        </w:rPr>
        <w:t>as</w:t>
      </w:r>
      <w:r w:rsidR="004556C9" w:rsidRPr="00616399">
        <w:rPr>
          <w:lang w:val="en-US"/>
        </w:rPr>
        <w:t xml:space="preserve"> </w:t>
      </w:r>
      <w:r w:rsidR="007F44C2" w:rsidRPr="00616399">
        <w:rPr>
          <w:lang w:val="en-US"/>
        </w:rPr>
        <w:t>it might be</w:t>
      </w:r>
      <w:r w:rsidR="004556C9" w:rsidRPr="00616399">
        <w:rPr>
          <w:lang w:val="en-US"/>
        </w:rPr>
        <w:t xml:space="preserve"> more prudent to </w:t>
      </w:r>
      <w:r w:rsidR="002E64B5">
        <w:rPr>
          <w:lang w:val="en-US"/>
        </w:rPr>
        <w:t>limit</w:t>
      </w:r>
      <w:r w:rsidR="004556C9" w:rsidRPr="00616399">
        <w:rPr>
          <w:lang w:val="en-US"/>
        </w:rPr>
        <w:t xml:space="preserve"> BXM to individuals that would most likely </w:t>
      </w:r>
      <w:r w:rsidR="0066719D" w:rsidRPr="00616399">
        <w:rPr>
          <w:lang w:val="en-US"/>
        </w:rPr>
        <w:t>derive clinical benefit from treatment</w:t>
      </w:r>
      <w:r w:rsidR="004556C9" w:rsidRPr="00616399">
        <w:rPr>
          <w:lang w:val="en-US"/>
        </w:rPr>
        <w:t xml:space="preserve"> as opposed to </w:t>
      </w:r>
      <w:r w:rsidR="007F44C2" w:rsidRPr="00616399">
        <w:rPr>
          <w:lang w:val="en-US"/>
        </w:rPr>
        <w:t>mass</w:t>
      </w:r>
      <w:r w:rsidR="005A3DB1" w:rsidRPr="00616399">
        <w:rPr>
          <w:lang w:val="en-US"/>
        </w:rPr>
        <w:t xml:space="preserve"> antiviral</w:t>
      </w:r>
      <w:r w:rsidR="004556C9" w:rsidRPr="00616399">
        <w:rPr>
          <w:lang w:val="en-US"/>
        </w:rPr>
        <w:t xml:space="preserve"> distribution.</w:t>
      </w:r>
      <w:r w:rsidR="00CC1FBB" w:rsidRPr="00616399">
        <w:rPr>
          <w:lang w:val="en-US"/>
        </w:rPr>
        <w:t xml:space="preserve"> </w:t>
      </w:r>
      <w:r w:rsidR="002E64B5">
        <w:rPr>
          <w:lang w:val="en-US"/>
        </w:rPr>
        <w:t>W</w:t>
      </w:r>
      <w:r w:rsidR="002E64B5" w:rsidRPr="00616399">
        <w:rPr>
          <w:lang w:val="en-US"/>
        </w:rPr>
        <w:t>hen assuming average treatment-emergent prevalence of BXM resistant mutations was similar to seasonal A/H3N2 infections</w:t>
      </w:r>
      <w:r w:rsidR="002E64B5">
        <w:rPr>
          <w:lang w:val="en-US"/>
        </w:rPr>
        <w:t>,</w:t>
      </w:r>
      <w:r w:rsidR="002E64B5" w:rsidRPr="00616399">
        <w:rPr>
          <w:lang w:val="en-US"/>
        </w:rPr>
        <w:t xml:space="preserve"> </w:t>
      </w:r>
      <w:r w:rsidR="00085407">
        <w:rPr>
          <w:lang w:val="en-US"/>
        </w:rPr>
        <w:t>mean</w:t>
      </w:r>
      <w:r w:rsidR="004556C9" w:rsidRPr="00616399">
        <w:rPr>
          <w:lang w:val="en-US"/>
        </w:rPr>
        <w:t xml:space="preserve"> percentage</w:t>
      </w:r>
      <w:r w:rsidR="004D0A3C" w:rsidRPr="00616399">
        <w:rPr>
          <w:lang w:val="en-US"/>
        </w:rPr>
        <w:t xml:space="preserve"> reduction in</w:t>
      </w:r>
      <w:r w:rsidR="00DD3827" w:rsidRPr="00616399">
        <w:rPr>
          <w:lang w:val="en-US"/>
        </w:rPr>
        <w:t xml:space="preserve"> </w:t>
      </w:r>
      <w:r w:rsidR="004556C9" w:rsidRPr="00616399">
        <w:rPr>
          <w:lang w:val="en-US"/>
        </w:rPr>
        <w:t>pandemic deaths</w:t>
      </w:r>
      <w:r w:rsidR="00AF1FB0" w:rsidRPr="00616399">
        <w:rPr>
          <w:lang w:val="en-US"/>
        </w:rPr>
        <w:t xml:space="preserve"> </w:t>
      </w:r>
      <w:r w:rsidR="00890D90" w:rsidRPr="00616399">
        <w:rPr>
          <w:lang w:val="en-US"/>
        </w:rPr>
        <w:t>under the spread of BXM</w:t>
      </w:r>
      <w:r w:rsidR="00AF1FB0" w:rsidRPr="00616399">
        <w:rPr>
          <w:lang w:val="en-US"/>
        </w:rPr>
        <w:t xml:space="preserve"> resistance </w:t>
      </w:r>
      <w:r w:rsidR="002E64B5">
        <w:rPr>
          <w:lang w:val="en-US"/>
        </w:rPr>
        <w:t>wa</w:t>
      </w:r>
      <w:r w:rsidR="001E1207" w:rsidRPr="00616399">
        <w:rPr>
          <w:lang w:val="en-US"/>
        </w:rPr>
        <w:t>s</w:t>
      </w:r>
      <w:r w:rsidR="00AE2E8E" w:rsidRPr="00616399">
        <w:rPr>
          <w:lang w:val="en-US"/>
        </w:rPr>
        <w:t xml:space="preserve"> </w:t>
      </w:r>
      <w:r w:rsidR="00476576" w:rsidRPr="00616399">
        <w:rPr>
          <w:lang w:val="en-US"/>
        </w:rPr>
        <w:t>still</w:t>
      </w:r>
      <w:r w:rsidR="00890D90" w:rsidRPr="00616399">
        <w:rPr>
          <w:lang w:val="en-US"/>
        </w:rPr>
        <w:t xml:space="preserve"> substantial</w:t>
      </w:r>
      <w:r w:rsidR="00765C08" w:rsidRPr="00616399">
        <w:rPr>
          <w:lang w:val="en-US"/>
        </w:rPr>
        <w:t>,</w:t>
      </w:r>
      <w:r w:rsidR="00890D90" w:rsidRPr="00616399">
        <w:rPr>
          <w:lang w:val="en-US"/>
        </w:rPr>
        <w:t xml:space="preserve"> estimated </w:t>
      </w:r>
      <w:r w:rsidR="00476576" w:rsidRPr="00616399">
        <w:rPr>
          <w:lang w:val="en-US"/>
        </w:rPr>
        <w:t>to be</w:t>
      </w:r>
      <w:r w:rsidR="0014062F" w:rsidRPr="00616399">
        <w:rPr>
          <w:lang w:val="en-US"/>
        </w:rPr>
        <w:t xml:space="preserve"> </w:t>
      </w:r>
      <w:r w:rsidR="00890D90" w:rsidRPr="00616399">
        <w:rPr>
          <w:lang w:val="en-US"/>
        </w:rPr>
        <w:t>&gt;24</w:t>
      </w:r>
      <w:r w:rsidR="0066719D" w:rsidRPr="00616399">
        <w:rPr>
          <w:lang w:val="en-US"/>
        </w:rPr>
        <w:t>%</w:t>
      </w:r>
      <w:r w:rsidR="00765C08" w:rsidRPr="00616399">
        <w:rPr>
          <w:lang w:val="en-US"/>
        </w:rPr>
        <w:t xml:space="preserve"> </w:t>
      </w:r>
      <w:r w:rsidR="002E64B5">
        <w:rPr>
          <w:lang w:val="en-US"/>
        </w:rPr>
        <w:t xml:space="preserve">compared to no </w:t>
      </w:r>
      <w:r w:rsidR="00C45653">
        <w:rPr>
          <w:lang w:val="en-US"/>
        </w:rPr>
        <w:t>intervention</w:t>
      </w:r>
      <w:r w:rsidR="002E64B5">
        <w:rPr>
          <w:lang w:val="en-US"/>
        </w:rPr>
        <w:t xml:space="preserve">. </w:t>
      </w:r>
      <w:r w:rsidR="00AC44C6" w:rsidRPr="00616399">
        <w:rPr>
          <w:lang w:val="en-US"/>
        </w:rPr>
        <w:t>As such, in spite of resistance spread, mass distributing BXM for treatment could still lead to substantial life-saving benefits.</w:t>
      </w:r>
      <w:r w:rsidR="00225407" w:rsidRPr="00616399">
        <w:rPr>
          <w:lang w:val="en-US"/>
        </w:rPr>
        <w:t xml:space="preserve"> </w:t>
      </w:r>
      <w:r w:rsidR="004D0A3C" w:rsidRPr="00616399">
        <w:rPr>
          <w:lang w:val="en-US"/>
        </w:rPr>
        <w:t>V</w:t>
      </w:r>
      <w:r w:rsidR="004C1855" w:rsidRPr="00616399">
        <w:rPr>
          <w:lang w:val="en-US"/>
        </w:rPr>
        <w:t>arious strategies</w:t>
      </w:r>
      <w:r w:rsidR="006510C6" w:rsidRPr="00616399">
        <w:rPr>
          <w:lang w:val="en-US"/>
        </w:rPr>
        <w:t xml:space="preserve"> have been proposed</w:t>
      </w:r>
      <w:r w:rsidR="004C1855" w:rsidRPr="00616399">
        <w:rPr>
          <w:lang w:val="en-US"/>
        </w:rPr>
        <w:t xml:space="preserve"> to</w:t>
      </w:r>
      <w:r w:rsidR="006510C6" w:rsidRPr="00616399">
        <w:rPr>
          <w:lang w:val="en-US"/>
        </w:rPr>
        <w:t xml:space="preserve"> potentially</w:t>
      </w:r>
      <w:r w:rsidR="004C1855" w:rsidRPr="00616399">
        <w:rPr>
          <w:lang w:val="en-US"/>
        </w:rPr>
        <w:t xml:space="preserve"> suppress the spread of </w:t>
      </w:r>
      <w:r w:rsidR="00B57A7D" w:rsidRPr="00616399">
        <w:rPr>
          <w:lang w:val="en-US"/>
        </w:rPr>
        <w:t>resistance</w:t>
      </w:r>
      <w:r w:rsidR="00DE4B26" w:rsidRPr="00616399">
        <w:rPr>
          <w:lang w:val="en-US"/>
        </w:rPr>
        <w:t>, such as cycling the distribution</w:t>
      </w:r>
      <w:r w:rsidR="0045019D" w:rsidRPr="00616399">
        <w:rPr>
          <w:lang w:val="en-US"/>
        </w:rPr>
        <w:t xml:space="preserve"> of two different antiviral drugs</w:t>
      </w:r>
      <w:r w:rsidR="004C1855" w:rsidRPr="00616399">
        <w:rPr>
          <w:lang w:val="en-US"/>
        </w:rPr>
        <w:fldChar w:fldCharType="begin"/>
      </w:r>
      <w:r w:rsidR="008E6A9E">
        <w:rPr>
          <w:lang w:val="en-US"/>
        </w:rPr>
        <w:instrText xml:space="preserve"> ADDIN ZOTERO_ITEM CSL_CITATION {"citationID":"MNsOd8TC","properties":{"formattedCitation":"\\super 52\\nosupersub{}","plainCitation":"52","noteIndex":0},"citationItems":[{"id":65,"uris":["http://zotero.org/users/local/0pdZPGmr/items/H4R6T2NC"],"itemData":{"id":65,"type":"article-journal","abstract":"Mathematically simulating an influenza pandemic, Joseph Wu and colleagues predict that using a secondary antiviral drug early in local epidemics would reduce global emergence of resistance to the primary stockpiled drug.","container-title":"PLOS Medicine","DOI":"10.1371/journal.pmed.1000085","issue":"5","journalAbbreviation":"PLOS Medicine","note":"publisher: Public Library of Science","page":"e1000085","title":"Hedging against Antiviral Resistance during the Next Influenza Pandemic Using Small Stockpiles of an Alternative Chemotherapy","volume":"6","author":[{"family":"Wu","given":"Joseph T."},{"family":"Leung","given":"Gabriel M."},{"family":"Lipsitch","given":"Marc"},{"family":"Cooper","given":"Ben S."},{"family":"Riley","given":"Steven"}],"issued":{"date-parts":[["2009",5,19]]}}}],"schema":"https://github.com/citation-style-language/schema/raw/master/csl-citation.json"} </w:instrText>
      </w:r>
      <w:r w:rsidR="004C1855" w:rsidRPr="00616399">
        <w:rPr>
          <w:lang w:val="en-US"/>
        </w:rPr>
        <w:fldChar w:fldCharType="separate"/>
      </w:r>
      <w:r w:rsidR="008E6A9E" w:rsidRPr="008E6A9E">
        <w:rPr>
          <w:vertAlign w:val="superscript"/>
          <w:lang w:val="en-US"/>
        </w:rPr>
        <w:t>52</w:t>
      </w:r>
      <w:r w:rsidR="004C1855" w:rsidRPr="00616399">
        <w:rPr>
          <w:lang w:val="en-US"/>
        </w:rPr>
        <w:fldChar w:fldCharType="end"/>
      </w:r>
      <w:r w:rsidR="004C1855" w:rsidRPr="00616399">
        <w:rPr>
          <w:lang w:val="en-US"/>
        </w:rPr>
        <w:t xml:space="preserve"> </w:t>
      </w:r>
      <w:r w:rsidR="00DE4B26" w:rsidRPr="00616399">
        <w:rPr>
          <w:lang w:val="en-US"/>
        </w:rPr>
        <w:t>or combining</w:t>
      </w:r>
      <w:r w:rsidR="0045019D" w:rsidRPr="00616399">
        <w:rPr>
          <w:lang w:val="en-US"/>
        </w:rPr>
        <w:t xml:space="preserve"> them for treatment.</w:t>
      </w:r>
      <w:r w:rsidR="004C1855" w:rsidRPr="00616399">
        <w:rPr>
          <w:lang w:val="en-US"/>
        </w:rPr>
        <w:fldChar w:fldCharType="begin"/>
      </w:r>
      <w:r w:rsidR="008E6A9E">
        <w:rPr>
          <w:lang w:val="en-US"/>
        </w:rPr>
        <w:instrText xml:space="preserve"> ADDIN ZOTERO_ITEM CSL_CITATION {"citationID":"yB8rkC3c","properties":{"unsorted":true,"formattedCitation":"\\super 53,54\\nosupersub{}","plainCitation":"53,54","noteIndex":0},"citationItems":[{"id":76,"uris":["http://zotero.org/users/local/0pdZPGmr/items/UB9JPX4M"],"itemData":{"id":76,"type":"article-journal","abstract":"Baloxavir marboxil (BXM) treatment-emergent polymerase acid (PA) I38X amino acid substitution (AAS) in the resistant variants of influenza viruses raise concerns regarding their emergence and spread. This study investigated the impact of 1 or 5 mg/kg BXM and 25 mg/kg oseltamivir phosphate (OS) (single or combination therapy) on the occurrence of resistance-related substitutions during the sequential lung-to-lung passages of AH1N1)pdm09 virus in mice. Deep sequencing analysis revealed that 67% (n = 4/6) of the population treated with BXM single therapy (1 or 5 mg/kg) possessed the treatment-emergent PA-I38X AAS variants (I38T, I38S, and I38V). Notably, BXM-OS combination therapy impeded PA-I38X AAS emergence. Although the doses utilized in the mouse model may not be directly translated into the clinically equivalent doses of each drugs, these findings offer insights toward alternative therapies to mitigate the emergence of influenza antiviral resistance.","container-title":"Antiviral Research","DOI":"10.1016/j.antiviral.2021.105126","ISSN":"0166-3542","journalAbbreviation":"Antiviral Research","page":"105126","title":"Baloxavir-oseltamivir combination therapy inhibits the emergence of resistant substitutions in influenza A virus PA gene in a mouse model","volume":"193","author":[{"family":"Park","given":"Ji-Hyun"},{"family":"Kim","given":"Beomkyu"},{"family":"Antigua","given":"Khristine Joy C."},{"family":"Jeong","given":"Ju Hwan"},{"family":"Kim","given":"Chang","dropping-particle":"il"},{"family":"Choi","given":"Won-Suk"},{"family":"Oh","given":"Sol"},{"family":"Kim","given":"Chan Hyung"},{"family":"Kim","given":"Eung-Gook"},{"family":"Choi","given":"Young Ki"},{"family":"Baek","given":"Yun Hee"},{"family":"Song","given":"Min-Suk"}],"issued":{"date-parts":[["2021",9,1]]}}},{"id":74,"uris":["http://zotero.org/users/local/0pdZPGmr/items/VMHZXFES"],"itemData":{"id":74,"type":"article-journal","container-title":"mBio","DOI":"10.1128/mbio.01056-22","issue":"4","journalAbbreviation":"mBio","note":"publisher: American Society for Microbiology","page":"e01056-22","title":"Effect of Baloxavir and Oseltamivir in Combination on Infection with Influenza Viruses with PA/I38T or PA/E23K Substitutions in the Ferret Model","volume":"13","author":[{"literal":"Koszalka Paulina"},{"literal":"George Ankita"},{"literal":"Dhanasekaran Vijaykrishna"},{"literal":"Hurt Aeron C."},{"literal":"Subbarao Kanta"}],"issued":{"date-parts":[["2022",8,8]]}}}],"schema":"https://github.com/citation-style-language/schema/raw/master/csl-citation.json"} </w:instrText>
      </w:r>
      <w:r w:rsidR="004C1855" w:rsidRPr="00616399">
        <w:rPr>
          <w:lang w:val="en-US"/>
        </w:rPr>
        <w:fldChar w:fldCharType="separate"/>
      </w:r>
      <w:r w:rsidR="008E6A9E" w:rsidRPr="008E6A9E">
        <w:rPr>
          <w:vertAlign w:val="superscript"/>
          <w:lang w:val="en-US"/>
        </w:rPr>
        <w:t>53,54</w:t>
      </w:r>
      <w:r w:rsidR="004C1855" w:rsidRPr="00616399">
        <w:rPr>
          <w:lang w:val="en-US"/>
        </w:rPr>
        <w:fldChar w:fldCharType="end"/>
      </w:r>
      <w:r w:rsidR="00DE4B26" w:rsidRPr="00616399">
        <w:rPr>
          <w:lang w:val="en-US"/>
        </w:rPr>
        <w:t xml:space="preserve"> </w:t>
      </w:r>
    </w:p>
    <w:p w14:paraId="665260AF" w14:textId="3C90BC4B" w:rsidR="00501933" w:rsidRPr="00616399" w:rsidRDefault="00EE52C2" w:rsidP="001B408F">
      <w:pPr>
        <w:rPr>
          <w:lang w:val="en-US"/>
        </w:rPr>
      </w:pPr>
      <w:r w:rsidRPr="00616399">
        <w:t xml:space="preserve">There are limitations to our </w:t>
      </w:r>
      <w:r w:rsidR="00241567" w:rsidRPr="00616399">
        <w:t>study</w:t>
      </w:r>
      <w:r w:rsidRPr="00616399">
        <w:t xml:space="preserve">. </w:t>
      </w:r>
      <w:r w:rsidR="00436FD8" w:rsidRPr="00616399">
        <w:t>We</w:t>
      </w:r>
      <w:r w:rsidR="001B408F" w:rsidRPr="00616399">
        <w:rPr>
          <w:lang w:val="en-US"/>
        </w:rPr>
        <w:t xml:space="preserve"> have largely used</w:t>
      </w:r>
      <w:r w:rsidR="003A4072" w:rsidRPr="00616399">
        <w:rPr>
          <w:lang w:val="en-US"/>
        </w:rPr>
        <w:t xml:space="preserve"> </w:t>
      </w:r>
      <w:r w:rsidR="001918D6" w:rsidRPr="00616399">
        <w:rPr>
          <w:lang w:val="en-US"/>
        </w:rPr>
        <w:t>clinical</w:t>
      </w:r>
      <w:r w:rsidR="001B408F" w:rsidRPr="00616399">
        <w:rPr>
          <w:lang w:val="en-US"/>
        </w:rPr>
        <w:t xml:space="preserve"> </w:t>
      </w:r>
      <w:r w:rsidR="001918D6" w:rsidRPr="00616399">
        <w:rPr>
          <w:lang w:val="en-US"/>
        </w:rPr>
        <w:t>observations</w:t>
      </w:r>
      <w:r w:rsidR="003A4072" w:rsidRPr="00616399">
        <w:rPr>
          <w:lang w:val="en-US"/>
        </w:rPr>
        <w:t xml:space="preserve"> o</w:t>
      </w:r>
      <w:r w:rsidR="00F81CF5" w:rsidRPr="00616399">
        <w:rPr>
          <w:lang w:val="en-US"/>
        </w:rPr>
        <w:t>n</w:t>
      </w:r>
      <w:r w:rsidR="003A4072" w:rsidRPr="00616399">
        <w:rPr>
          <w:lang w:val="en-US"/>
        </w:rPr>
        <w:t xml:space="preserve"> viral load dynamics,</w:t>
      </w:r>
      <w:r w:rsidR="001B408F" w:rsidRPr="00616399">
        <w:rPr>
          <w:lang w:val="en-US"/>
        </w:rPr>
        <w:t xml:space="preserve"> </w:t>
      </w:r>
      <w:r w:rsidR="003A4072" w:rsidRPr="00616399">
        <w:rPr>
          <w:lang w:val="en-US"/>
        </w:rPr>
        <w:t>treatment</w:t>
      </w:r>
      <w:r w:rsidR="001B408F" w:rsidRPr="00616399">
        <w:rPr>
          <w:lang w:val="en-US"/>
        </w:rPr>
        <w:t xml:space="preserve"> effectiveness and resistance prevalence </w:t>
      </w:r>
      <w:r w:rsidR="001918D6" w:rsidRPr="00616399">
        <w:rPr>
          <w:lang w:val="en-US"/>
        </w:rPr>
        <w:t xml:space="preserve">measured for </w:t>
      </w:r>
      <w:r w:rsidR="001B408F" w:rsidRPr="00616399">
        <w:rPr>
          <w:lang w:val="en-US"/>
        </w:rPr>
        <w:t>seasonal influenza virus infection</w:t>
      </w:r>
      <w:r w:rsidR="003A4072" w:rsidRPr="00616399">
        <w:rPr>
          <w:lang w:val="en-US"/>
        </w:rPr>
        <w:t xml:space="preserve">s to parameterize our model. While </w:t>
      </w:r>
      <w:r w:rsidR="004D0A3C" w:rsidRPr="00616399">
        <w:rPr>
          <w:lang w:val="en-US"/>
        </w:rPr>
        <w:t xml:space="preserve">a </w:t>
      </w:r>
      <w:r w:rsidR="0009058B" w:rsidRPr="00616399">
        <w:rPr>
          <w:lang w:val="en-US"/>
        </w:rPr>
        <w:t>future</w:t>
      </w:r>
      <w:r w:rsidR="003A4072" w:rsidRPr="00616399">
        <w:rPr>
          <w:lang w:val="en-US"/>
        </w:rPr>
        <w:t xml:space="preserve"> pandemic virus </w:t>
      </w:r>
      <w:r w:rsidR="0009058B" w:rsidRPr="00616399">
        <w:rPr>
          <w:lang w:val="en-US"/>
        </w:rPr>
        <w:t>can have distinct epidemiological properties,</w:t>
      </w:r>
      <w:r w:rsidR="009347E4" w:rsidRPr="00616399">
        <w:rPr>
          <w:lang w:val="en-US"/>
        </w:rPr>
        <w:t xml:space="preserve"> </w:t>
      </w:r>
      <w:r w:rsidR="009347E4" w:rsidRPr="00616399">
        <w:t>in contrast to extrapolations considered in previous studies,</w:t>
      </w:r>
      <w:r w:rsidR="0009058B" w:rsidRPr="00616399">
        <w:rPr>
          <w:lang w:val="en-US"/>
        </w:rPr>
        <w:t xml:space="preserve"> </w:t>
      </w:r>
      <w:r w:rsidR="0009058B" w:rsidRPr="00616399">
        <w:t xml:space="preserve">we sought to </w:t>
      </w:r>
      <w:r w:rsidR="009347E4" w:rsidRPr="00616399">
        <w:t>inform antiviral treatment demand and impact using a model that is grounded</w:t>
      </w:r>
      <w:r w:rsidR="0009058B" w:rsidRPr="00616399">
        <w:t xml:space="preserve"> on</w:t>
      </w:r>
      <w:r w:rsidR="009347E4" w:rsidRPr="00616399">
        <w:t xml:space="preserve"> </w:t>
      </w:r>
      <w:r w:rsidR="00BC521A" w:rsidRPr="00616399">
        <w:t>up-to-date,</w:t>
      </w:r>
      <w:r w:rsidR="00A07A1A" w:rsidRPr="00616399">
        <w:t xml:space="preserve"> </w:t>
      </w:r>
      <w:r w:rsidR="009347E4" w:rsidRPr="00616399">
        <w:t>high-quality</w:t>
      </w:r>
      <w:r w:rsidR="0009058B" w:rsidRPr="00616399">
        <w:t xml:space="preserve"> empirical data.</w:t>
      </w:r>
      <w:r w:rsidR="00EA0052" w:rsidRPr="00616399">
        <w:t xml:space="preserve"> </w:t>
      </w:r>
      <w:r w:rsidR="00CA757A" w:rsidRPr="00616399">
        <w:t>Additionally, a</w:t>
      </w:r>
      <w:r w:rsidR="00EA0052" w:rsidRPr="00616399">
        <w:t xml:space="preserve">iming to </w:t>
      </w:r>
      <w:r w:rsidR="00846341" w:rsidRPr="00616399">
        <w:t>provide</w:t>
      </w:r>
      <w:r w:rsidR="00EA0052" w:rsidRPr="00616399">
        <w:t xml:space="preserve"> conservative antiviral stockpile siz</w:t>
      </w:r>
      <w:r w:rsidR="00694BBF" w:rsidRPr="00616399">
        <w:t>ing options</w:t>
      </w:r>
      <w:r w:rsidR="00EA0052" w:rsidRPr="00616399">
        <w:t xml:space="preserve"> </w:t>
      </w:r>
      <w:r w:rsidR="0036271B" w:rsidRPr="00616399">
        <w:t>and</w:t>
      </w:r>
      <w:r w:rsidR="00EA0052" w:rsidRPr="00616399">
        <w:t xml:space="preserve"> quantify </w:t>
      </w:r>
      <w:r w:rsidR="004D0A3C" w:rsidRPr="00616399">
        <w:t>their</w:t>
      </w:r>
      <w:r w:rsidR="00EA0052" w:rsidRPr="00616399">
        <w:t xml:space="preserve"> impact on burden reduction, </w:t>
      </w:r>
      <w:r w:rsidR="002749B3" w:rsidRPr="00616399">
        <w:t>we have estimated the</w:t>
      </w:r>
      <w:r w:rsidR="00E66065" w:rsidRPr="00616399">
        <w:t xml:space="preserve"> </w:t>
      </w:r>
      <w:r w:rsidR="00A63B0F" w:rsidRPr="00616399">
        <w:t>maximum</w:t>
      </w:r>
      <w:r w:rsidR="002749B3" w:rsidRPr="00616399">
        <w:t xml:space="preserve"> demand</w:t>
      </w:r>
      <w:r w:rsidR="004430A0" w:rsidRPr="00616399">
        <w:t xml:space="preserve"> for</w:t>
      </w:r>
      <w:r w:rsidR="002749B3" w:rsidRPr="00616399">
        <w:t xml:space="preserve"> antiviral drugs assuming that they are the </w:t>
      </w:r>
      <w:r w:rsidR="002E0CF2" w:rsidRPr="00616399">
        <w:t>sole</w:t>
      </w:r>
      <w:r w:rsidR="002749B3" w:rsidRPr="00616399">
        <w:t xml:space="preserve"> public health intervention against </w:t>
      </w:r>
      <w:r w:rsidR="000F31C8" w:rsidRPr="00616399">
        <w:t>a nascent</w:t>
      </w:r>
      <w:r w:rsidR="002749B3" w:rsidRPr="00616399">
        <w:t xml:space="preserve"> </w:t>
      </w:r>
      <w:r w:rsidR="001F25AA" w:rsidRPr="00616399">
        <w:t>pandemic prior to the availability of vaccines</w:t>
      </w:r>
      <w:r w:rsidR="00932F0E" w:rsidRPr="00616399">
        <w:t>. We did not consider</w:t>
      </w:r>
      <w:r w:rsidR="002749B3" w:rsidRPr="00616399">
        <w:t xml:space="preserve"> combinatorial effects from</w:t>
      </w:r>
      <w:r w:rsidR="006B7FC7" w:rsidRPr="00616399">
        <w:t xml:space="preserve"> vacci</w:t>
      </w:r>
      <w:r w:rsidR="00831875" w:rsidRPr="00616399">
        <w:t xml:space="preserve">nation </w:t>
      </w:r>
      <w:r w:rsidR="006B7FC7" w:rsidRPr="00616399">
        <w:t>and</w:t>
      </w:r>
      <w:r w:rsidR="002749B3" w:rsidRPr="00616399">
        <w:t xml:space="preserve"> other non-pharmaceutical intervention</w:t>
      </w:r>
      <w:r w:rsidR="004D4A87" w:rsidRPr="00616399">
        <w:t>s</w:t>
      </w:r>
      <w:r w:rsidR="001B5E51" w:rsidRPr="00616399">
        <w:t xml:space="preserve"> </w:t>
      </w:r>
      <w:r w:rsidR="004430A0" w:rsidRPr="00616399">
        <w:t xml:space="preserve">that </w:t>
      </w:r>
      <w:r w:rsidR="00341B84" w:rsidRPr="00616399">
        <w:t>could</w:t>
      </w:r>
      <w:r w:rsidR="004430A0" w:rsidRPr="00616399">
        <w:t xml:space="preserve"> </w:t>
      </w:r>
      <w:r w:rsidR="00E66065" w:rsidRPr="00616399">
        <w:t xml:space="preserve">lower </w:t>
      </w:r>
      <w:r w:rsidR="00AC3693" w:rsidRPr="00616399">
        <w:t>antiviral</w:t>
      </w:r>
      <w:r w:rsidR="00E66065" w:rsidRPr="00616399">
        <w:t xml:space="preserve"> demand</w:t>
      </w:r>
      <w:r w:rsidR="00932F0E" w:rsidRPr="00616399">
        <w:t xml:space="preserve"> </w:t>
      </w:r>
      <w:r w:rsidR="00AE4834" w:rsidRPr="00616399">
        <w:t>while</w:t>
      </w:r>
      <w:r w:rsidR="00932F0E" w:rsidRPr="00616399">
        <w:t xml:space="preserve"> </w:t>
      </w:r>
      <w:r w:rsidR="007F5CF3" w:rsidRPr="00616399">
        <w:t>augment</w:t>
      </w:r>
      <w:r w:rsidR="00AE4834" w:rsidRPr="00616399">
        <w:t>ing</w:t>
      </w:r>
      <w:r w:rsidR="00932F0E" w:rsidRPr="00616399">
        <w:t xml:space="preserve"> burden reduction benefits</w:t>
      </w:r>
      <w:r w:rsidR="00E66065" w:rsidRPr="00616399">
        <w:t>.</w:t>
      </w:r>
      <w:r w:rsidR="00456161" w:rsidRPr="00616399">
        <w:t xml:space="preserve"> Finally, our</w:t>
      </w:r>
      <w:r w:rsidR="00A51DF5" w:rsidRPr="00616399">
        <w:t xml:space="preserve"> country-level </w:t>
      </w:r>
      <w:r w:rsidR="00092524" w:rsidRPr="00616399">
        <w:t>modelling framework</w:t>
      </w:r>
      <w:r w:rsidR="00121219" w:rsidRPr="00616399">
        <w:t xml:space="preserve"> </w:t>
      </w:r>
      <w:r w:rsidR="00A51DF5" w:rsidRPr="00616399">
        <w:t>and results are</w:t>
      </w:r>
      <w:r w:rsidR="00092524" w:rsidRPr="00616399">
        <w:t xml:space="preserve"> intended to inform </w:t>
      </w:r>
      <w:r w:rsidR="00A51DF5" w:rsidRPr="00616399">
        <w:t>public health planning of antiviral stockpiles for individual countries</w:t>
      </w:r>
      <w:r w:rsidR="0067059F" w:rsidRPr="00616399">
        <w:t>.</w:t>
      </w:r>
      <w:r w:rsidR="006A61E0" w:rsidRPr="00616399">
        <w:t xml:space="preserve">  </w:t>
      </w:r>
      <w:r w:rsidR="001F53F9" w:rsidRPr="00616399">
        <w:t xml:space="preserve"> </w:t>
      </w:r>
      <w:r w:rsidR="00BB1D9D" w:rsidRPr="00616399">
        <w:t xml:space="preserve">  </w:t>
      </w:r>
      <w:r w:rsidR="0067059F" w:rsidRPr="00616399">
        <w:t xml:space="preserve">   </w:t>
      </w:r>
    </w:p>
    <w:p w14:paraId="27FB28E1" w14:textId="12A56612" w:rsidR="006B57E3" w:rsidRPr="00D632DA" w:rsidRDefault="00CF6438" w:rsidP="00D632DA">
      <w:pPr>
        <w:rPr>
          <w:lang w:val="en-US"/>
        </w:rPr>
      </w:pPr>
      <w:r w:rsidRPr="00616399">
        <w:t>I</w:t>
      </w:r>
      <w:r w:rsidR="0067059F" w:rsidRPr="00616399">
        <w:t xml:space="preserve">nfluenza antiviral drugs, in particular BXM given its demonstrated clinical effectiveness in lowering transmission risks, have the potential to significantly </w:t>
      </w:r>
      <w:r w:rsidR="0067059F" w:rsidRPr="00616399">
        <w:rPr>
          <w:lang w:val="en-US"/>
        </w:rPr>
        <w:t>lower the disease burden of future influenza pandemics. However, this potential can only be realized under a robust public health infrastructure that is able test and distribute treatment to patients swiftly</w:t>
      </w:r>
      <w:r w:rsidR="001F7B05" w:rsidRPr="00616399">
        <w:rPr>
          <w:lang w:val="en-US"/>
        </w:rPr>
        <w:t xml:space="preserve"> upon pandemic initiation.</w:t>
      </w:r>
      <w:r w:rsidR="006B57E3">
        <w:br w:type="page"/>
      </w:r>
    </w:p>
    <w:p w14:paraId="35F89F08" w14:textId="739EA3B4" w:rsidR="00DC1B32" w:rsidRDefault="00DC1B32" w:rsidP="00DC1B32">
      <w:pPr>
        <w:pStyle w:val="Heading1"/>
      </w:pPr>
      <w:r>
        <w:lastRenderedPageBreak/>
        <w:t xml:space="preserve">Contributors </w:t>
      </w:r>
      <w:bookmarkStart w:id="2" w:name="_GoBack"/>
      <w:bookmarkEnd w:id="2"/>
    </w:p>
    <w:p w14:paraId="5FAC86A7" w14:textId="1A4C8FB4" w:rsidR="00DC1B32" w:rsidRDefault="001C1B00" w:rsidP="00B60886">
      <w:r w:rsidRPr="001C1B00">
        <w:t>A</w:t>
      </w:r>
      <w:r w:rsidR="00B547CF">
        <w:t>XH</w:t>
      </w:r>
      <w:r>
        <w:t xml:space="preserve"> and </w:t>
      </w:r>
      <w:r w:rsidR="00B547CF">
        <w:t>CAR</w:t>
      </w:r>
      <w:r w:rsidRPr="001C1B00">
        <w:t xml:space="preserve"> </w:t>
      </w:r>
      <w:r>
        <w:t>c</w:t>
      </w:r>
      <w:r w:rsidRPr="001C1B00">
        <w:t>ontributed to conceptualization</w:t>
      </w:r>
      <w:r w:rsidR="00B547CF">
        <w:t xml:space="preserve">, </w:t>
      </w:r>
      <w:r>
        <w:t>methodology</w:t>
      </w:r>
      <w:r w:rsidR="00B547CF">
        <w:t xml:space="preserve"> and </w:t>
      </w:r>
      <w:r w:rsidR="00B547CF" w:rsidRPr="001C1B00">
        <w:t>funding acquisition</w:t>
      </w:r>
      <w:r w:rsidRPr="001C1B00">
        <w:t xml:space="preserve">. </w:t>
      </w:r>
      <w:r w:rsidR="00B547CF">
        <w:t>AXH</w:t>
      </w:r>
      <w:r>
        <w:t xml:space="preserve"> contributed to </w:t>
      </w:r>
      <w:r w:rsidRPr="001C1B00">
        <w:t>formal analysis</w:t>
      </w:r>
      <w:r>
        <w:t xml:space="preserve"> and</w:t>
      </w:r>
      <w:r w:rsidRPr="001C1B00">
        <w:t xml:space="preserve"> data curation</w:t>
      </w:r>
      <w:r w:rsidR="00B034BB">
        <w:t xml:space="preserve">, and </w:t>
      </w:r>
      <w:r w:rsidR="00B034BB" w:rsidRPr="001C1B00">
        <w:t>wrote the original draft</w:t>
      </w:r>
      <w:r>
        <w:t xml:space="preserve">. </w:t>
      </w:r>
      <w:r w:rsidR="00B547CF">
        <w:t>AXH, KDH</w:t>
      </w:r>
      <w:r w:rsidRPr="001C1B00">
        <w:t xml:space="preserve"> and </w:t>
      </w:r>
      <w:r w:rsidR="00B547CF">
        <w:t>CAR</w:t>
      </w:r>
      <w:r w:rsidRPr="001C1B00">
        <w:t xml:space="preserve"> contributed to</w:t>
      </w:r>
      <w:r>
        <w:t xml:space="preserve"> </w:t>
      </w:r>
      <w:r w:rsidRPr="001C1B00">
        <w:t>investigation</w:t>
      </w:r>
      <w:r>
        <w:t>,</w:t>
      </w:r>
      <w:r w:rsidRPr="001C1B00">
        <w:t xml:space="preserve"> validation and visualization. </w:t>
      </w:r>
      <w:r w:rsidR="00B547CF">
        <w:t>CAR</w:t>
      </w:r>
      <w:r w:rsidRPr="001C1B00">
        <w:t xml:space="preserve"> provided supervision. All authors reviewed and edited the manuscript.</w:t>
      </w:r>
      <w:r w:rsidR="00DC1B32">
        <w:t xml:space="preserve"> </w:t>
      </w:r>
    </w:p>
    <w:p w14:paraId="59847B54" w14:textId="77777777" w:rsidR="00DC1B32" w:rsidRDefault="00DC1B32" w:rsidP="00B60886"/>
    <w:p w14:paraId="27B8FFF7" w14:textId="5DD8952B" w:rsidR="00DC1B32" w:rsidRDefault="00DC1B32" w:rsidP="00DC1B32">
      <w:pPr>
        <w:pStyle w:val="Heading1"/>
      </w:pPr>
      <w:r>
        <w:t xml:space="preserve">Data sharing </w:t>
      </w:r>
    </w:p>
    <w:p w14:paraId="58DF75FA" w14:textId="6219FAD4" w:rsidR="00DC1B32" w:rsidRDefault="00DC1B32" w:rsidP="00B60886">
      <w:r>
        <w:t xml:space="preserve">The dataset and code to run all simulations and analyses are available at </w:t>
      </w:r>
      <w:hyperlink r:id="rId9" w:history="1">
        <w:r w:rsidR="001C1B00" w:rsidRPr="003632ED">
          <w:rPr>
            <w:rStyle w:val="Hyperlink"/>
          </w:rPr>
          <w:t>https://github.com/AMC-LAEB/flu-antiviral-stockpile</w:t>
        </w:r>
      </w:hyperlink>
      <w:r>
        <w:t>.</w:t>
      </w:r>
    </w:p>
    <w:p w14:paraId="40A43D47" w14:textId="77777777" w:rsidR="00DC1B32" w:rsidRDefault="00DC1B32" w:rsidP="00B60886"/>
    <w:p w14:paraId="14CDF02A" w14:textId="77777777" w:rsidR="00DC1B32" w:rsidRDefault="00DC1B32" w:rsidP="00DC1B32">
      <w:pPr>
        <w:pStyle w:val="Heading1"/>
      </w:pPr>
      <w:r>
        <w:t xml:space="preserve">Declaration of interests </w:t>
      </w:r>
    </w:p>
    <w:p w14:paraId="35A43171" w14:textId="4EF7552D" w:rsidR="00DC1B32" w:rsidRDefault="00DC1B32" w:rsidP="00DC1B32">
      <w:r>
        <w:t xml:space="preserve">We declare no competing interests. </w:t>
      </w:r>
    </w:p>
    <w:p w14:paraId="4CBCE8A5" w14:textId="77777777" w:rsidR="00DC1B32" w:rsidRDefault="00DC1B32" w:rsidP="00DC1B32"/>
    <w:p w14:paraId="7EC81339" w14:textId="187E114C" w:rsidR="00DC1B32" w:rsidRDefault="00DC1B32" w:rsidP="00F45DD5">
      <w:pPr>
        <w:pStyle w:val="Heading1"/>
      </w:pPr>
      <w:r>
        <w:t xml:space="preserve">Acknowledgements </w:t>
      </w:r>
    </w:p>
    <w:p w14:paraId="376A49A1" w14:textId="7EC5EC86" w:rsidR="00DC1B32" w:rsidRDefault="00260400" w:rsidP="00DC1B32">
      <w:r>
        <w:t>AXH, KDH</w:t>
      </w:r>
      <w:r w:rsidRPr="00260400">
        <w:t xml:space="preserve"> and </w:t>
      </w:r>
      <w:r>
        <w:t>CAR</w:t>
      </w:r>
      <w:r w:rsidRPr="00260400">
        <w:t xml:space="preserve"> were supported by</w:t>
      </w:r>
      <w:r w:rsidR="004B74C7">
        <w:t xml:space="preserve"> the</w:t>
      </w:r>
      <w:r w:rsidRPr="00260400">
        <w:t xml:space="preserve"> European Research Council </w:t>
      </w:r>
      <w:proofErr w:type="spellStart"/>
      <w:r w:rsidRPr="00260400">
        <w:t>NaviFlu</w:t>
      </w:r>
      <w:proofErr w:type="spellEnd"/>
      <w:r w:rsidRPr="00260400">
        <w:t xml:space="preserve"> (grant 818353).</w:t>
      </w:r>
      <w:r w:rsidR="006D45F1">
        <w:t xml:space="preserve"> AXH and CAR were also supported by</w:t>
      </w:r>
      <w:r w:rsidR="004B74C7">
        <w:t xml:space="preserve"> the</w:t>
      </w:r>
      <w:r w:rsidR="006D45F1">
        <w:t xml:space="preserve"> Dutch Research Council</w:t>
      </w:r>
      <w:r w:rsidR="007B668B">
        <w:t xml:space="preserve"> (NWO)</w:t>
      </w:r>
      <w:r w:rsidR="006D45F1">
        <w:t xml:space="preserve"> Modelling for Pandemic Preparedness grant (</w:t>
      </w:r>
      <w:r w:rsidR="006D45F1" w:rsidRPr="006D45F1">
        <w:t>10710062310004</w:t>
      </w:r>
      <w:r w:rsidR="006D45F1">
        <w:t>).</w:t>
      </w:r>
      <w:r w:rsidRPr="00260400">
        <w:t xml:space="preserve"> </w:t>
      </w:r>
      <w:r>
        <w:t xml:space="preserve">AXH </w:t>
      </w:r>
      <w:r w:rsidR="00F62105">
        <w:t xml:space="preserve">was </w:t>
      </w:r>
      <w:r w:rsidRPr="00260400">
        <w:t xml:space="preserve">supported by </w:t>
      </w:r>
      <w:r w:rsidR="004B74C7">
        <w:t>the</w:t>
      </w:r>
      <w:r w:rsidRPr="00260400">
        <w:t xml:space="preserve"> Dutch Research Council (NWO)</w:t>
      </w:r>
      <w:r>
        <w:t xml:space="preserve"> </w:t>
      </w:r>
      <w:proofErr w:type="spellStart"/>
      <w:r>
        <w:t>Veni</w:t>
      </w:r>
      <w:proofErr w:type="spellEnd"/>
      <w:r>
        <w:t xml:space="preserve"> </w:t>
      </w:r>
      <w:r w:rsidR="00F62105">
        <w:t xml:space="preserve">Award </w:t>
      </w:r>
      <w:r>
        <w:t>(</w:t>
      </w:r>
      <w:r w:rsidR="006D45F1" w:rsidRPr="006D45F1">
        <w:t>09150162210121</w:t>
      </w:r>
      <w:r>
        <w:t>)</w:t>
      </w:r>
      <w:r w:rsidR="00F62105">
        <w:t xml:space="preserve">. CAR was supported by </w:t>
      </w:r>
      <w:r w:rsidR="004B74C7">
        <w:t>the</w:t>
      </w:r>
      <w:r w:rsidR="00F62105">
        <w:t xml:space="preserve"> Dutch Research Council (NWO) </w:t>
      </w:r>
      <w:r w:rsidRPr="00260400">
        <w:t>Vici Award (09150182010027).</w:t>
      </w:r>
      <w:r w:rsidR="006D45F1">
        <w:t xml:space="preserve"> </w:t>
      </w:r>
    </w:p>
    <w:p w14:paraId="674CDC0E" w14:textId="77777777" w:rsidR="00DC1B32" w:rsidRDefault="00DC1B32" w:rsidP="00DC1B32"/>
    <w:p w14:paraId="21E9EECC" w14:textId="3B8342BD" w:rsidR="00D76CAB" w:rsidRPr="00616399" w:rsidRDefault="00D76CAB" w:rsidP="00DC1B32">
      <w:pPr>
        <w:pStyle w:val="Heading1"/>
      </w:pPr>
      <w:r w:rsidRPr="00616399">
        <w:br w:type="page"/>
      </w:r>
    </w:p>
    <w:p w14:paraId="38CF93D8" w14:textId="551BADDE" w:rsidR="00BA7109" w:rsidRPr="00616399" w:rsidRDefault="00D326D1" w:rsidP="00344AD1">
      <w:pPr>
        <w:pStyle w:val="Heading1"/>
      </w:pPr>
      <w:r w:rsidRPr="00616399">
        <w:lastRenderedPageBreak/>
        <w:t>References</w:t>
      </w:r>
    </w:p>
    <w:p w14:paraId="5E2CDE3A" w14:textId="77777777" w:rsidR="008E6A9E" w:rsidRPr="008E6A9E" w:rsidRDefault="0044448D" w:rsidP="008E6A9E">
      <w:pPr>
        <w:pStyle w:val="Bibliography"/>
        <w:rPr>
          <w:lang w:val="en-US"/>
        </w:rPr>
      </w:pPr>
      <w:r w:rsidRPr="00616399">
        <w:rPr>
          <w:lang w:val="en-US"/>
        </w:rPr>
        <w:fldChar w:fldCharType="begin"/>
      </w:r>
      <w:r w:rsidR="008E6A9E">
        <w:rPr>
          <w:lang w:val="en-US"/>
        </w:rPr>
        <w:instrText xml:space="preserve"> ADDIN ZOTERO_BIBL {"uncited":[],"omitted":[],"custom":[]} CSL_BIBLIOGRAPHY </w:instrText>
      </w:r>
      <w:r w:rsidRPr="00616399">
        <w:rPr>
          <w:lang w:val="en-US"/>
        </w:rPr>
        <w:fldChar w:fldCharType="separate"/>
      </w:r>
      <w:r w:rsidR="008E6A9E" w:rsidRPr="008E6A9E">
        <w:rPr>
          <w:lang w:val="en-US"/>
        </w:rPr>
        <w:t>1</w:t>
      </w:r>
      <w:r w:rsidR="008E6A9E" w:rsidRPr="008E6A9E">
        <w:rPr>
          <w:lang w:val="en-US"/>
        </w:rPr>
        <w:tab/>
        <w:t xml:space="preserve">Hayden FG, Pavia AT. Antiviral Management of Seasonal and Pandemic Influenza. </w:t>
      </w:r>
      <w:r w:rsidR="008E6A9E" w:rsidRPr="008E6A9E">
        <w:rPr>
          <w:i/>
          <w:iCs/>
          <w:lang w:val="en-US"/>
        </w:rPr>
        <w:t>J Infect Dis</w:t>
      </w:r>
      <w:r w:rsidR="008E6A9E" w:rsidRPr="008E6A9E">
        <w:rPr>
          <w:lang w:val="en-US"/>
        </w:rPr>
        <w:t xml:space="preserve"> 2006; </w:t>
      </w:r>
      <w:r w:rsidR="008E6A9E" w:rsidRPr="008E6A9E">
        <w:rPr>
          <w:b/>
          <w:bCs/>
          <w:lang w:val="en-US"/>
        </w:rPr>
        <w:t>194</w:t>
      </w:r>
      <w:r w:rsidR="008E6A9E" w:rsidRPr="008E6A9E">
        <w:rPr>
          <w:lang w:val="en-US"/>
        </w:rPr>
        <w:t>: S119–26.</w:t>
      </w:r>
    </w:p>
    <w:p w14:paraId="7A56375A" w14:textId="77777777" w:rsidR="008E6A9E" w:rsidRPr="008E6A9E" w:rsidRDefault="008E6A9E" w:rsidP="008E6A9E">
      <w:pPr>
        <w:pStyle w:val="Bibliography"/>
        <w:rPr>
          <w:lang w:val="en-US"/>
        </w:rPr>
      </w:pPr>
      <w:r w:rsidRPr="008E6A9E">
        <w:rPr>
          <w:lang w:val="en-US"/>
        </w:rPr>
        <w:t>2</w:t>
      </w:r>
      <w:r w:rsidRPr="008E6A9E">
        <w:rPr>
          <w:lang w:val="en-US"/>
        </w:rPr>
        <w:tab/>
        <w:t xml:space="preserve">Hayden Frederick G., Sugaya Norio, Hirotsu Nobuo, </w:t>
      </w:r>
      <w:r w:rsidRPr="008E6A9E">
        <w:rPr>
          <w:i/>
          <w:iCs/>
          <w:lang w:val="en-US"/>
        </w:rPr>
        <w:t>et al.</w:t>
      </w:r>
      <w:r w:rsidRPr="008E6A9E">
        <w:rPr>
          <w:lang w:val="en-US"/>
        </w:rPr>
        <w:t xml:space="preserve"> Baloxavir Marboxil for Uncomplicated Influenza in Adults and Adolescents. </w:t>
      </w:r>
      <w:r w:rsidRPr="008E6A9E">
        <w:rPr>
          <w:i/>
          <w:iCs/>
          <w:lang w:val="en-US"/>
        </w:rPr>
        <w:t>N Engl J Med</w:t>
      </w:r>
      <w:r w:rsidRPr="008E6A9E">
        <w:rPr>
          <w:lang w:val="en-US"/>
        </w:rPr>
        <w:t xml:space="preserve"> 2018; </w:t>
      </w:r>
      <w:r w:rsidRPr="008E6A9E">
        <w:rPr>
          <w:b/>
          <w:bCs/>
          <w:lang w:val="en-US"/>
        </w:rPr>
        <w:t>379</w:t>
      </w:r>
      <w:r w:rsidRPr="008E6A9E">
        <w:rPr>
          <w:lang w:val="en-US"/>
        </w:rPr>
        <w:t>: 913–23.</w:t>
      </w:r>
    </w:p>
    <w:p w14:paraId="58966131" w14:textId="77777777" w:rsidR="008E6A9E" w:rsidRPr="008E6A9E" w:rsidRDefault="008E6A9E" w:rsidP="008E6A9E">
      <w:pPr>
        <w:pStyle w:val="Bibliography"/>
        <w:rPr>
          <w:lang w:val="en-US"/>
        </w:rPr>
      </w:pPr>
      <w:r w:rsidRPr="008E6A9E">
        <w:rPr>
          <w:lang w:val="en-US"/>
        </w:rPr>
        <w:t>3</w:t>
      </w:r>
      <w:r w:rsidRPr="008E6A9E">
        <w:rPr>
          <w:lang w:val="en-US"/>
        </w:rPr>
        <w:tab/>
        <w:t xml:space="preserve">Zhao Y, Gao Y, Guyatt G, </w:t>
      </w:r>
      <w:r w:rsidRPr="008E6A9E">
        <w:rPr>
          <w:i/>
          <w:iCs/>
          <w:lang w:val="en-US"/>
        </w:rPr>
        <w:t>et al.</w:t>
      </w:r>
      <w:r w:rsidRPr="008E6A9E">
        <w:rPr>
          <w:lang w:val="en-US"/>
        </w:rPr>
        <w:t xml:space="preserve"> Antivirals for post-exposure prophylaxis of influenza: a systematic review and network meta-analysis. </w:t>
      </w:r>
      <w:r w:rsidRPr="008E6A9E">
        <w:rPr>
          <w:i/>
          <w:iCs/>
          <w:lang w:val="en-US"/>
        </w:rPr>
        <w:t>The Lancet</w:t>
      </w:r>
      <w:r w:rsidRPr="008E6A9E">
        <w:rPr>
          <w:lang w:val="en-US"/>
        </w:rPr>
        <w:t xml:space="preserve"> 2024; </w:t>
      </w:r>
      <w:r w:rsidRPr="008E6A9E">
        <w:rPr>
          <w:b/>
          <w:bCs/>
          <w:lang w:val="en-US"/>
        </w:rPr>
        <w:t>404</w:t>
      </w:r>
      <w:r w:rsidRPr="008E6A9E">
        <w:rPr>
          <w:lang w:val="en-US"/>
        </w:rPr>
        <w:t>: 764–72.</w:t>
      </w:r>
    </w:p>
    <w:p w14:paraId="1C1B8B6A" w14:textId="77777777" w:rsidR="008E6A9E" w:rsidRPr="008E6A9E" w:rsidRDefault="008E6A9E" w:rsidP="008E6A9E">
      <w:pPr>
        <w:pStyle w:val="Bibliography"/>
        <w:rPr>
          <w:lang w:val="en-US"/>
        </w:rPr>
      </w:pPr>
      <w:r w:rsidRPr="008E6A9E">
        <w:rPr>
          <w:lang w:val="en-US"/>
        </w:rPr>
        <w:t>4</w:t>
      </w:r>
      <w:r w:rsidRPr="008E6A9E">
        <w:rPr>
          <w:lang w:val="en-US"/>
        </w:rPr>
        <w:tab/>
        <w:t>Cowling BJ. Phase III CENTERSTONE trial of single-dose baloxavir marboxil for the reduction of transmission of influenza in households. 2024; published online Sept 29. https://medically.roche.com/content/dam/pdmahub/restricted/infectious-disease/options-xii-2024/Options-XII-2024-presentation-monto-phase-III-CENTERSTONE-study-of-single-dose.pdf.</w:t>
      </w:r>
    </w:p>
    <w:p w14:paraId="67C02996" w14:textId="77777777" w:rsidR="008E6A9E" w:rsidRPr="008E6A9E" w:rsidRDefault="008E6A9E" w:rsidP="008E6A9E">
      <w:pPr>
        <w:pStyle w:val="Bibliography"/>
        <w:rPr>
          <w:lang w:val="en-US"/>
        </w:rPr>
      </w:pPr>
      <w:r w:rsidRPr="008E6A9E">
        <w:rPr>
          <w:lang w:val="en-US"/>
        </w:rPr>
        <w:t>5</w:t>
      </w:r>
      <w:r w:rsidRPr="008E6A9E">
        <w:rPr>
          <w:lang w:val="en-US"/>
        </w:rPr>
        <w:tab/>
        <w:t xml:space="preserve">O’Hagan JJ, Wong KK, Campbell AP, </w:t>
      </w:r>
      <w:r w:rsidRPr="008E6A9E">
        <w:rPr>
          <w:i/>
          <w:iCs/>
          <w:lang w:val="en-US"/>
        </w:rPr>
        <w:t>et al.</w:t>
      </w:r>
      <w:r w:rsidRPr="008E6A9E">
        <w:rPr>
          <w:lang w:val="en-US"/>
        </w:rPr>
        <w:t xml:space="preserve"> Estimating the United States Demand for Influenza Antivirals and the Effect on Severe Influenza Disease During a Potential Pandemic. </w:t>
      </w:r>
      <w:r w:rsidRPr="008E6A9E">
        <w:rPr>
          <w:i/>
          <w:iCs/>
          <w:lang w:val="en-US"/>
        </w:rPr>
        <w:t>Clin Infect Dis</w:t>
      </w:r>
      <w:r w:rsidRPr="008E6A9E">
        <w:rPr>
          <w:lang w:val="en-US"/>
        </w:rPr>
        <w:t xml:space="preserve"> 2015; </w:t>
      </w:r>
      <w:r w:rsidRPr="008E6A9E">
        <w:rPr>
          <w:b/>
          <w:bCs/>
          <w:lang w:val="en-US"/>
        </w:rPr>
        <w:t>60</w:t>
      </w:r>
      <w:r w:rsidRPr="008E6A9E">
        <w:rPr>
          <w:lang w:val="en-US"/>
        </w:rPr>
        <w:t>: S30–41.</w:t>
      </w:r>
    </w:p>
    <w:p w14:paraId="520855A7" w14:textId="77777777" w:rsidR="008E6A9E" w:rsidRPr="008E6A9E" w:rsidRDefault="008E6A9E" w:rsidP="008E6A9E">
      <w:pPr>
        <w:pStyle w:val="Bibliography"/>
        <w:rPr>
          <w:lang w:val="en-US"/>
        </w:rPr>
      </w:pPr>
      <w:r w:rsidRPr="008E6A9E">
        <w:rPr>
          <w:lang w:val="en-US"/>
        </w:rPr>
        <w:t>6</w:t>
      </w:r>
      <w:r w:rsidRPr="008E6A9E">
        <w:rPr>
          <w:lang w:val="en-US"/>
        </w:rPr>
        <w:tab/>
        <w:t xml:space="preserve">Greer AL, Schanzer D. Using a Dynamic Model to Consider Optimal Antiviral Stockpile Size in the Face of Pandemic Influenza Uncertainty. </w:t>
      </w:r>
      <w:r w:rsidRPr="008E6A9E">
        <w:rPr>
          <w:i/>
          <w:iCs/>
          <w:lang w:val="en-US"/>
        </w:rPr>
        <w:t>PLOS ONE</w:t>
      </w:r>
      <w:r w:rsidRPr="008E6A9E">
        <w:rPr>
          <w:lang w:val="en-US"/>
        </w:rPr>
        <w:t xml:space="preserve"> 2013; </w:t>
      </w:r>
      <w:r w:rsidRPr="008E6A9E">
        <w:rPr>
          <w:b/>
          <w:bCs/>
          <w:lang w:val="en-US"/>
        </w:rPr>
        <w:t>8</w:t>
      </w:r>
      <w:r w:rsidRPr="008E6A9E">
        <w:rPr>
          <w:lang w:val="en-US"/>
        </w:rPr>
        <w:t>: e67253.</w:t>
      </w:r>
    </w:p>
    <w:p w14:paraId="24CAD2AB" w14:textId="77777777" w:rsidR="008E6A9E" w:rsidRPr="008E6A9E" w:rsidRDefault="008E6A9E" w:rsidP="008E6A9E">
      <w:pPr>
        <w:pStyle w:val="Bibliography"/>
        <w:rPr>
          <w:lang w:val="en-US"/>
        </w:rPr>
      </w:pPr>
      <w:r w:rsidRPr="008E6A9E">
        <w:rPr>
          <w:lang w:val="en-US"/>
        </w:rPr>
        <w:t>7</w:t>
      </w:r>
      <w:r w:rsidRPr="008E6A9E">
        <w:rPr>
          <w:lang w:val="en-US"/>
        </w:rPr>
        <w:tab/>
        <w:t xml:space="preserve">Lee V, Phua KH, Chen M, </w:t>
      </w:r>
      <w:r w:rsidRPr="008E6A9E">
        <w:rPr>
          <w:i/>
          <w:iCs/>
          <w:lang w:val="en-US"/>
        </w:rPr>
        <w:t>et al.</w:t>
      </w:r>
      <w:r w:rsidRPr="008E6A9E">
        <w:rPr>
          <w:lang w:val="en-US"/>
        </w:rPr>
        <w:t xml:space="preserve"> Economics of Neuraminidase Inhibitor Stockpiling for Pandemic Influenza, Singapore. </w:t>
      </w:r>
      <w:r w:rsidRPr="008E6A9E">
        <w:rPr>
          <w:i/>
          <w:iCs/>
          <w:lang w:val="en-US"/>
        </w:rPr>
        <w:t>Emerg Infect Dis J</w:t>
      </w:r>
      <w:r w:rsidRPr="008E6A9E">
        <w:rPr>
          <w:lang w:val="en-US"/>
        </w:rPr>
        <w:t xml:space="preserve"> 2006; </w:t>
      </w:r>
      <w:r w:rsidRPr="008E6A9E">
        <w:rPr>
          <w:b/>
          <w:bCs/>
          <w:lang w:val="en-US"/>
        </w:rPr>
        <w:t>12</w:t>
      </w:r>
      <w:r w:rsidRPr="008E6A9E">
        <w:rPr>
          <w:lang w:val="en-US"/>
        </w:rPr>
        <w:t>: 95.</w:t>
      </w:r>
    </w:p>
    <w:p w14:paraId="1400AC49" w14:textId="77777777" w:rsidR="008E6A9E" w:rsidRPr="008E6A9E" w:rsidRDefault="008E6A9E" w:rsidP="008E6A9E">
      <w:pPr>
        <w:pStyle w:val="Bibliography"/>
        <w:rPr>
          <w:lang w:val="en-US"/>
        </w:rPr>
      </w:pPr>
      <w:r w:rsidRPr="008E6A9E">
        <w:rPr>
          <w:lang w:val="en-US"/>
        </w:rPr>
        <w:t>8</w:t>
      </w:r>
      <w:r w:rsidRPr="008E6A9E">
        <w:rPr>
          <w:lang w:val="en-US"/>
        </w:rPr>
        <w:tab/>
        <w:t xml:space="preserve">Siddiqui MR, Edmunds WJ. Cost-effectiveness of Antiviral Stockpiling and Near-Patient Testing for Potential Influenza Pandemic. </w:t>
      </w:r>
      <w:r w:rsidRPr="008E6A9E">
        <w:rPr>
          <w:i/>
          <w:iCs/>
          <w:lang w:val="en-US"/>
        </w:rPr>
        <w:t>Emerg Infect Dis J</w:t>
      </w:r>
      <w:r w:rsidRPr="008E6A9E">
        <w:rPr>
          <w:lang w:val="en-US"/>
        </w:rPr>
        <w:t xml:space="preserve"> 2008; </w:t>
      </w:r>
      <w:r w:rsidRPr="008E6A9E">
        <w:rPr>
          <w:b/>
          <w:bCs/>
          <w:lang w:val="en-US"/>
        </w:rPr>
        <w:t>14</w:t>
      </w:r>
      <w:r w:rsidRPr="008E6A9E">
        <w:rPr>
          <w:lang w:val="en-US"/>
        </w:rPr>
        <w:t>: 267.</w:t>
      </w:r>
    </w:p>
    <w:p w14:paraId="78DE2EE7" w14:textId="77777777" w:rsidR="008E6A9E" w:rsidRPr="008E6A9E" w:rsidRDefault="008E6A9E" w:rsidP="008E6A9E">
      <w:pPr>
        <w:pStyle w:val="Bibliography"/>
        <w:rPr>
          <w:lang w:val="en-US"/>
        </w:rPr>
      </w:pPr>
      <w:r w:rsidRPr="008E6A9E">
        <w:rPr>
          <w:lang w:val="en-US"/>
        </w:rPr>
        <w:t>9</w:t>
      </w:r>
      <w:r w:rsidRPr="008E6A9E">
        <w:rPr>
          <w:lang w:val="en-US"/>
        </w:rPr>
        <w:tab/>
        <w:t xml:space="preserve">Carrasco LR, Lee VJ, Chen MI, Matchar DB, Thompson JP, Cook AR. Strategies for antiviral stockpiling for future influenza pandemics: a global epidemic-economic perspective. </w:t>
      </w:r>
      <w:r w:rsidRPr="008E6A9E">
        <w:rPr>
          <w:i/>
          <w:iCs/>
          <w:lang w:val="en-US"/>
        </w:rPr>
        <w:t>J R Soc Interface</w:t>
      </w:r>
      <w:r w:rsidRPr="008E6A9E">
        <w:rPr>
          <w:lang w:val="en-US"/>
        </w:rPr>
        <w:t xml:space="preserve"> 2011; </w:t>
      </w:r>
      <w:r w:rsidRPr="008E6A9E">
        <w:rPr>
          <w:b/>
          <w:bCs/>
          <w:lang w:val="en-US"/>
        </w:rPr>
        <w:t>8</w:t>
      </w:r>
      <w:r w:rsidRPr="008E6A9E">
        <w:rPr>
          <w:lang w:val="en-US"/>
        </w:rPr>
        <w:t>: 1307–13.</w:t>
      </w:r>
    </w:p>
    <w:p w14:paraId="7EBA5192" w14:textId="77777777" w:rsidR="008E6A9E" w:rsidRPr="008E6A9E" w:rsidRDefault="008E6A9E" w:rsidP="008E6A9E">
      <w:pPr>
        <w:pStyle w:val="Bibliography"/>
        <w:rPr>
          <w:lang w:val="en-US"/>
        </w:rPr>
      </w:pPr>
      <w:r w:rsidRPr="008E6A9E">
        <w:rPr>
          <w:lang w:val="en-US"/>
        </w:rPr>
        <w:t>10</w:t>
      </w:r>
      <w:r w:rsidRPr="008E6A9E">
        <w:rPr>
          <w:lang w:val="en-US"/>
        </w:rPr>
        <w:tab/>
        <w:t xml:space="preserve">McCaw JM, McVernon J. Prophylaxis or treatment? Optimal use of an antiviral stockpile during an influenza pandemic. </w:t>
      </w:r>
      <w:r w:rsidRPr="008E6A9E">
        <w:rPr>
          <w:i/>
          <w:iCs/>
          <w:lang w:val="en-US"/>
        </w:rPr>
        <w:t>Math Biosci</w:t>
      </w:r>
      <w:r w:rsidRPr="008E6A9E">
        <w:rPr>
          <w:lang w:val="en-US"/>
        </w:rPr>
        <w:t xml:space="preserve"> 2007; </w:t>
      </w:r>
      <w:r w:rsidRPr="008E6A9E">
        <w:rPr>
          <w:b/>
          <w:bCs/>
          <w:lang w:val="en-US"/>
        </w:rPr>
        <w:t>209</w:t>
      </w:r>
      <w:r w:rsidRPr="008E6A9E">
        <w:rPr>
          <w:lang w:val="en-US"/>
        </w:rPr>
        <w:t>: 336–60.</w:t>
      </w:r>
    </w:p>
    <w:p w14:paraId="4CD83F68" w14:textId="77777777" w:rsidR="008E6A9E" w:rsidRPr="008E6A9E" w:rsidRDefault="008E6A9E" w:rsidP="008E6A9E">
      <w:pPr>
        <w:pStyle w:val="Bibliography"/>
        <w:rPr>
          <w:lang w:val="en-US"/>
        </w:rPr>
      </w:pPr>
      <w:r w:rsidRPr="008E6A9E">
        <w:rPr>
          <w:lang w:val="en-US"/>
        </w:rPr>
        <w:t>11</w:t>
      </w:r>
      <w:r w:rsidRPr="008E6A9E">
        <w:rPr>
          <w:lang w:val="en-US"/>
        </w:rPr>
        <w:tab/>
        <w:t xml:space="preserve">McVernon J, McCaw JM, Nolan TM. Modelling strategic use of the national antiviral stockpile during the CONTAIN and SUSTAIN phases of an Australian pandemic influenza response. </w:t>
      </w:r>
      <w:r w:rsidRPr="008E6A9E">
        <w:rPr>
          <w:i/>
          <w:iCs/>
          <w:lang w:val="en-US"/>
        </w:rPr>
        <w:t>Aust N Z J Public Health</w:t>
      </w:r>
      <w:r w:rsidRPr="008E6A9E">
        <w:rPr>
          <w:lang w:val="en-US"/>
        </w:rPr>
        <w:t xml:space="preserve"> 2010; </w:t>
      </w:r>
      <w:r w:rsidRPr="008E6A9E">
        <w:rPr>
          <w:b/>
          <w:bCs/>
          <w:lang w:val="en-US"/>
        </w:rPr>
        <w:t>34</w:t>
      </w:r>
      <w:r w:rsidRPr="008E6A9E">
        <w:rPr>
          <w:lang w:val="en-US"/>
        </w:rPr>
        <w:t>: 113–9.</w:t>
      </w:r>
    </w:p>
    <w:p w14:paraId="1F054BE1" w14:textId="77777777" w:rsidR="008E6A9E" w:rsidRPr="008E6A9E" w:rsidRDefault="008E6A9E" w:rsidP="008E6A9E">
      <w:pPr>
        <w:pStyle w:val="Bibliography"/>
        <w:rPr>
          <w:lang w:val="en-US"/>
        </w:rPr>
      </w:pPr>
      <w:r w:rsidRPr="008E6A9E">
        <w:rPr>
          <w:lang w:val="en-US"/>
        </w:rPr>
        <w:t>12</w:t>
      </w:r>
      <w:r w:rsidRPr="008E6A9E">
        <w:rPr>
          <w:lang w:val="en-US"/>
        </w:rPr>
        <w:tab/>
        <w:t xml:space="preserve">Longini IM, Nizam A, Xu S, </w:t>
      </w:r>
      <w:r w:rsidRPr="008E6A9E">
        <w:rPr>
          <w:i/>
          <w:iCs/>
          <w:lang w:val="en-US"/>
        </w:rPr>
        <w:t>et al.</w:t>
      </w:r>
      <w:r w:rsidRPr="008E6A9E">
        <w:rPr>
          <w:lang w:val="en-US"/>
        </w:rPr>
        <w:t xml:space="preserve"> Containing Pandemic Influenza at the Source. </w:t>
      </w:r>
      <w:r w:rsidRPr="008E6A9E">
        <w:rPr>
          <w:i/>
          <w:iCs/>
          <w:lang w:val="en-US"/>
        </w:rPr>
        <w:t>Science</w:t>
      </w:r>
      <w:r w:rsidRPr="008E6A9E">
        <w:rPr>
          <w:lang w:val="en-US"/>
        </w:rPr>
        <w:t xml:space="preserve"> 2005; </w:t>
      </w:r>
      <w:r w:rsidRPr="008E6A9E">
        <w:rPr>
          <w:b/>
          <w:bCs/>
          <w:lang w:val="en-US"/>
        </w:rPr>
        <w:t>309</w:t>
      </w:r>
      <w:r w:rsidRPr="008E6A9E">
        <w:rPr>
          <w:lang w:val="en-US"/>
        </w:rPr>
        <w:t>: 1083–7.</w:t>
      </w:r>
    </w:p>
    <w:p w14:paraId="293CBB13" w14:textId="77777777" w:rsidR="008E6A9E" w:rsidRPr="008E6A9E" w:rsidRDefault="008E6A9E" w:rsidP="008E6A9E">
      <w:pPr>
        <w:pStyle w:val="Bibliography"/>
        <w:rPr>
          <w:lang w:val="en-US"/>
        </w:rPr>
      </w:pPr>
      <w:r w:rsidRPr="008E6A9E">
        <w:rPr>
          <w:lang w:val="en-US"/>
        </w:rPr>
        <w:t>13</w:t>
      </w:r>
      <w:r w:rsidRPr="008E6A9E">
        <w:rPr>
          <w:lang w:val="en-US"/>
        </w:rPr>
        <w:tab/>
        <w:t xml:space="preserve">Ferguson NM, Cummings DAT, Cauchemez S, </w:t>
      </w:r>
      <w:r w:rsidRPr="008E6A9E">
        <w:rPr>
          <w:i/>
          <w:iCs/>
          <w:lang w:val="en-US"/>
        </w:rPr>
        <w:t>et al.</w:t>
      </w:r>
      <w:r w:rsidRPr="008E6A9E">
        <w:rPr>
          <w:lang w:val="en-US"/>
        </w:rPr>
        <w:t xml:space="preserve"> Strategies for containing an emerging influenza pandemic in Southeast Asia. </w:t>
      </w:r>
      <w:r w:rsidRPr="008E6A9E">
        <w:rPr>
          <w:i/>
          <w:iCs/>
          <w:lang w:val="en-US"/>
        </w:rPr>
        <w:t>Nature</w:t>
      </w:r>
      <w:r w:rsidRPr="008E6A9E">
        <w:rPr>
          <w:lang w:val="en-US"/>
        </w:rPr>
        <w:t xml:space="preserve"> 2005; </w:t>
      </w:r>
      <w:r w:rsidRPr="008E6A9E">
        <w:rPr>
          <w:b/>
          <w:bCs/>
          <w:lang w:val="en-US"/>
        </w:rPr>
        <w:t>437</w:t>
      </w:r>
      <w:r w:rsidRPr="008E6A9E">
        <w:rPr>
          <w:lang w:val="en-US"/>
        </w:rPr>
        <w:t>: 209–14.</w:t>
      </w:r>
    </w:p>
    <w:p w14:paraId="19E1948E" w14:textId="77777777" w:rsidR="008E6A9E" w:rsidRPr="008E6A9E" w:rsidRDefault="008E6A9E" w:rsidP="008E6A9E">
      <w:pPr>
        <w:pStyle w:val="Bibliography"/>
        <w:rPr>
          <w:lang w:val="en-US"/>
        </w:rPr>
      </w:pPr>
      <w:r w:rsidRPr="008E6A9E">
        <w:rPr>
          <w:lang w:val="en-US"/>
        </w:rPr>
        <w:t>14</w:t>
      </w:r>
      <w:r w:rsidRPr="008E6A9E">
        <w:rPr>
          <w:lang w:val="en-US"/>
        </w:rPr>
        <w:tab/>
        <w:t xml:space="preserve">Siegler AJ, Hall E, Luisi N, </w:t>
      </w:r>
      <w:r w:rsidRPr="008E6A9E">
        <w:rPr>
          <w:i/>
          <w:iCs/>
          <w:lang w:val="en-US"/>
        </w:rPr>
        <w:t>et al.</w:t>
      </w:r>
      <w:r w:rsidRPr="008E6A9E">
        <w:rPr>
          <w:lang w:val="en-US"/>
        </w:rPr>
        <w:t xml:space="preserve"> Willingness to Seek Diagnostic Testing for SARS-CoV-2 With Home, Drive-through, and Clinic-Based Specimen Collection Locations. </w:t>
      </w:r>
      <w:r w:rsidRPr="008E6A9E">
        <w:rPr>
          <w:i/>
          <w:iCs/>
          <w:lang w:val="en-US"/>
        </w:rPr>
        <w:t>Open Forum Infect Dis</w:t>
      </w:r>
      <w:r w:rsidRPr="008E6A9E">
        <w:rPr>
          <w:lang w:val="en-US"/>
        </w:rPr>
        <w:t xml:space="preserve"> 2020; </w:t>
      </w:r>
      <w:r w:rsidRPr="008E6A9E">
        <w:rPr>
          <w:b/>
          <w:bCs/>
          <w:lang w:val="en-US"/>
        </w:rPr>
        <w:t>7</w:t>
      </w:r>
      <w:r w:rsidRPr="008E6A9E">
        <w:rPr>
          <w:lang w:val="en-US"/>
        </w:rPr>
        <w:t>: ofaa269.</w:t>
      </w:r>
    </w:p>
    <w:p w14:paraId="7E0CDE74" w14:textId="77777777" w:rsidR="008E6A9E" w:rsidRPr="008E6A9E" w:rsidRDefault="008E6A9E" w:rsidP="008E6A9E">
      <w:pPr>
        <w:pStyle w:val="Bibliography"/>
        <w:rPr>
          <w:lang w:val="en-US"/>
        </w:rPr>
      </w:pPr>
      <w:r w:rsidRPr="008E6A9E">
        <w:rPr>
          <w:lang w:val="en-US"/>
        </w:rPr>
        <w:lastRenderedPageBreak/>
        <w:t>15</w:t>
      </w:r>
      <w:r w:rsidRPr="008E6A9E">
        <w:rPr>
          <w:lang w:val="en-US"/>
        </w:rPr>
        <w:tab/>
        <w:t xml:space="preserve">Graham MS, May A, Varsavsky T, </w:t>
      </w:r>
      <w:r w:rsidRPr="008E6A9E">
        <w:rPr>
          <w:i/>
          <w:iCs/>
          <w:lang w:val="en-US"/>
        </w:rPr>
        <w:t>et al.</w:t>
      </w:r>
      <w:r w:rsidRPr="008E6A9E">
        <w:rPr>
          <w:lang w:val="en-US"/>
        </w:rPr>
        <w:t xml:space="preserve"> Knowledge barriers in a national symptomatic-COVID-19 testing programme. </w:t>
      </w:r>
      <w:r w:rsidRPr="008E6A9E">
        <w:rPr>
          <w:i/>
          <w:iCs/>
          <w:lang w:val="en-US"/>
        </w:rPr>
        <w:t>PLOS Glob Public Health</w:t>
      </w:r>
      <w:r w:rsidRPr="008E6A9E">
        <w:rPr>
          <w:lang w:val="en-US"/>
        </w:rPr>
        <w:t xml:space="preserve"> 2022; </w:t>
      </w:r>
      <w:r w:rsidRPr="008E6A9E">
        <w:rPr>
          <w:b/>
          <w:bCs/>
          <w:lang w:val="en-US"/>
        </w:rPr>
        <w:t>2</w:t>
      </w:r>
      <w:r w:rsidRPr="008E6A9E">
        <w:rPr>
          <w:lang w:val="en-US"/>
        </w:rPr>
        <w:t>: e0000028.</w:t>
      </w:r>
    </w:p>
    <w:p w14:paraId="4EBF044C" w14:textId="77777777" w:rsidR="008E6A9E" w:rsidRPr="008E6A9E" w:rsidRDefault="008E6A9E" w:rsidP="008E6A9E">
      <w:pPr>
        <w:pStyle w:val="Bibliography"/>
        <w:rPr>
          <w:lang w:val="en-US"/>
        </w:rPr>
      </w:pPr>
      <w:r w:rsidRPr="008E6A9E">
        <w:rPr>
          <w:lang w:val="en-US"/>
        </w:rPr>
        <w:t>16</w:t>
      </w:r>
      <w:r w:rsidRPr="008E6A9E">
        <w:rPr>
          <w:lang w:val="en-US"/>
        </w:rPr>
        <w:tab/>
        <w:t xml:space="preserve">Peppa M, John Edmunds W, Funk S. Disease severity determines health-seeking behaviour amongst individuals with influenza-like illness in an internet-based cohort. </w:t>
      </w:r>
      <w:r w:rsidRPr="008E6A9E">
        <w:rPr>
          <w:i/>
          <w:iCs/>
          <w:lang w:val="en-US"/>
        </w:rPr>
        <w:t>BMC Infect Dis</w:t>
      </w:r>
      <w:r w:rsidRPr="008E6A9E">
        <w:rPr>
          <w:lang w:val="en-US"/>
        </w:rPr>
        <w:t xml:space="preserve"> 2017; </w:t>
      </w:r>
      <w:r w:rsidRPr="008E6A9E">
        <w:rPr>
          <w:b/>
          <w:bCs/>
          <w:lang w:val="en-US"/>
        </w:rPr>
        <w:t>17</w:t>
      </w:r>
      <w:r w:rsidRPr="008E6A9E">
        <w:rPr>
          <w:lang w:val="en-US"/>
        </w:rPr>
        <w:t>: 238.</w:t>
      </w:r>
    </w:p>
    <w:p w14:paraId="1114B0B4" w14:textId="77777777" w:rsidR="008E6A9E" w:rsidRPr="008E6A9E" w:rsidRDefault="008E6A9E" w:rsidP="008E6A9E">
      <w:pPr>
        <w:pStyle w:val="Bibliography"/>
        <w:rPr>
          <w:lang w:val="en-US"/>
        </w:rPr>
      </w:pPr>
      <w:r w:rsidRPr="008E6A9E">
        <w:rPr>
          <w:lang w:val="en-US"/>
        </w:rPr>
        <w:t>17</w:t>
      </w:r>
      <w:r w:rsidRPr="008E6A9E">
        <w:rPr>
          <w:lang w:val="en-US"/>
        </w:rPr>
        <w:tab/>
        <w:t xml:space="preserve">Clark E, Chiao EY, Amirian ES. Why Contact Tracing Efforts Have Failed to Curb Coronavirus Disease 2019 (COVID-19) Transmission in Much of the United States. </w:t>
      </w:r>
      <w:r w:rsidRPr="008E6A9E">
        <w:rPr>
          <w:i/>
          <w:iCs/>
          <w:lang w:val="en-US"/>
        </w:rPr>
        <w:t>Clin Infect Dis</w:t>
      </w:r>
      <w:r w:rsidRPr="008E6A9E">
        <w:rPr>
          <w:lang w:val="en-US"/>
        </w:rPr>
        <w:t xml:space="preserve"> 2021; </w:t>
      </w:r>
      <w:r w:rsidRPr="008E6A9E">
        <w:rPr>
          <w:b/>
          <w:bCs/>
          <w:lang w:val="en-US"/>
        </w:rPr>
        <w:t>72</w:t>
      </w:r>
      <w:r w:rsidRPr="008E6A9E">
        <w:rPr>
          <w:lang w:val="en-US"/>
        </w:rPr>
        <w:t>: e415–9.</w:t>
      </w:r>
    </w:p>
    <w:p w14:paraId="61CB9BBE" w14:textId="77777777" w:rsidR="008E6A9E" w:rsidRPr="008E6A9E" w:rsidRDefault="008E6A9E" w:rsidP="008E6A9E">
      <w:pPr>
        <w:pStyle w:val="Bibliography"/>
        <w:rPr>
          <w:lang w:val="en-US"/>
        </w:rPr>
      </w:pPr>
      <w:r w:rsidRPr="008E6A9E">
        <w:rPr>
          <w:lang w:val="en-US"/>
        </w:rPr>
        <w:t>18</w:t>
      </w:r>
      <w:r w:rsidRPr="008E6A9E">
        <w:rPr>
          <w:lang w:val="en-US"/>
        </w:rPr>
        <w:tab/>
        <w:t xml:space="preserve">Davis EL, Lucas TCD, Borlase A, </w:t>
      </w:r>
      <w:r w:rsidRPr="008E6A9E">
        <w:rPr>
          <w:i/>
          <w:iCs/>
          <w:lang w:val="en-US"/>
        </w:rPr>
        <w:t>et al.</w:t>
      </w:r>
      <w:r w:rsidRPr="008E6A9E">
        <w:rPr>
          <w:lang w:val="en-US"/>
        </w:rPr>
        <w:t xml:space="preserve"> Contact tracing is an imperfect tool for controlling COVID-19 transmission and relies on population adherence. </w:t>
      </w:r>
      <w:r w:rsidRPr="008E6A9E">
        <w:rPr>
          <w:i/>
          <w:iCs/>
          <w:lang w:val="en-US"/>
        </w:rPr>
        <w:t>Nat Commun</w:t>
      </w:r>
      <w:r w:rsidRPr="008E6A9E">
        <w:rPr>
          <w:lang w:val="en-US"/>
        </w:rPr>
        <w:t xml:space="preserve"> 2021; </w:t>
      </w:r>
      <w:r w:rsidRPr="008E6A9E">
        <w:rPr>
          <w:b/>
          <w:bCs/>
          <w:lang w:val="en-US"/>
        </w:rPr>
        <w:t>12</w:t>
      </w:r>
      <w:r w:rsidRPr="008E6A9E">
        <w:rPr>
          <w:lang w:val="en-US"/>
        </w:rPr>
        <w:t>: 5412.</w:t>
      </w:r>
    </w:p>
    <w:p w14:paraId="5B22A442" w14:textId="77777777" w:rsidR="008E6A9E" w:rsidRPr="008E6A9E" w:rsidRDefault="008E6A9E" w:rsidP="008E6A9E">
      <w:pPr>
        <w:pStyle w:val="Bibliography"/>
        <w:rPr>
          <w:lang w:val="en-US"/>
        </w:rPr>
      </w:pPr>
      <w:r w:rsidRPr="008E6A9E">
        <w:rPr>
          <w:lang w:val="en-US"/>
        </w:rPr>
        <w:t>19</w:t>
      </w:r>
      <w:r w:rsidRPr="008E6A9E">
        <w:rPr>
          <w:lang w:val="en-US"/>
        </w:rPr>
        <w:tab/>
        <w:t xml:space="preserve">Halloran ME, Ferguson NM, Eubank S, </w:t>
      </w:r>
      <w:r w:rsidRPr="008E6A9E">
        <w:rPr>
          <w:i/>
          <w:iCs/>
          <w:lang w:val="en-US"/>
        </w:rPr>
        <w:t>et al.</w:t>
      </w:r>
      <w:r w:rsidRPr="008E6A9E">
        <w:rPr>
          <w:lang w:val="en-US"/>
        </w:rPr>
        <w:t xml:space="preserve"> Modeling targeted layered containment of an influenza pandemic in the United States. </w:t>
      </w:r>
      <w:r w:rsidRPr="008E6A9E">
        <w:rPr>
          <w:i/>
          <w:iCs/>
          <w:lang w:val="en-US"/>
        </w:rPr>
        <w:t>Proc Natl Acad Sci</w:t>
      </w:r>
      <w:r w:rsidRPr="008E6A9E">
        <w:rPr>
          <w:lang w:val="en-US"/>
        </w:rPr>
        <w:t xml:space="preserve"> 2008; </w:t>
      </w:r>
      <w:r w:rsidRPr="008E6A9E">
        <w:rPr>
          <w:b/>
          <w:bCs/>
          <w:lang w:val="en-US"/>
        </w:rPr>
        <w:t>105</w:t>
      </w:r>
      <w:r w:rsidRPr="008E6A9E">
        <w:rPr>
          <w:lang w:val="en-US"/>
        </w:rPr>
        <w:t>: 4639–44.</w:t>
      </w:r>
    </w:p>
    <w:p w14:paraId="5B0468D1" w14:textId="77777777" w:rsidR="008E6A9E" w:rsidRPr="008E6A9E" w:rsidRDefault="008E6A9E" w:rsidP="008E6A9E">
      <w:pPr>
        <w:pStyle w:val="Bibliography"/>
        <w:rPr>
          <w:lang w:val="en-US"/>
        </w:rPr>
      </w:pPr>
      <w:r w:rsidRPr="008E6A9E">
        <w:rPr>
          <w:lang w:val="en-US"/>
        </w:rPr>
        <w:t>20</w:t>
      </w:r>
      <w:r w:rsidRPr="008E6A9E">
        <w:rPr>
          <w:lang w:val="en-US"/>
        </w:rPr>
        <w:tab/>
        <w:t xml:space="preserve">Yang Y, Longini IM Jr, Halloran ME. Design and Evaluation of Prophylactic Interventions Using Infectious Disease Incidence Data from Close Contact Groups. </w:t>
      </w:r>
      <w:r w:rsidRPr="008E6A9E">
        <w:rPr>
          <w:i/>
          <w:iCs/>
          <w:lang w:val="en-US"/>
        </w:rPr>
        <w:t>J R Stat Soc Ser C Appl Stat</w:t>
      </w:r>
      <w:r w:rsidRPr="008E6A9E">
        <w:rPr>
          <w:lang w:val="en-US"/>
        </w:rPr>
        <w:t xml:space="preserve"> 2006; </w:t>
      </w:r>
      <w:r w:rsidRPr="008E6A9E">
        <w:rPr>
          <w:b/>
          <w:bCs/>
          <w:lang w:val="en-US"/>
        </w:rPr>
        <w:t>55</w:t>
      </w:r>
      <w:r w:rsidRPr="008E6A9E">
        <w:rPr>
          <w:lang w:val="en-US"/>
        </w:rPr>
        <w:t>: 317–30.</w:t>
      </w:r>
    </w:p>
    <w:p w14:paraId="533608E5" w14:textId="77777777" w:rsidR="008E6A9E" w:rsidRPr="008E6A9E" w:rsidRDefault="008E6A9E" w:rsidP="008E6A9E">
      <w:pPr>
        <w:pStyle w:val="Bibliography"/>
        <w:rPr>
          <w:lang w:val="en-US"/>
        </w:rPr>
      </w:pPr>
      <w:r w:rsidRPr="008E6A9E">
        <w:rPr>
          <w:lang w:val="en-US"/>
        </w:rPr>
        <w:t>21</w:t>
      </w:r>
      <w:r w:rsidRPr="008E6A9E">
        <w:rPr>
          <w:lang w:val="en-US"/>
        </w:rPr>
        <w:tab/>
        <w:t xml:space="preserve">Welliver R, Monto AS, Carewicz O, </w:t>
      </w:r>
      <w:r w:rsidRPr="008E6A9E">
        <w:rPr>
          <w:i/>
          <w:iCs/>
          <w:lang w:val="en-US"/>
        </w:rPr>
        <w:t>et al.</w:t>
      </w:r>
      <w:r w:rsidRPr="008E6A9E">
        <w:rPr>
          <w:lang w:val="en-US"/>
        </w:rPr>
        <w:t xml:space="preserve"> Effectiveness of Oseltamivir in Preventing Influenza in Household ContactsA Randomized Controlled Trial. </w:t>
      </w:r>
      <w:r w:rsidRPr="008E6A9E">
        <w:rPr>
          <w:i/>
          <w:iCs/>
          <w:lang w:val="en-US"/>
        </w:rPr>
        <w:t>JAMA</w:t>
      </w:r>
      <w:r w:rsidRPr="008E6A9E">
        <w:rPr>
          <w:lang w:val="en-US"/>
        </w:rPr>
        <w:t xml:space="preserve"> 2001; </w:t>
      </w:r>
      <w:r w:rsidRPr="008E6A9E">
        <w:rPr>
          <w:b/>
          <w:bCs/>
          <w:lang w:val="en-US"/>
        </w:rPr>
        <w:t>285</w:t>
      </w:r>
      <w:r w:rsidRPr="008E6A9E">
        <w:rPr>
          <w:lang w:val="en-US"/>
        </w:rPr>
        <w:t>: 748–54.</w:t>
      </w:r>
    </w:p>
    <w:p w14:paraId="5B001367" w14:textId="77777777" w:rsidR="008E6A9E" w:rsidRPr="008E6A9E" w:rsidRDefault="008E6A9E" w:rsidP="008E6A9E">
      <w:pPr>
        <w:pStyle w:val="Bibliography"/>
        <w:rPr>
          <w:lang w:val="en-US"/>
        </w:rPr>
      </w:pPr>
      <w:r w:rsidRPr="008E6A9E">
        <w:rPr>
          <w:lang w:val="en-US"/>
        </w:rPr>
        <w:t>22</w:t>
      </w:r>
      <w:r w:rsidRPr="008E6A9E">
        <w:rPr>
          <w:lang w:val="en-US"/>
        </w:rPr>
        <w:tab/>
        <w:t xml:space="preserve">Hayden FG, Belshe R, Villanueva C, </w:t>
      </w:r>
      <w:r w:rsidRPr="008E6A9E">
        <w:rPr>
          <w:i/>
          <w:iCs/>
          <w:lang w:val="en-US"/>
        </w:rPr>
        <w:t>et al.</w:t>
      </w:r>
      <w:r w:rsidRPr="008E6A9E">
        <w:rPr>
          <w:lang w:val="en-US"/>
        </w:rPr>
        <w:t xml:space="preserve"> Management of Influenza in Households: A Prospective, Randomized Comparison of Oseltamivir Treatment With or Without Postexposure Prophylaxis. </w:t>
      </w:r>
      <w:r w:rsidRPr="008E6A9E">
        <w:rPr>
          <w:i/>
          <w:iCs/>
          <w:lang w:val="en-US"/>
        </w:rPr>
        <w:t>J Infect Dis</w:t>
      </w:r>
      <w:r w:rsidRPr="008E6A9E">
        <w:rPr>
          <w:lang w:val="en-US"/>
        </w:rPr>
        <w:t xml:space="preserve"> 2004; </w:t>
      </w:r>
      <w:r w:rsidRPr="008E6A9E">
        <w:rPr>
          <w:b/>
          <w:bCs/>
          <w:lang w:val="en-US"/>
        </w:rPr>
        <w:t>189</w:t>
      </w:r>
      <w:r w:rsidRPr="008E6A9E">
        <w:rPr>
          <w:lang w:val="en-US"/>
        </w:rPr>
        <w:t>: 440–9.</w:t>
      </w:r>
    </w:p>
    <w:p w14:paraId="2CF54AEF" w14:textId="77777777" w:rsidR="008E6A9E" w:rsidRPr="008E6A9E" w:rsidRDefault="008E6A9E" w:rsidP="008E6A9E">
      <w:pPr>
        <w:pStyle w:val="Bibliography"/>
        <w:rPr>
          <w:lang w:val="en-US"/>
        </w:rPr>
      </w:pPr>
      <w:r w:rsidRPr="008E6A9E">
        <w:rPr>
          <w:lang w:val="en-US"/>
        </w:rPr>
        <w:t>23</w:t>
      </w:r>
      <w:r w:rsidRPr="008E6A9E">
        <w:rPr>
          <w:lang w:val="en-US"/>
        </w:rPr>
        <w:tab/>
        <w:t xml:space="preserve">Green WD, Ferguson NM, Cori A. Inferring the reproduction number using the renewal equation in heterogeneous epidemics. </w:t>
      </w:r>
      <w:r w:rsidRPr="008E6A9E">
        <w:rPr>
          <w:i/>
          <w:iCs/>
          <w:lang w:val="en-US"/>
        </w:rPr>
        <w:t>J R Soc Interface</w:t>
      </w:r>
      <w:r w:rsidRPr="008E6A9E">
        <w:rPr>
          <w:lang w:val="en-US"/>
        </w:rPr>
        <w:t xml:space="preserve"> 2022; </w:t>
      </w:r>
      <w:r w:rsidRPr="008E6A9E">
        <w:rPr>
          <w:b/>
          <w:bCs/>
          <w:lang w:val="en-US"/>
        </w:rPr>
        <w:t>19</w:t>
      </w:r>
      <w:r w:rsidRPr="008E6A9E">
        <w:rPr>
          <w:lang w:val="en-US"/>
        </w:rPr>
        <w:t>: 20210429.</w:t>
      </w:r>
    </w:p>
    <w:p w14:paraId="5948779B" w14:textId="77777777" w:rsidR="008E6A9E" w:rsidRPr="008E6A9E" w:rsidRDefault="008E6A9E" w:rsidP="008E6A9E">
      <w:pPr>
        <w:pStyle w:val="Bibliography"/>
        <w:rPr>
          <w:lang w:val="en-US"/>
        </w:rPr>
      </w:pPr>
      <w:r w:rsidRPr="008E6A9E">
        <w:rPr>
          <w:lang w:val="en-US"/>
        </w:rPr>
        <w:t>24</w:t>
      </w:r>
      <w:r w:rsidRPr="008E6A9E">
        <w:rPr>
          <w:lang w:val="en-US"/>
        </w:rPr>
        <w:tab/>
        <w:t xml:space="preserve">Hadjichrysanthou C, Cauët E, Lawrence E, Vegvari C, de Wolf F, Anderson RM. Understanding the within-host dynamics of influenza A virus: from theory to clinical implications. </w:t>
      </w:r>
      <w:r w:rsidRPr="008E6A9E">
        <w:rPr>
          <w:i/>
          <w:iCs/>
          <w:lang w:val="en-US"/>
        </w:rPr>
        <w:t>J R Soc Interface</w:t>
      </w:r>
      <w:r w:rsidRPr="008E6A9E">
        <w:rPr>
          <w:lang w:val="en-US"/>
        </w:rPr>
        <w:t xml:space="preserve"> 2016; </w:t>
      </w:r>
      <w:r w:rsidRPr="008E6A9E">
        <w:rPr>
          <w:b/>
          <w:bCs/>
          <w:lang w:val="en-US"/>
        </w:rPr>
        <w:t>13</w:t>
      </w:r>
      <w:r w:rsidRPr="008E6A9E">
        <w:rPr>
          <w:lang w:val="en-US"/>
        </w:rPr>
        <w:t>: 20160289.</w:t>
      </w:r>
    </w:p>
    <w:p w14:paraId="4C216BC5" w14:textId="77777777" w:rsidR="008E6A9E" w:rsidRPr="008E6A9E" w:rsidRDefault="008E6A9E" w:rsidP="008E6A9E">
      <w:pPr>
        <w:pStyle w:val="Bibliography"/>
        <w:rPr>
          <w:lang w:val="en-US"/>
        </w:rPr>
      </w:pPr>
      <w:r w:rsidRPr="008E6A9E">
        <w:rPr>
          <w:lang w:val="en-US"/>
        </w:rPr>
        <w:t>25</w:t>
      </w:r>
      <w:r w:rsidRPr="008E6A9E">
        <w:rPr>
          <w:lang w:val="en-US"/>
        </w:rPr>
        <w:tab/>
        <w:t xml:space="preserve">Uehara T, Hayden FG, Kawaguchi K, </w:t>
      </w:r>
      <w:r w:rsidRPr="008E6A9E">
        <w:rPr>
          <w:i/>
          <w:iCs/>
          <w:lang w:val="en-US"/>
        </w:rPr>
        <w:t>et al.</w:t>
      </w:r>
      <w:r w:rsidRPr="008E6A9E">
        <w:rPr>
          <w:lang w:val="en-US"/>
        </w:rPr>
        <w:t xml:space="preserve"> Treatment-Emergent Influenza Variant Viruses With Reduced Baloxavir Susceptibility: Impact on Clinical and Virologic Outcomes in Uncomplicated Influenza. </w:t>
      </w:r>
      <w:r w:rsidRPr="008E6A9E">
        <w:rPr>
          <w:i/>
          <w:iCs/>
          <w:lang w:val="en-US"/>
        </w:rPr>
        <w:t>J Infect Dis</w:t>
      </w:r>
      <w:r w:rsidRPr="008E6A9E">
        <w:rPr>
          <w:lang w:val="en-US"/>
        </w:rPr>
        <w:t xml:space="preserve"> 2020; </w:t>
      </w:r>
      <w:r w:rsidRPr="008E6A9E">
        <w:rPr>
          <w:b/>
          <w:bCs/>
          <w:lang w:val="en-US"/>
        </w:rPr>
        <w:t>221</w:t>
      </w:r>
      <w:r w:rsidRPr="008E6A9E">
        <w:rPr>
          <w:lang w:val="en-US"/>
        </w:rPr>
        <w:t>: 346–55.</w:t>
      </w:r>
    </w:p>
    <w:p w14:paraId="39304513" w14:textId="77777777" w:rsidR="008E6A9E" w:rsidRPr="008E6A9E" w:rsidRDefault="008E6A9E" w:rsidP="008E6A9E">
      <w:pPr>
        <w:pStyle w:val="Bibliography"/>
        <w:rPr>
          <w:lang w:val="en-US"/>
        </w:rPr>
      </w:pPr>
      <w:r w:rsidRPr="008E6A9E">
        <w:rPr>
          <w:lang w:val="en-US"/>
        </w:rPr>
        <w:t>26</w:t>
      </w:r>
      <w:r w:rsidRPr="008E6A9E">
        <w:rPr>
          <w:lang w:val="en-US"/>
        </w:rPr>
        <w:tab/>
        <w:t xml:space="preserve">Handel A, Rohani P. Crossing the scale from within-host infection dynamics to between-host transmission fitness: a discussion of current assumptions and knowledge. </w:t>
      </w:r>
      <w:r w:rsidRPr="008E6A9E">
        <w:rPr>
          <w:i/>
          <w:iCs/>
          <w:lang w:val="en-US"/>
        </w:rPr>
        <w:t>Philos Trans R Soc B Biol Sci</w:t>
      </w:r>
      <w:r w:rsidRPr="008E6A9E">
        <w:rPr>
          <w:lang w:val="en-US"/>
        </w:rPr>
        <w:t xml:space="preserve"> 2015; </w:t>
      </w:r>
      <w:r w:rsidRPr="008E6A9E">
        <w:rPr>
          <w:b/>
          <w:bCs/>
          <w:lang w:val="en-US"/>
        </w:rPr>
        <w:t>370</w:t>
      </w:r>
      <w:r w:rsidRPr="008E6A9E">
        <w:rPr>
          <w:lang w:val="en-US"/>
        </w:rPr>
        <w:t>: 20140302.</w:t>
      </w:r>
    </w:p>
    <w:p w14:paraId="0BD6C1F2" w14:textId="77777777" w:rsidR="008E6A9E" w:rsidRPr="008E6A9E" w:rsidRDefault="008E6A9E" w:rsidP="008E6A9E">
      <w:pPr>
        <w:pStyle w:val="Bibliography"/>
        <w:rPr>
          <w:lang w:val="en-US"/>
        </w:rPr>
      </w:pPr>
      <w:r w:rsidRPr="008E6A9E">
        <w:rPr>
          <w:lang w:val="en-US"/>
        </w:rPr>
        <w:t>27</w:t>
      </w:r>
      <w:r w:rsidRPr="008E6A9E">
        <w:rPr>
          <w:lang w:val="en-US"/>
        </w:rPr>
        <w:tab/>
        <w:t>United Nations. World Population Prospects. 2024. https://population.un.org/wpp/ (accessed Jan 6, 2025).</w:t>
      </w:r>
    </w:p>
    <w:p w14:paraId="48DB24CD" w14:textId="77777777" w:rsidR="008E6A9E" w:rsidRPr="008E6A9E" w:rsidRDefault="008E6A9E" w:rsidP="008E6A9E">
      <w:pPr>
        <w:pStyle w:val="Bibliography"/>
        <w:rPr>
          <w:lang w:val="en-US"/>
        </w:rPr>
      </w:pPr>
      <w:r w:rsidRPr="008E6A9E">
        <w:rPr>
          <w:lang w:val="en-US"/>
        </w:rPr>
        <w:t>28</w:t>
      </w:r>
      <w:r w:rsidRPr="008E6A9E">
        <w:rPr>
          <w:lang w:val="en-US"/>
        </w:rPr>
        <w:tab/>
        <w:t xml:space="preserve">Prem K, Zandvoort K van, Klepac P, </w:t>
      </w:r>
      <w:r w:rsidRPr="008E6A9E">
        <w:rPr>
          <w:i/>
          <w:iCs/>
          <w:lang w:val="en-US"/>
        </w:rPr>
        <w:t>et al.</w:t>
      </w:r>
      <w:r w:rsidRPr="008E6A9E">
        <w:rPr>
          <w:lang w:val="en-US"/>
        </w:rPr>
        <w:t xml:space="preserve"> Projecting contact matrices in 177 geographical regions: An update and comparison with empirical data for the COVID-19 era. </w:t>
      </w:r>
      <w:r w:rsidRPr="008E6A9E">
        <w:rPr>
          <w:i/>
          <w:iCs/>
          <w:lang w:val="en-US"/>
        </w:rPr>
        <w:t>PLOS Comput Biol</w:t>
      </w:r>
      <w:r w:rsidRPr="008E6A9E">
        <w:rPr>
          <w:lang w:val="en-US"/>
        </w:rPr>
        <w:t xml:space="preserve"> 2021; </w:t>
      </w:r>
      <w:r w:rsidRPr="008E6A9E">
        <w:rPr>
          <w:b/>
          <w:bCs/>
          <w:lang w:val="en-US"/>
        </w:rPr>
        <w:t>17</w:t>
      </w:r>
      <w:r w:rsidRPr="008E6A9E">
        <w:rPr>
          <w:lang w:val="en-US"/>
        </w:rPr>
        <w:t>: e1009098.</w:t>
      </w:r>
    </w:p>
    <w:p w14:paraId="1A1F95AE" w14:textId="77777777" w:rsidR="008E6A9E" w:rsidRPr="008E6A9E" w:rsidRDefault="008E6A9E" w:rsidP="008E6A9E">
      <w:pPr>
        <w:pStyle w:val="Bibliography"/>
        <w:rPr>
          <w:lang w:val="en-US"/>
        </w:rPr>
      </w:pPr>
      <w:r w:rsidRPr="008E6A9E">
        <w:rPr>
          <w:lang w:val="en-US"/>
        </w:rPr>
        <w:lastRenderedPageBreak/>
        <w:t>29</w:t>
      </w:r>
      <w:r w:rsidRPr="008E6A9E">
        <w:rPr>
          <w:lang w:val="en-US"/>
        </w:rPr>
        <w:tab/>
        <w:t xml:space="preserve">Luk J, Gross P, Thompson WW. Observations on Mortality during the 1918 Influenza Pandemic. </w:t>
      </w:r>
      <w:r w:rsidRPr="008E6A9E">
        <w:rPr>
          <w:i/>
          <w:iCs/>
          <w:lang w:val="en-US"/>
        </w:rPr>
        <w:t>Clin Infect Dis</w:t>
      </w:r>
      <w:r w:rsidRPr="008E6A9E">
        <w:rPr>
          <w:lang w:val="en-US"/>
        </w:rPr>
        <w:t xml:space="preserve"> 2001; </w:t>
      </w:r>
      <w:r w:rsidRPr="008E6A9E">
        <w:rPr>
          <w:b/>
          <w:bCs/>
          <w:lang w:val="en-US"/>
        </w:rPr>
        <w:t>33</w:t>
      </w:r>
      <w:r w:rsidRPr="008E6A9E">
        <w:rPr>
          <w:lang w:val="en-US"/>
        </w:rPr>
        <w:t>: 1375–8.</w:t>
      </w:r>
    </w:p>
    <w:p w14:paraId="48BDF972" w14:textId="77777777" w:rsidR="008E6A9E" w:rsidRPr="008E6A9E" w:rsidRDefault="008E6A9E" w:rsidP="008E6A9E">
      <w:pPr>
        <w:pStyle w:val="Bibliography"/>
        <w:rPr>
          <w:lang w:val="en-US"/>
        </w:rPr>
      </w:pPr>
      <w:r w:rsidRPr="008E6A9E">
        <w:rPr>
          <w:lang w:val="en-US"/>
        </w:rPr>
        <w:t>30</w:t>
      </w:r>
      <w:r w:rsidRPr="008E6A9E">
        <w:rPr>
          <w:lang w:val="en-US"/>
        </w:rPr>
        <w:tab/>
        <w:t xml:space="preserve">Taubenberger J, Morens D. 1918 Influenza: the Mother of All Pandemics. </w:t>
      </w:r>
      <w:r w:rsidRPr="008E6A9E">
        <w:rPr>
          <w:i/>
          <w:iCs/>
          <w:lang w:val="en-US"/>
        </w:rPr>
        <w:t>Emerg Infect Dis J</w:t>
      </w:r>
      <w:r w:rsidRPr="008E6A9E">
        <w:rPr>
          <w:lang w:val="en-US"/>
        </w:rPr>
        <w:t xml:space="preserve"> 2006; </w:t>
      </w:r>
      <w:r w:rsidRPr="008E6A9E">
        <w:rPr>
          <w:b/>
          <w:bCs/>
          <w:lang w:val="en-US"/>
        </w:rPr>
        <w:t>12</w:t>
      </w:r>
      <w:r w:rsidRPr="008E6A9E">
        <w:rPr>
          <w:lang w:val="en-US"/>
        </w:rPr>
        <w:t>: 15.</w:t>
      </w:r>
    </w:p>
    <w:p w14:paraId="3B175DF6" w14:textId="77777777" w:rsidR="008E6A9E" w:rsidRPr="008E6A9E" w:rsidRDefault="008E6A9E" w:rsidP="008E6A9E">
      <w:pPr>
        <w:pStyle w:val="Bibliography"/>
        <w:rPr>
          <w:lang w:val="en-US"/>
        </w:rPr>
      </w:pPr>
      <w:r w:rsidRPr="008E6A9E">
        <w:rPr>
          <w:lang w:val="en-US"/>
        </w:rPr>
        <w:t>31</w:t>
      </w:r>
      <w:r w:rsidRPr="008E6A9E">
        <w:rPr>
          <w:lang w:val="en-US"/>
        </w:rPr>
        <w:tab/>
        <w:t xml:space="preserve">Dawood FS, Iuliano AD, Reed C, </w:t>
      </w:r>
      <w:r w:rsidRPr="008E6A9E">
        <w:rPr>
          <w:i/>
          <w:iCs/>
          <w:lang w:val="en-US"/>
        </w:rPr>
        <w:t>et al.</w:t>
      </w:r>
      <w:r w:rsidRPr="008E6A9E">
        <w:rPr>
          <w:lang w:val="en-US"/>
        </w:rPr>
        <w:t xml:space="preserve"> Estimated global mortality associated with the first 12 months of 2009 pandemic influenza A H1N1 virus circulation: a modelling study. </w:t>
      </w:r>
      <w:r w:rsidRPr="008E6A9E">
        <w:rPr>
          <w:i/>
          <w:iCs/>
          <w:lang w:val="en-US"/>
        </w:rPr>
        <w:t>Lancet Infect Dis</w:t>
      </w:r>
      <w:r w:rsidRPr="008E6A9E">
        <w:rPr>
          <w:lang w:val="en-US"/>
        </w:rPr>
        <w:t xml:space="preserve"> 2012; </w:t>
      </w:r>
      <w:r w:rsidRPr="008E6A9E">
        <w:rPr>
          <w:b/>
          <w:bCs/>
          <w:lang w:val="en-US"/>
        </w:rPr>
        <w:t>12</w:t>
      </w:r>
      <w:r w:rsidRPr="008E6A9E">
        <w:rPr>
          <w:lang w:val="en-US"/>
        </w:rPr>
        <w:t>: 687–95.</w:t>
      </w:r>
    </w:p>
    <w:p w14:paraId="0A7C6E27" w14:textId="77777777" w:rsidR="008E6A9E" w:rsidRPr="008E6A9E" w:rsidRDefault="008E6A9E" w:rsidP="008E6A9E">
      <w:pPr>
        <w:pStyle w:val="Bibliography"/>
        <w:rPr>
          <w:lang w:val="en-US"/>
        </w:rPr>
      </w:pPr>
      <w:r w:rsidRPr="008E6A9E">
        <w:rPr>
          <w:lang w:val="en-US"/>
        </w:rPr>
        <w:t>32</w:t>
      </w:r>
      <w:r w:rsidRPr="008E6A9E">
        <w:rPr>
          <w:lang w:val="en-US"/>
        </w:rPr>
        <w:tab/>
        <w:t xml:space="preserve">Zhang J, Litvinova M, Liang Y, </w:t>
      </w:r>
      <w:r w:rsidRPr="008E6A9E">
        <w:rPr>
          <w:i/>
          <w:iCs/>
          <w:lang w:val="en-US"/>
        </w:rPr>
        <w:t>et al.</w:t>
      </w:r>
      <w:r w:rsidRPr="008E6A9E">
        <w:rPr>
          <w:lang w:val="en-US"/>
        </w:rPr>
        <w:t xml:space="preserve"> Changes in contact patterns shape the dynamics of the COVID-19 outbreak in China. </w:t>
      </w:r>
      <w:r w:rsidRPr="008E6A9E">
        <w:rPr>
          <w:i/>
          <w:iCs/>
          <w:lang w:val="en-US"/>
        </w:rPr>
        <w:t>Science</w:t>
      </w:r>
      <w:r w:rsidRPr="008E6A9E">
        <w:rPr>
          <w:lang w:val="en-US"/>
        </w:rPr>
        <w:t xml:space="preserve"> 2020; </w:t>
      </w:r>
      <w:r w:rsidRPr="008E6A9E">
        <w:rPr>
          <w:b/>
          <w:bCs/>
          <w:lang w:val="en-US"/>
        </w:rPr>
        <w:t>368</w:t>
      </w:r>
      <w:r w:rsidRPr="008E6A9E">
        <w:rPr>
          <w:lang w:val="en-US"/>
        </w:rPr>
        <w:t>: 1481–6.</w:t>
      </w:r>
    </w:p>
    <w:p w14:paraId="629A8217" w14:textId="77777777" w:rsidR="008E6A9E" w:rsidRPr="008E6A9E" w:rsidRDefault="008E6A9E" w:rsidP="008E6A9E">
      <w:pPr>
        <w:pStyle w:val="Bibliography"/>
        <w:rPr>
          <w:lang w:val="en-US"/>
        </w:rPr>
      </w:pPr>
      <w:r w:rsidRPr="008E6A9E">
        <w:rPr>
          <w:lang w:val="en-US"/>
        </w:rPr>
        <w:t>33</w:t>
      </w:r>
      <w:r w:rsidRPr="008E6A9E">
        <w:rPr>
          <w:lang w:val="en-US"/>
        </w:rPr>
        <w:tab/>
        <w:t xml:space="preserve">Verity R, Okell LC, Dorigatti I, </w:t>
      </w:r>
      <w:r w:rsidRPr="008E6A9E">
        <w:rPr>
          <w:i/>
          <w:iCs/>
          <w:lang w:val="en-US"/>
        </w:rPr>
        <w:t>et al.</w:t>
      </w:r>
      <w:r w:rsidRPr="008E6A9E">
        <w:rPr>
          <w:lang w:val="en-US"/>
        </w:rPr>
        <w:t xml:space="preserve"> Estimates of the severity of coronavirus disease 2019: a model-based analysis. </w:t>
      </w:r>
      <w:r w:rsidRPr="008E6A9E">
        <w:rPr>
          <w:i/>
          <w:iCs/>
          <w:lang w:val="en-US"/>
        </w:rPr>
        <w:t>Lancet Infect Dis</w:t>
      </w:r>
      <w:r w:rsidRPr="008E6A9E">
        <w:rPr>
          <w:lang w:val="en-US"/>
        </w:rPr>
        <w:t xml:space="preserve"> 2020; </w:t>
      </w:r>
      <w:r w:rsidRPr="008E6A9E">
        <w:rPr>
          <w:b/>
          <w:bCs/>
          <w:lang w:val="en-US"/>
        </w:rPr>
        <w:t>20</w:t>
      </w:r>
      <w:r w:rsidRPr="008E6A9E">
        <w:rPr>
          <w:lang w:val="en-US"/>
        </w:rPr>
        <w:t>: 669–77.</w:t>
      </w:r>
    </w:p>
    <w:p w14:paraId="5C7DA7D6" w14:textId="77777777" w:rsidR="008E6A9E" w:rsidRPr="008E6A9E" w:rsidRDefault="008E6A9E" w:rsidP="008E6A9E">
      <w:pPr>
        <w:pStyle w:val="Bibliography"/>
        <w:rPr>
          <w:lang w:val="en-US"/>
        </w:rPr>
      </w:pPr>
      <w:r w:rsidRPr="008E6A9E">
        <w:rPr>
          <w:lang w:val="en-US"/>
        </w:rPr>
        <w:t>34</w:t>
      </w:r>
      <w:r w:rsidRPr="008E6A9E">
        <w:rPr>
          <w:lang w:val="en-US"/>
        </w:rPr>
        <w:tab/>
        <w:t xml:space="preserve">Leung NHL, Xu C, Ip DKM, Cowling BJ. Review Article: The Fraction of Influenza Virus Infections That Are Asymptomatic: A Systematic Review and Meta-analysis. </w:t>
      </w:r>
      <w:r w:rsidRPr="008E6A9E">
        <w:rPr>
          <w:i/>
          <w:iCs/>
          <w:lang w:val="en-US"/>
        </w:rPr>
        <w:t>Epidemiology</w:t>
      </w:r>
      <w:r w:rsidRPr="008E6A9E">
        <w:rPr>
          <w:lang w:val="en-US"/>
        </w:rPr>
        <w:t xml:space="preserve"> 2015; </w:t>
      </w:r>
      <w:r w:rsidRPr="008E6A9E">
        <w:rPr>
          <w:b/>
          <w:bCs/>
          <w:lang w:val="en-US"/>
        </w:rPr>
        <w:t>26</w:t>
      </w:r>
      <w:r w:rsidRPr="008E6A9E">
        <w:rPr>
          <w:lang w:val="en-US"/>
        </w:rPr>
        <w:t>. https://journals.lww.com/epidem/fulltext/2015/11000/review_article__the_fraction_of_influenza_virus.13.aspx.</w:t>
      </w:r>
    </w:p>
    <w:p w14:paraId="5B9CA3C4" w14:textId="77777777" w:rsidR="008E6A9E" w:rsidRPr="008E6A9E" w:rsidRDefault="008E6A9E" w:rsidP="008E6A9E">
      <w:pPr>
        <w:pStyle w:val="Bibliography"/>
        <w:rPr>
          <w:lang w:val="en-US"/>
        </w:rPr>
      </w:pPr>
      <w:r w:rsidRPr="008E6A9E">
        <w:rPr>
          <w:lang w:val="en-US"/>
        </w:rPr>
        <w:t>35</w:t>
      </w:r>
      <w:r w:rsidRPr="008E6A9E">
        <w:rPr>
          <w:lang w:val="en-US"/>
        </w:rPr>
        <w:tab/>
        <w:t xml:space="preserve">Merckx J, Wali R, Schiller I, </w:t>
      </w:r>
      <w:r w:rsidRPr="008E6A9E">
        <w:rPr>
          <w:i/>
          <w:iCs/>
          <w:lang w:val="en-US"/>
        </w:rPr>
        <w:t>et al.</w:t>
      </w:r>
      <w:r w:rsidRPr="008E6A9E">
        <w:rPr>
          <w:lang w:val="en-US"/>
        </w:rPr>
        <w:t xml:space="preserve"> Diagnostic Accuracy of Novel and Traditional Rapid Tests for Influenza Infection Compared With Reverse Transcriptase Polymerase Chain Reaction. </w:t>
      </w:r>
      <w:r w:rsidRPr="008E6A9E">
        <w:rPr>
          <w:i/>
          <w:iCs/>
          <w:lang w:val="en-US"/>
        </w:rPr>
        <w:t>Ann Intern Med</w:t>
      </w:r>
      <w:r w:rsidRPr="008E6A9E">
        <w:rPr>
          <w:lang w:val="en-US"/>
        </w:rPr>
        <w:t xml:space="preserve"> 2017; </w:t>
      </w:r>
      <w:r w:rsidRPr="008E6A9E">
        <w:rPr>
          <w:b/>
          <w:bCs/>
          <w:lang w:val="en-US"/>
        </w:rPr>
        <w:t>167</w:t>
      </w:r>
      <w:r w:rsidRPr="008E6A9E">
        <w:rPr>
          <w:lang w:val="en-US"/>
        </w:rPr>
        <w:t>: 394–409.</w:t>
      </w:r>
    </w:p>
    <w:p w14:paraId="23438D0B" w14:textId="77777777" w:rsidR="008E6A9E" w:rsidRPr="008E6A9E" w:rsidRDefault="008E6A9E" w:rsidP="008E6A9E">
      <w:pPr>
        <w:pStyle w:val="Bibliography"/>
        <w:rPr>
          <w:lang w:val="en-US"/>
        </w:rPr>
      </w:pPr>
      <w:r w:rsidRPr="008E6A9E">
        <w:rPr>
          <w:lang w:val="en-US"/>
        </w:rPr>
        <w:t>36</w:t>
      </w:r>
      <w:r w:rsidRPr="008E6A9E">
        <w:rPr>
          <w:lang w:val="en-US"/>
        </w:rPr>
        <w:tab/>
        <w:t xml:space="preserve">Smith LE, D’Antoni D, Jain V, Pearce JM, Weinman J, Rubin GJ. A systematic review of factors affecting intended and actual adherence with antiviral medication as treatment or prophylaxis in seasonal and pandemic flu. </w:t>
      </w:r>
      <w:r w:rsidRPr="008E6A9E">
        <w:rPr>
          <w:i/>
          <w:iCs/>
          <w:lang w:val="en-US"/>
        </w:rPr>
        <w:t>Influenza Other Respir Viruses</w:t>
      </w:r>
      <w:r w:rsidRPr="008E6A9E">
        <w:rPr>
          <w:lang w:val="en-US"/>
        </w:rPr>
        <w:t xml:space="preserve"> 2016; </w:t>
      </w:r>
      <w:r w:rsidRPr="008E6A9E">
        <w:rPr>
          <w:b/>
          <w:bCs/>
          <w:lang w:val="en-US"/>
        </w:rPr>
        <w:t>10</w:t>
      </w:r>
      <w:r w:rsidRPr="008E6A9E">
        <w:rPr>
          <w:lang w:val="en-US"/>
        </w:rPr>
        <w:t>: 462–78.</w:t>
      </w:r>
    </w:p>
    <w:p w14:paraId="7186959E" w14:textId="77777777" w:rsidR="008E6A9E" w:rsidRPr="008E6A9E" w:rsidRDefault="008E6A9E" w:rsidP="008E6A9E">
      <w:pPr>
        <w:pStyle w:val="Bibliography"/>
        <w:rPr>
          <w:lang w:val="en-US"/>
        </w:rPr>
      </w:pPr>
      <w:r w:rsidRPr="008E6A9E">
        <w:rPr>
          <w:lang w:val="en-US"/>
        </w:rPr>
        <w:t>37</w:t>
      </w:r>
      <w:r w:rsidRPr="008E6A9E">
        <w:rPr>
          <w:lang w:val="en-US"/>
        </w:rPr>
        <w:tab/>
        <w:t xml:space="preserve">Hsu J, Santesso N, Mustafa R, </w:t>
      </w:r>
      <w:r w:rsidRPr="008E6A9E">
        <w:rPr>
          <w:i/>
          <w:iCs/>
          <w:lang w:val="en-US"/>
        </w:rPr>
        <w:t>et al.</w:t>
      </w:r>
      <w:r w:rsidRPr="008E6A9E">
        <w:rPr>
          <w:lang w:val="en-US"/>
        </w:rPr>
        <w:t xml:space="preserve"> Antivirals for Treatment of Influenza. </w:t>
      </w:r>
      <w:r w:rsidRPr="008E6A9E">
        <w:rPr>
          <w:i/>
          <w:iCs/>
          <w:lang w:val="en-US"/>
        </w:rPr>
        <w:t>Ann Intern Med</w:t>
      </w:r>
      <w:r w:rsidRPr="008E6A9E">
        <w:rPr>
          <w:lang w:val="en-US"/>
        </w:rPr>
        <w:t xml:space="preserve"> 2012; </w:t>
      </w:r>
      <w:r w:rsidRPr="008E6A9E">
        <w:rPr>
          <w:b/>
          <w:bCs/>
          <w:lang w:val="en-US"/>
        </w:rPr>
        <w:t>156</w:t>
      </w:r>
      <w:r w:rsidRPr="008E6A9E">
        <w:rPr>
          <w:lang w:val="en-US"/>
        </w:rPr>
        <w:t>: 512–24.</w:t>
      </w:r>
    </w:p>
    <w:p w14:paraId="5326B832" w14:textId="77777777" w:rsidR="008E6A9E" w:rsidRPr="008E6A9E" w:rsidRDefault="008E6A9E" w:rsidP="008E6A9E">
      <w:pPr>
        <w:pStyle w:val="Bibliography"/>
        <w:rPr>
          <w:lang w:val="en-US"/>
        </w:rPr>
      </w:pPr>
      <w:r w:rsidRPr="008E6A9E">
        <w:rPr>
          <w:lang w:val="en-US"/>
        </w:rPr>
        <w:t>38</w:t>
      </w:r>
      <w:r w:rsidRPr="008E6A9E">
        <w:rPr>
          <w:lang w:val="en-US"/>
        </w:rPr>
        <w:tab/>
        <w:t xml:space="preserve">Ikematsu Hideyuki, Hayden Frederick G., Kawaguchi Keiko, </w:t>
      </w:r>
      <w:r w:rsidRPr="008E6A9E">
        <w:rPr>
          <w:i/>
          <w:iCs/>
          <w:lang w:val="en-US"/>
        </w:rPr>
        <w:t>et al.</w:t>
      </w:r>
      <w:r w:rsidRPr="008E6A9E">
        <w:rPr>
          <w:lang w:val="en-US"/>
        </w:rPr>
        <w:t xml:space="preserve"> Baloxavir Marboxil for Prophylaxis against Influenza in Household Contacts. </w:t>
      </w:r>
      <w:r w:rsidRPr="008E6A9E">
        <w:rPr>
          <w:i/>
          <w:iCs/>
          <w:lang w:val="en-US"/>
        </w:rPr>
        <w:t>N Engl J Med</w:t>
      </w:r>
      <w:r w:rsidRPr="008E6A9E">
        <w:rPr>
          <w:lang w:val="en-US"/>
        </w:rPr>
        <w:t xml:space="preserve"> 2020; </w:t>
      </w:r>
      <w:r w:rsidRPr="008E6A9E">
        <w:rPr>
          <w:b/>
          <w:bCs/>
          <w:lang w:val="en-US"/>
        </w:rPr>
        <w:t>383</w:t>
      </w:r>
      <w:r w:rsidRPr="008E6A9E">
        <w:rPr>
          <w:lang w:val="en-US"/>
        </w:rPr>
        <w:t>: 309–20.</w:t>
      </w:r>
    </w:p>
    <w:p w14:paraId="0F75424A" w14:textId="77777777" w:rsidR="008E6A9E" w:rsidRPr="008E6A9E" w:rsidRDefault="008E6A9E" w:rsidP="008E6A9E">
      <w:pPr>
        <w:pStyle w:val="Bibliography"/>
        <w:rPr>
          <w:lang w:val="en-US"/>
        </w:rPr>
      </w:pPr>
      <w:r w:rsidRPr="008E6A9E">
        <w:rPr>
          <w:lang w:val="en-US"/>
        </w:rPr>
        <w:t>39</w:t>
      </w:r>
      <w:r w:rsidRPr="008E6A9E">
        <w:rPr>
          <w:lang w:val="en-US"/>
        </w:rPr>
        <w:tab/>
        <w:t xml:space="preserve">Baker J, Block SL, Matharu B, </w:t>
      </w:r>
      <w:r w:rsidRPr="008E6A9E">
        <w:rPr>
          <w:i/>
          <w:iCs/>
          <w:lang w:val="en-US"/>
        </w:rPr>
        <w:t>et al.</w:t>
      </w:r>
      <w:r w:rsidRPr="008E6A9E">
        <w:rPr>
          <w:lang w:val="en-US"/>
        </w:rPr>
        <w:t xml:space="preserve"> Baloxavir Marboxil Single-dose Treatment in Influenza-infected Children: A Randomized, Double-blind, Active Controlled Phase 3 Safety and Efficacy Trial (miniSTONE-2). </w:t>
      </w:r>
      <w:r w:rsidRPr="008E6A9E">
        <w:rPr>
          <w:i/>
          <w:iCs/>
          <w:lang w:val="en-US"/>
        </w:rPr>
        <w:t>Pediatr Infect Dis J</w:t>
      </w:r>
      <w:r w:rsidRPr="008E6A9E">
        <w:rPr>
          <w:lang w:val="en-US"/>
        </w:rPr>
        <w:t xml:space="preserve"> 2020; </w:t>
      </w:r>
      <w:r w:rsidRPr="008E6A9E">
        <w:rPr>
          <w:b/>
          <w:bCs/>
          <w:lang w:val="en-US"/>
        </w:rPr>
        <w:t>39</w:t>
      </w:r>
      <w:r w:rsidRPr="008E6A9E">
        <w:rPr>
          <w:lang w:val="en-US"/>
        </w:rPr>
        <w:t>. https://journals.lww.com/pidj/fulltext/2020/08000/baloxavir_marboxil_single_dose_treatment_in.12.aspx.</w:t>
      </w:r>
    </w:p>
    <w:p w14:paraId="207CC87B" w14:textId="77777777" w:rsidR="008E6A9E" w:rsidRPr="008E6A9E" w:rsidRDefault="008E6A9E" w:rsidP="008E6A9E">
      <w:pPr>
        <w:pStyle w:val="Bibliography"/>
        <w:rPr>
          <w:lang w:val="en-US"/>
        </w:rPr>
      </w:pPr>
      <w:r w:rsidRPr="008E6A9E">
        <w:rPr>
          <w:lang w:val="en-US"/>
        </w:rPr>
        <w:t>40</w:t>
      </w:r>
      <w:r w:rsidRPr="008E6A9E">
        <w:rPr>
          <w:lang w:val="en-US"/>
        </w:rPr>
        <w:tab/>
        <w:t xml:space="preserve">Hirotsu N, Sakaguchi H, Fukao K, </w:t>
      </w:r>
      <w:r w:rsidRPr="008E6A9E">
        <w:rPr>
          <w:i/>
          <w:iCs/>
          <w:lang w:val="en-US"/>
        </w:rPr>
        <w:t>et al.</w:t>
      </w:r>
      <w:r w:rsidRPr="008E6A9E">
        <w:rPr>
          <w:lang w:val="en-US"/>
        </w:rPr>
        <w:t xml:space="preserve"> Baloxavir safety and clinical and virologic outcomes in influenza virus-infected pediatric patients by age group: age-based pooled analysis of two pediatric studies conducted in Japan. </w:t>
      </w:r>
      <w:r w:rsidRPr="008E6A9E">
        <w:rPr>
          <w:i/>
          <w:iCs/>
          <w:lang w:val="en-US"/>
        </w:rPr>
        <w:t>BMC Pediatr</w:t>
      </w:r>
      <w:r w:rsidRPr="008E6A9E">
        <w:rPr>
          <w:lang w:val="en-US"/>
        </w:rPr>
        <w:t xml:space="preserve"> 2023; </w:t>
      </w:r>
      <w:r w:rsidRPr="008E6A9E">
        <w:rPr>
          <w:b/>
          <w:bCs/>
          <w:lang w:val="en-US"/>
        </w:rPr>
        <w:t>23</w:t>
      </w:r>
      <w:r w:rsidRPr="008E6A9E">
        <w:rPr>
          <w:lang w:val="en-US"/>
        </w:rPr>
        <w:t>: 35.</w:t>
      </w:r>
    </w:p>
    <w:p w14:paraId="6E23E7FA" w14:textId="77777777" w:rsidR="008E6A9E" w:rsidRPr="008E6A9E" w:rsidRDefault="008E6A9E" w:rsidP="008E6A9E">
      <w:pPr>
        <w:pStyle w:val="Bibliography"/>
        <w:rPr>
          <w:lang w:val="en-US"/>
        </w:rPr>
      </w:pPr>
      <w:r w:rsidRPr="008E6A9E">
        <w:rPr>
          <w:lang w:val="en-US"/>
        </w:rPr>
        <w:t>41</w:t>
      </w:r>
      <w:r w:rsidRPr="008E6A9E">
        <w:rPr>
          <w:lang w:val="en-US"/>
        </w:rPr>
        <w:tab/>
        <w:t xml:space="preserve">Ison MG, Portsmouth S, Yoshida Y, </w:t>
      </w:r>
      <w:r w:rsidRPr="008E6A9E">
        <w:rPr>
          <w:i/>
          <w:iCs/>
          <w:lang w:val="en-US"/>
        </w:rPr>
        <w:t>et al.</w:t>
      </w:r>
      <w:r w:rsidRPr="008E6A9E">
        <w:rPr>
          <w:lang w:val="en-US"/>
        </w:rPr>
        <w:t xml:space="preserve"> Early treatment with baloxavir marboxil in high-risk adolescent and adult outpatients with uncomplicated influenza (CAPSTONE-2): a randomised, placebo-controlled, phase 3 trial. </w:t>
      </w:r>
      <w:r w:rsidRPr="008E6A9E">
        <w:rPr>
          <w:i/>
          <w:iCs/>
          <w:lang w:val="en-US"/>
        </w:rPr>
        <w:t>Lancet Infect Dis</w:t>
      </w:r>
      <w:r w:rsidRPr="008E6A9E">
        <w:rPr>
          <w:lang w:val="en-US"/>
        </w:rPr>
        <w:t xml:space="preserve"> 2020; </w:t>
      </w:r>
      <w:r w:rsidRPr="008E6A9E">
        <w:rPr>
          <w:b/>
          <w:bCs/>
          <w:lang w:val="en-US"/>
        </w:rPr>
        <w:t>20</w:t>
      </w:r>
      <w:r w:rsidRPr="008E6A9E">
        <w:rPr>
          <w:lang w:val="en-US"/>
        </w:rPr>
        <w:t>: 1204–14.</w:t>
      </w:r>
    </w:p>
    <w:p w14:paraId="72876518" w14:textId="77777777" w:rsidR="008E6A9E" w:rsidRPr="008E6A9E" w:rsidRDefault="008E6A9E" w:rsidP="008E6A9E">
      <w:pPr>
        <w:pStyle w:val="Bibliography"/>
        <w:rPr>
          <w:lang w:val="en-US"/>
        </w:rPr>
      </w:pPr>
      <w:r w:rsidRPr="008E6A9E">
        <w:rPr>
          <w:lang w:val="en-US"/>
        </w:rPr>
        <w:lastRenderedPageBreak/>
        <w:t>42</w:t>
      </w:r>
      <w:r w:rsidRPr="008E6A9E">
        <w:rPr>
          <w:lang w:val="en-US"/>
        </w:rPr>
        <w:tab/>
        <w:t xml:space="preserve">Checkmahomed L, M’hamdi Z, Carbonneau J, </w:t>
      </w:r>
      <w:r w:rsidRPr="008E6A9E">
        <w:rPr>
          <w:i/>
          <w:iCs/>
          <w:lang w:val="en-US"/>
        </w:rPr>
        <w:t>et al.</w:t>
      </w:r>
      <w:r w:rsidRPr="008E6A9E">
        <w:rPr>
          <w:lang w:val="en-US"/>
        </w:rPr>
        <w:t xml:space="preserve"> Impact of the Baloxavir-Resistant Polymerase Acid I38T Substitution on the Fitness of Contemporary Influenza A(H1N1)pdm09 and A(H3N2) Strains. </w:t>
      </w:r>
      <w:r w:rsidRPr="008E6A9E">
        <w:rPr>
          <w:i/>
          <w:iCs/>
          <w:lang w:val="en-US"/>
        </w:rPr>
        <w:t>J Infect Dis</w:t>
      </w:r>
      <w:r w:rsidRPr="008E6A9E">
        <w:rPr>
          <w:lang w:val="en-US"/>
        </w:rPr>
        <w:t xml:space="preserve"> 2020; </w:t>
      </w:r>
      <w:r w:rsidRPr="008E6A9E">
        <w:rPr>
          <w:b/>
          <w:bCs/>
          <w:lang w:val="en-US"/>
        </w:rPr>
        <w:t>221</w:t>
      </w:r>
      <w:r w:rsidRPr="008E6A9E">
        <w:rPr>
          <w:lang w:val="en-US"/>
        </w:rPr>
        <w:t>: 63–70.</w:t>
      </w:r>
    </w:p>
    <w:p w14:paraId="4F3E2C8C" w14:textId="77777777" w:rsidR="008E6A9E" w:rsidRPr="008E6A9E" w:rsidRDefault="008E6A9E" w:rsidP="008E6A9E">
      <w:pPr>
        <w:pStyle w:val="Bibliography"/>
        <w:rPr>
          <w:lang w:val="en-US"/>
        </w:rPr>
      </w:pPr>
      <w:r w:rsidRPr="008E6A9E">
        <w:rPr>
          <w:lang w:val="en-US"/>
        </w:rPr>
        <w:t>43</w:t>
      </w:r>
      <w:r w:rsidRPr="008E6A9E">
        <w:rPr>
          <w:lang w:val="en-US"/>
        </w:rPr>
        <w:tab/>
        <w:t xml:space="preserve">Jones JC, Zagribelnyy B, Pascua PNQ, </w:t>
      </w:r>
      <w:r w:rsidRPr="008E6A9E">
        <w:rPr>
          <w:i/>
          <w:iCs/>
          <w:lang w:val="en-US"/>
        </w:rPr>
        <w:t>et al.</w:t>
      </w:r>
      <w:r w:rsidRPr="008E6A9E">
        <w:rPr>
          <w:lang w:val="en-US"/>
        </w:rPr>
        <w:t xml:space="preserve"> Influenza A virus polymerase acidic protein E23G/K substitutions weaken key baloxavir drug-binding contacts with minimal impact on replication and transmission. </w:t>
      </w:r>
      <w:r w:rsidRPr="008E6A9E">
        <w:rPr>
          <w:i/>
          <w:iCs/>
          <w:lang w:val="en-US"/>
        </w:rPr>
        <w:t>PLOS Pathog</w:t>
      </w:r>
      <w:r w:rsidRPr="008E6A9E">
        <w:rPr>
          <w:lang w:val="en-US"/>
        </w:rPr>
        <w:t xml:space="preserve"> 2022; </w:t>
      </w:r>
      <w:r w:rsidRPr="008E6A9E">
        <w:rPr>
          <w:b/>
          <w:bCs/>
          <w:lang w:val="en-US"/>
        </w:rPr>
        <w:t>18</w:t>
      </w:r>
      <w:r w:rsidRPr="008E6A9E">
        <w:rPr>
          <w:lang w:val="en-US"/>
        </w:rPr>
        <w:t>: e1010698.</w:t>
      </w:r>
    </w:p>
    <w:p w14:paraId="1F3FE72E" w14:textId="77777777" w:rsidR="008E6A9E" w:rsidRPr="008E6A9E" w:rsidRDefault="008E6A9E" w:rsidP="008E6A9E">
      <w:pPr>
        <w:pStyle w:val="Bibliography"/>
        <w:rPr>
          <w:lang w:val="en-US"/>
        </w:rPr>
      </w:pPr>
      <w:r w:rsidRPr="008E6A9E">
        <w:rPr>
          <w:lang w:val="en-US"/>
        </w:rPr>
        <w:t>44</w:t>
      </w:r>
      <w:r w:rsidRPr="008E6A9E">
        <w:rPr>
          <w:lang w:val="en-US"/>
        </w:rPr>
        <w:tab/>
        <w:t xml:space="preserve">Hickerson Brady T., Petrovskaya Svetlana N., Dickensheets Harold, Donnelly Raymond P., Ince William L., Ilyushina Natalia A. Impact of Baloxavir Resistance-Associated Substitutions on Influenza Virus Growth and Drug Susceptibility. </w:t>
      </w:r>
      <w:r w:rsidRPr="008E6A9E">
        <w:rPr>
          <w:i/>
          <w:iCs/>
          <w:lang w:val="en-US"/>
        </w:rPr>
        <w:t>J Virol</w:t>
      </w:r>
      <w:r w:rsidRPr="008E6A9E">
        <w:rPr>
          <w:lang w:val="en-US"/>
        </w:rPr>
        <w:t xml:space="preserve"> 2023; </w:t>
      </w:r>
      <w:r w:rsidRPr="008E6A9E">
        <w:rPr>
          <w:b/>
          <w:bCs/>
          <w:lang w:val="en-US"/>
        </w:rPr>
        <w:t>97</w:t>
      </w:r>
      <w:r w:rsidRPr="008E6A9E">
        <w:rPr>
          <w:lang w:val="en-US"/>
        </w:rPr>
        <w:t>: e00154-23.</w:t>
      </w:r>
    </w:p>
    <w:p w14:paraId="71948DE6" w14:textId="77777777" w:rsidR="008E6A9E" w:rsidRPr="008E6A9E" w:rsidRDefault="008E6A9E" w:rsidP="008E6A9E">
      <w:pPr>
        <w:pStyle w:val="Bibliography"/>
        <w:rPr>
          <w:lang w:val="en-US"/>
        </w:rPr>
      </w:pPr>
      <w:r w:rsidRPr="008E6A9E">
        <w:rPr>
          <w:lang w:val="en-US"/>
        </w:rPr>
        <w:t>45</w:t>
      </w:r>
      <w:r w:rsidRPr="008E6A9E">
        <w:rPr>
          <w:lang w:val="en-US"/>
        </w:rPr>
        <w:tab/>
        <w:t xml:space="preserve">Han AX, Hannay E, Carmona S, Rodriguez B, Nichols BE, Russell CA. Estimating the potential impact and diagnostic requirements for SARS-CoV-2 test-and-treat programs. </w:t>
      </w:r>
      <w:r w:rsidRPr="008E6A9E">
        <w:rPr>
          <w:i/>
          <w:iCs/>
          <w:lang w:val="en-US"/>
        </w:rPr>
        <w:t>Nat Commun</w:t>
      </w:r>
      <w:r w:rsidRPr="008E6A9E">
        <w:rPr>
          <w:lang w:val="en-US"/>
        </w:rPr>
        <w:t xml:space="preserve"> 2023; </w:t>
      </w:r>
      <w:r w:rsidRPr="008E6A9E">
        <w:rPr>
          <w:b/>
          <w:bCs/>
          <w:lang w:val="en-US"/>
        </w:rPr>
        <w:t>14</w:t>
      </w:r>
      <w:r w:rsidRPr="008E6A9E">
        <w:rPr>
          <w:lang w:val="en-US"/>
        </w:rPr>
        <w:t>: 7981.</w:t>
      </w:r>
    </w:p>
    <w:p w14:paraId="6B14A79D" w14:textId="77777777" w:rsidR="008E6A9E" w:rsidRPr="008E6A9E" w:rsidRDefault="008E6A9E" w:rsidP="008E6A9E">
      <w:pPr>
        <w:pStyle w:val="Bibliography"/>
        <w:rPr>
          <w:lang w:val="en-US"/>
        </w:rPr>
      </w:pPr>
      <w:r w:rsidRPr="008E6A9E">
        <w:rPr>
          <w:lang w:val="en-US"/>
        </w:rPr>
        <w:t>46</w:t>
      </w:r>
      <w:r w:rsidRPr="008E6A9E">
        <w:rPr>
          <w:lang w:val="en-US"/>
        </w:rPr>
        <w:tab/>
        <w:t xml:space="preserve">Omoto S, Speranzini V, Hashimoto T, </w:t>
      </w:r>
      <w:r w:rsidRPr="008E6A9E">
        <w:rPr>
          <w:i/>
          <w:iCs/>
          <w:lang w:val="en-US"/>
        </w:rPr>
        <w:t>et al.</w:t>
      </w:r>
      <w:r w:rsidRPr="008E6A9E">
        <w:rPr>
          <w:lang w:val="en-US"/>
        </w:rPr>
        <w:t xml:space="preserve"> Characterization of influenza virus variants induced by treatment with the endonuclease inhibitor baloxavir marboxil. </w:t>
      </w:r>
      <w:r w:rsidRPr="008E6A9E">
        <w:rPr>
          <w:i/>
          <w:iCs/>
          <w:lang w:val="en-US"/>
        </w:rPr>
        <w:t>Sci Rep</w:t>
      </w:r>
      <w:r w:rsidRPr="008E6A9E">
        <w:rPr>
          <w:lang w:val="en-US"/>
        </w:rPr>
        <w:t xml:space="preserve"> 2018; </w:t>
      </w:r>
      <w:r w:rsidRPr="008E6A9E">
        <w:rPr>
          <w:b/>
          <w:bCs/>
          <w:lang w:val="en-US"/>
        </w:rPr>
        <w:t>8</w:t>
      </w:r>
      <w:r w:rsidRPr="008E6A9E">
        <w:rPr>
          <w:lang w:val="en-US"/>
        </w:rPr>
        <w:t>: 9633.</w:t>
      </w:r>
    </w:p>
    <w:p w14:paraId="126F2401" w14:textId="77777777" w:rsidR="008E6A9E" w:rsidRPr="008E6A9E" w:rsidRDefault="008E6A9E" w:rsidP="008E6A9E">
      <w:pPr>
        <w:pStyle w:val="Bibliography"/>
        <w:rPr>
          <w:lang w:val="en-US"/>
        </w:rPr>
      </w:pPr>
      <w:r w:rsidRPr="008E6A9E">
        <w:rPr>
          <w:lang w:val="en-US"/>
        </w:rPr>
        <w:t>47</w:t>
      </w:r>
      <w:r w:rsidRPr="008E6A9E">
        <w:rPr>
          <w:lang w:val="en-US"/>
        </w:rPr>
        <w:tab/>
        <w:t xml:space="preserve">Takashita E, Kawakami C, Morita H, </w:t>
      </w:r>
      <w:r w:rsidRPr="008E6A9E">
        <w:rPr>
          <w:i/>
          <w:iCs/>
          <w:lang w:val="en-US"/>
        </w:rPr>
        <w:t>et al.</w:t>
      </w:r>
      <w:r w:rsidRPr="008E6A9E">
        <w:rPr>
          <w:lang w:val="en-US"/>
        </w:rPr>
        <w:t xml:space="preserve"> Detection of influenza A(H3N2) viruses exhibiting reduced susceptibility to the novel cap-dependent endonuclease inhibitor baloxavir in Japan, December 2018. Eurosurveillance. 2019; </w:t>
      </w:r>
      <w:r w:rsidRPr="008E6A9E">
        <w:rPr>
          <w:b/>
          <w:bCs/>
          <w:lang w:val="en-US"/>
        </w:rPr>
        <w:t>24</w:t>
      </w:r>
      <w:r w:rsidRPr="008E6A9E">
        <w:rPr>
          <w:lang w:val="en-US"/>
        </w:rPr>
        <w:t>: 1800698.</w:t>
      </w:r>
    </w:p>
    <w:p w14:paraId="4CC4F87A" w14:textId="77777777" w:rsidR="008E6A9E" w:rsidRPr="008E6A9E" w:rsidRDefault="008E6A9E" w:rsidP="008E6A9E">
      <w:pPr>
        <w:pStyle w:val="Bibliography"/>
        <w:rPr>
          <w:lang w:val="en-US"/>
        </w:rPr>
      </w:pPr>
      <w:r w:rsidRPr="008E6A9E">
        <w:rPr>
          <w:lang w:val="en-US"/>
        </w:rPr>
        <w:t>48</w:t>
      </w:r>
      <w:r w:rsidRPr="008E6A9E">
        <w:rPr>
          <w:lang w:val="en-US"/>
        </w:rPr>
        <w:tab/>
        <w:t xml:space="preserve">Takashita E, Ichikawa M, Morita H, </w:t>
      </w:r>
      <w:r w:rsidRPr="008E6A9E">
        <w:rPr>
          <w:i/>
          <w:iCs/>
          <w:lang w:val="en-US"/>
        </w:rPr>
        <w:t>et al.</w:t>
      </w:r>
      <w:r w:rsidRPr="008E6A9E">
        <w:rPr>
          <w:lang w:val="en-US"/>
        </w:rPr>
        <w:t xml:space="preserve"> Human-to-Human Transmission of Influenza A(H3N2) Virus with Reduced Susceptibility to Baloxavir, Japan, February 2019. </w:t>
      </w:r>
      <w:r w:rsidRPr="008E6A9E">
        <w:rPr>
          <w:i/>
          <w:iCs/>
          <w:lang w:val="en-US"/>
        </w:rPr>
        <w:t>Emerg Infect Dis J</w:t>
      </w:r>
      <w:r w:rsidRPr="008E6A9E">
        <w:rPr>
          <w:lang w:val="en-US"/>
        </w:rPr>
        <w:t xml:space="preserve"> 2019; </w:t>
      </w:r>
      <w:r w:rsidRPr="008E6A9E">
        <w:rPr>
          <w:b/>
          <w:bCs/>
          <w:lang w:val="en-US"/>
        </w:rPr>
        <w:t>25</w:t>
      </w:r>
      <w:r w:rsidRPr="008E6A9E">
        <w:rPr>
          <w:lang w:val="en-US"/>
        </w:rPr>
        <w:t>: 2108.</w:t>
      </w:r>
    </w:p>
    <w:p w14:paraId="3B7D506A" w14:textId="77777777" w:rsidR="008E6A9E" w:rsidRPr="008E6A9E" w:rsidRDefault="008E6A9E" w:rsidP="008E6A9E">
      <w:pPr>
        <w:pStyle w:val="Bibliography"/>
        <w:rPr>
          <w:lang w:val="en-US"/>
        </w:rPr>
      </w:pPr>
      <w:r w:rsidRPr="008E6A9E">
        <w:rPr>
          <w:lang w:val="en-US"/>
        </w:rPr>
        <w:t>49</w:t>
      </w:r>
      <w:r w:rsidRPr="008E6A9E">
        <w:rPr>
          <w:lang w:val="en-US"/>
        </w:rPr>
        <w:tab/>
        <w:t xml:space="preserve">Imai M, Yamashita M, Sakai-Tagawa Y, </w:t>
      </w:r>
      <w:r w:rsidRPr="008E6A9E">
        <w:rPr>
          <w:i/>
          <w:iCs/>
          <w:lang w:val="en-US"/>
        </w:rPr>
        <w:t>et al.</w:t>
      </w:r>
      <w:r w:rsidRPr="008E6A9E">
        <w:rPr>
          <w:lang w:val="en-US"/>
        </w:rPr>
        <w:t xml:space="preserve"> Influenza A variants with reduced susceptibility to baloxavir isolated from Japanese patients are fit and transmit through respiratory droplets. </w:t>
      </w:r>
      <w:r w:rsidRPr="008E6A9E">
        <w:rPr>
          <w:i/>
          <w:iCs/>
          <w:lang w:val="en-US"/>
        </w:rPr>
        <w:t>Nat Microbiol</w:t>
      </w:r>
      <w:r w:rsidRPr="008E6A9E">
        <w:rPr>
          <w:lang w:val="en-US"/>
        </w:rPr>
        <w:t xml:space="preserve"> 2020; </w:t>
      </w:r>
      <w:r w:rsidRPr="008E6A9E">
        <w:rPr>
          <w:b/>
          <w:bCs/>
          <w:lang w:val="en-US"/>
        </w:rPr>
        <w:t>5</w:t>
      </w:r>
      <w:r w:rsidRPr="008E6A9E">
        <w:rPr>
          <w:lang w:val="en-US"/>
        </w:rPr>
        <w:t>: 27–33.</w:t>
      </w:r>
    </w:p>
    <w:p w14:paraId="5182C228" w14:textId="77777777" w:rsidR="008E6A9E" w:rsidRPr="008E6A9E" w:rsidRDefault="008E6A9E" w:rsidP="008E6A9E">
      <w:pPr>
        <w:pStyle w:val="Bibliography"/>
        <w:rPr>
          <w:lang w:val="en-US"/>
        </w:rPr>
      </w:pPr>
      <w:r w:rsidRPr="008E6A9E">
        <w:rPr>
          <w:lang w:val="en-US"/>
        </w:rPr>
        <w:t>50</w:t>
      </w:r>
      <w:r w:rsidRPr="008E6A9E">
        <w:rPr>
          <w:lang w:val="en-US"/>
        </w:rPr>
        <w:tab/>
        <w:t xml:space="preserve">Jones JC, Pascua PNQ, Fabrizio TP, </w:t>
      </w:r>
      <w:r w:rsidRPr="008E6A9E">
        <w:rPr>
          <w:i/>
          <w:iCs/>
          <w:lang w:val="en-US"/>
        </w:rPr>
        <w:t>et al.</w:t>
      </w:r>
      <w:r w:rsidRPr="008E6A9E">
        <w:rPr>
          <w:lang w:val="en-US"/>
        </w:rPr>
        <w:t xml:space="preserve"> Influenza A and B viruses with reduced baloxavir susceptibility display attenuated in vitro fitness but retain ferret transmissibility. </w:t>
      </w:r>
      <w:r w:rsidRPr="008E6A9E">
        <w:rPr>
          <w:i/>
          <w:iCs/>
          <w:lang w:val="en-US"/>
        </w:rPr>
        <w:t>Proc Natl Acad Sci</w:t>
      </w:r>
      <w:r w:rsidRPr="008E6A9E">
        <w:rPr>
          <w:lang w:val="en-US"/>
        </w:rPr>
        <w:t xml:space="preserve"> 2020; </w:t>
      </w:r>
      <w:r w:rsidRPr="008E6A9E">
        <w:rPr>
          <w:b/>
          <w:bCs/>
          <w:lang w:val="en-US"/>
        </w:rPr>
        <w:t>117</w:t>
      </w:r>
      <w:r w:rsidRPr="008E6A9E">
        <w:rPr>
          <w:lang w:val="en-US"/>
        </w:rPr>
        <w:t>: 8593–601.</w:t>
      </w:r>
    </w:p>
    <w:p w14:paraId="205F5598" w14:textId="77777777" w:rsidR="008E6A9E" w:rsidRPr="008E6A9E" w:rsidRDefault="008E6A9E" w:rsidP="008E6A9E">
      <w:pPr>
        <w:pStyle w:val="Bibliography"/>
        <w:rPr>
          <w:lang w:val="en-US"/>
        </w:rPr>
      </w:pPr>
      <w:r w:rsidRPr="008E6A9E">
        <w:rPr>
          <w:lang w:val="en-US"/>
        </w:rPr>
        <w:t>51</w:t>
      </w:r>
      <w:r w:rsidRPr="008E6A9E">
        <w:rPr>
          <w:lang w:val="en-US"/>
        </w:rPr>
        <w:tab/>
        <w:t xml:space="preserve">Zaaraoui H, Schumer C, Duval X, Hoen B, Opatowski L, Guedj J. Modelling the effectiveness of antiviral treatment strategies to prevent household transmission of acute respiratory viruses. </w:t>
      </w:r>
      <w:r w:rsidRPr="008E6A9E">
        <w:rPr>
          <w:i/>
          <w:iCs/>
          <w:lang w:val="en-US"/>
        </w:rPr>
        <w:t>PLOS Comput Biol</w:t>
      </w:r>
      <w:r w:rsidRPr="008E6A9E">
        <w:rPr>
          <w:lang w:val="en-US"/>
        </w:rPr>
        <w:t xml:space="preserve"> 2024; </w:t>
      </w:r>
      <w:r w:rsidRPr="008E6A9E">
        <w:rPr>
          <w:b/>
          <w:bCs/>
          <w:lang w:val="en-US"/>
        </w:rPr>
        <w:t>20</w:t>
      </w:r>
      <w:r w:rsidRPr="008E6A9E">
        <w:rPr>
          <w:lang w:val="en-US"/>
        </w:rPr>
        <w:t>: e1012573.</w:t>
      </w:r>
    </w:p>
    <w:p w14:paraId="046372A0" w14:textId="77777777" w:rsidR="008E6A9E" w:rsidRPr="008E6A9E" w:rsidRDefault="008E6A9E" w:rsidP="008E6A9E">
      <w:pPr>
        <w:pStyle w:val="Bibliography"/>
        <w:rPr>
          <w:lang w:val="en-US"/>
        </w:rPr>
      </w:pPr>
      <w:r w:rsidRPr="008E6A9E">
        <w:rPr>
          <w:lang w:val="en-US"/>
        </w:rPr>
        <w:t>52</w:t>
      </w:r>
      <w:r w:rsidRPr="008E6A9E">
        <w:rPr>
          <w:lang w:val="en-US"/>
        </w:rPr>
        <w:tab/>
        <w:t xml:space="preserve">Wu JT, Leung GM, Lipsitch M, Cooper BS, Riley S. Hedging against Antiviral Resistance during the Next Influenza Pandemic Using Small Stockpiles of an Alternative Chemotherapy. </w:t>
      </w:r>
      <w:r w:rsidRPr="008E6A9E">
        <w:rPr>
          <w:i/>
          <w:iCs/>
          <w:lang w:val="en-US"/>
        </w:rPr>
        <w:t>PLOS Med</w:t>
      </w:r>
      <w:r w:rsidRPr="008E6A9E">
        <w:rPr>
          <w:lang w:val="en-US"/>
        </w:rPr>
        <w:t xml:space="preserve"> 2009; </w:t>
      </w:r>
      <w:r w:rsidRPr="008E6A9E">
        <w:rPr>
          <w:b/>
          <w:bCs/>
          <w:lang w:val="en-US"/>
        </w:rPr>
        <w:t>6</w:t>
      </w:r>
      <w:r w:rsidRPr="008E6A9E">
        <w:rPr>
          <w:lang w:val="en-US"/>
        </w:rPr>
        <w:t>: e1000085.</w:t>
      </w:r>
    </w:p>
    <w:p w14:paraId="763125C2" w14:textId="77777777" w:rsidR="008E6A9E" w:rsidRPr="008E6A9E" w:rsidRDefault="008E6A9E" w:rsidP="008E6A9E">
      <w:pPr>
        <w:pStyle w:val="Bibliography"/>
        <w:rPr>
          <w:lang w:val="en-US"/>
        </w:rPr>
      </w:pPr>
      <w:r w:rsidRPr="008E6A9E">
        <w:rPr>
          <w:lang w:val="en-US"/>
        </w:rPr>
        <w:t>53</w:t>
      </w:r>
      <w:r w:rsidRPr="008E6A9E">
        <w:rPr>
          <w:lang w:val="en-US"/>
        </w:rPr>
        <w:tab/>
        <w:t xml:space="preserve">Park J-H, Kim B, Antigua KJC, </w:t>
      </w:r>
      <w:r w:rsidRPr="008E6A9E">
        <w:rPr>
          <w:i/>
          <w:iCs/>
          <w:lang w:val="en-US"/>
        </w:rPr>
        <w:t>et al.</w:t>
      </w:r>
      <w:r w:rsidRPr="008E6A9E">
        <w:rPr>
          <w:lang w:val="en-US"/>
        </w:rPr>
        <w:t xml:space="preserve"> Baloxavir-oseltamivir combination therapy inhibits the emergence of resistant substitutions in influenza A virus PA gene in a mouse model. </w:t>
      </w:r>
      <w:r w:rsidRPr="008E6A9E">
        <w:rPr>
          <w:i/>
          <w:iCs/>
          <w:lang w:val="en-US"/>
        </w:rPr>
        <w:t>Antiviral Res</w:t>
      </w:r>
      <w:r w:rsidRPr="008E6A9E">
        <w:rPr>
          <w:lang w:val="en-US"/>
        </w:rPr>
        <w:t xml:space="preserve"> 2021; </w:t>
      </w:r>
      <w:r w:rsidRPr="008E6A9E">
        <w:rPr>
          <w:b/>
          <w:bCs/>
          <w:lang w:val="en-US"/>
        </w:rPr>
        <w:t>193</w:t>
      </w:r>
      <w:r w:rsidRPr="008E6A9E">
        <w:rPr>
          <w:lang w:val="en-US"/>
        </w:rPr>
        <w:t>: 105126.</w:t>
      </w:r>
    </w:p>
    <w:p w14:paraId="5682882C" w14:textId="77777777" w:rsidR="008E6A9E" w:rsidRPr="008E6A9E" w:rsidRDefault="008E6A9E" w:rsidP="008E6A9E">
      <w:pPr>
        <w:pStyle w:val="Bibliography"/>
        <w:rPr>
          <w:lang w:val="en-US"/>
        </w:rPr>
      </w:pPr>
      <w:r w:rsidRPr="008E6A9E">
        <w:rPr>
          <w:lang w:val="en-US"/>
        </w:rPr>
        <w:t>54</w:t>
      </w:r>
      <w:r w:rsidRPr="008E6A9E">
        <w:rPr>
          <w:lang w:val="en-US"/>
        </w:rPr>
        <w:tab/>
        <w:t xml:space="preserve">Koszalka Paulina, George Ankita, Dhanasekaran Vijaykrishna, Hurt Aeron C., Subbarao Kanta. Effect of Baloxavir and Oseltamivir in Combination on Infection with Influenza </w:t>
      </w:r>
      <w:r w:rsidRPr="008E6A9E">
        <w:rPr>
          <w:lang w:val="en-US"/>
        </w:rPr>
        <w:lastRenderedPageBreak/>
        <w:t xml:space="preserve">Viruses with PA/I38T or PA/E23K Substitutions in the Ferret Model. </w:t>
      </w:r>
      <w:r w:rsidRPr="008E6A9E">
        <w:rPr>
          <w:i/>
          <w:iCs/>
          <w:lang w:val="en-US"/>
        </w:rPr>
        <w:t>mBio</w:t>
      </w:r>
      <w:r w:rsidRPr="008E6A9E">
        <w:rPr>
          <w:lang w:val="en-US"/>
        </w:rPr>
        <w:t xml:space="preserve"> 2022; </w:t>
      </w:r>
      <w:r w:rsidRPr="008E6A9E">
        <w:rPr>
          <w:b/>
          <w:bCs/>
          <w:lang w:val="en-US"/>
        </w:rPr>
        <w:t>13</w:t>
      </w:r>
      <w:r w:rsidRPr="008E6A9E">
        <w:rPr>
          <w:lang w:val="en-US"/>
        </w:rPr>
        <w:t>: e01056-22.</w:t>
      </w:r>
    </w:p>
    <w:p w14:paraId="17D4EEC3" w14:textId="79C02AD8" w:rsidR="00344AD1" w:rsidRPr="00616399" w:rsidRDefault="0044448D">
      <w:pPr>
        <w:spacing w:after="0" w:line="240" w:lineRule="auto"/>
        <w:rPr>
          <w:lang w:val="en-US"/>
        </w:rPr>
      </w:pPr>
      <w:r w:rsidRPr="00616399">
        <w:rPr>
          <w:lang w:val="en-US"/>
        </w:rPr>
        <w:fldChar w:fldCharType="end"/>
      </w:r>
      <w:r w:rsidR="00344AD1" w:rsidRPr="00616399">
        <w:rPr>
          <w:lang w:val="en-US"/>
        </w:rPr>
        <w:br w:type="page"/>
      </w:r>
    </w:p>
    <w:p w14:paraId="3AF9C5E2" w14:textId="2059E184" w:rsidR="00D326D1" w:rsidRPr="00616399" w:rsidRDefault="00344AD1" w:rsidP="00344AD1">
      <w:pPr>
        <w:pStyle w:val="Heading1"/>
      </w:pPr>
      <w:r w:rsidRPr="00616399">
        <w:lastRenderedPageBreak/>
        <w:t>Figures</w:t>
      </w:r>
    </w:p>
    <w:p w14:paraId="6D611183" w14:textId="77777777" w:rsidR="00344AD1" w:rsidRPr="00616399" w:rsidRDefault="00344AD1" w:rsidP="00344AD1">
      <w:pPr>
        <w:rPr>
          <w:lang w:val="en-US"/>
        </w:rPr>
      </w:pPr>
      <w:r w:rsidRPr="00616399">
        <w:rPr>
          <w:noProof/>
          <w:lang w:val="en-US"/>
        </w:rPr>
        <w:drawing>
          <wp:inline distT="0" distB="0" distL="0" distR="0" wp14:anchorId="34F11621" wp14:editId="693D1588">
            <wp:extent cx="5722067" cy="228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2067" cy="2286595"/>
                    </a:xfrm>
                    <a:prstGeom prst="rect">
                      <a:avLst/>
                    </a:prstGeom>
                  </pic:spPr>
                </pic:pic>
              </a:graphicData>
            </a:graphic>
          </wp:inline>
        </w:drawing>
      </w:r>
    </w:p>
    <w:p w14:paraId="05F18778" w14:textId="01DD7859" w:rsidR="00344AD1" w:rsidRPr="00616399" w:rsidRDefault="00344AD1" w:rsidP="00344AD1">
      <w:pPr>
        <w:rPr>
          <w:lang w:val="en-US"/>
        </w:rPr>
      </w:pPr>
      <w:r w:rsidRPr="00616399">
        <w:rPr>
          <w:b/>
          <w:lang w:val="en-US"/>
        </w:rPr>
        <w:t xml:space="preserve">Figure 1: </w:t>
      </w:r>
      <w:r w:rsidR="00085407">
        <w:rPr>
          <w:b/>
          <w:lang w:val="en-US"/>
        </w:rPr>
        <w:t>Mean</w:t>
      </w:r>
      <w:r w:rsidRPr="00616399">
        <w:rPr>
          <w:b/>
          <w:lang w:val="en-US"/>
        </w:rPr>
        <w:t xml:space="preserve"> percentage deaths averted by test-and-treat with oral antivirals in 186 countries</w:t>
      </w:r>
      <w:r w:rsidR="00603D92" w:rsidRPr="00616399">
        <w:rPr>
          <w:b/>
          <w:lang w:val="en-US"/>
        </w:rPr>
        <w:t xml:space="preserve"> under idealized assumptions</w:t>
      </w:r>
      <w:r w:rsidRPr="00616399">
        <w:rPr>
          <w:lang w:val="en-US"/>
        </w:rPr>
        <w:t xml:space="preserve">. </w:t>
      </w:r>
      <w:proofErr w:type="spellStart"/>
      <w:r w:rsidRPr="00616399">
        <w:rPr>
          <w:lang w:val="en-US"/>
        </w:rPr>
        <w:t>Baloxavir</w:t>
      </w:r>
      <w:proofErr w:type="spellEnd"/>
      <w:r w:rsidRPr="00616399">
        <w:rPr>
          <w:lang w:val="en-US"/>
        </w:rPr>
        <w:t xml:space="preserve"> </w:t>
      </w:r>
      <w:proofErr w:type="spellStart"/>
      <w:r w:rsidRPr="00616399">
        <w:rPr>
          <w:lang w:val="en-US"/>
        </w:rPr>
        <w:t>marboxil</w:t>
      </w:r>
      <w:proofErr w:type="spellEnd"/>
      <w:r w:rsidRPr="00616399">
        <w:rPr>
          <w:lang w:val="en-US"/>
        </w:rPr>
        <w:t xml:space="preserve"> (BXM; </w:t>
      </w:r>
      <w:r w:rsidR="005D5496" w:rsidRPr="00616399">
        <w:rPr>
          <w:lang w:val="en-US"/>
        </w:rPr>
        <w:t>left column</w:t>
      </w:r>
      <w:r w:rsidRPr="00616399">
        <w:rPr>
          <w:lang w:val="en-US"/>
        </w:rPr>
        <w:t xml:space="preserve">) or oseltamivir (OSL; </w:t>
      </w:r>
      <w:r w:rsidR="005D5496" w:rsidRPr="00616399">
        <w:rPr>
          <w:lang w:val="en-US"/>
        </w:rPr>
        <w:t>right</w:t>
      </w:r>
      <w:r w:rsidRPr="00616399">
        <w:rPr>
          <w:lang w:val="en-US"/>
        </w:rPr>
        <w:t xml:space="preserve"> </w:t>
      </w:r>
      <w:r w:rsidR="005D5496" w:rsidRPr="00616399">
        <w:rPr>
          <w:lang w:val="en-US"/>
        </w:rPr>
        <w:t>column</w:t>
      </w:r>
      <w:r w:rsidRPr="00616399">
        <w:rPr>
          <w:lang w:val="en-US"/>
        </w:rPr>
        <w:t>) was administered to all individuals that were positively diagnosed, using a rapid test with 70% test sensitivity, within two days of symptom onset. All symptomatic individuals were assumed to have sought testing within one day after symptom onset on average. Distribution of oral antivirals</w:t>
      </w:r>
      <w:r w:rsidR="006100A7" w:rsidRPr="00616399">
        <w:rPr>
          <w:lang w:val="en-US"/>
        </w:rPr>
        <w:t xml:space="preserve"> for treatment</w:t>
      </w:r>
      <w:r w:rsidRPr="00616399">
        <w:rPr>
          <w:lang w:val="en-US"/>
        </w:rPr>
        <w:t xml:space="preserve"> began one week after the pandemic was initiated in the country with ten infections. (</w:t>
      </w:r>
      <w:r w:rsidRPr="00616399">
        <w:rPr>
          <w:b/>
          <w:lang w:val="en-US"/>
        </w:rPr>
        <w:t>A</w:t>
      </w:r>
      <w:r w:rsidRPr="00616399">
        <w:rPr>
          <w:lang w:val="en-US"/>
        </w:rPr>
        <w:t>) 1918 A/H1N1 pandemic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616399">
        <w:rPr>
          <w:lang w:val="en-US"/>
        </w:rPr>
        <w:t>=2.0)</w:t>
      </w:r>
      <w:r w:rsidR="004D29DA" w:rsidRPr="00616399">
        <w:rPr>
          <w:lang w:val="en-US"/>
        </w:rPr>
        <w:t>.</w:t>
      </w:r>
      <w:r w:rsidRPr="00616399">
        <w:rPr>
          <w:lang w:val="en-US"/>
        </w:rPr>
        <w:t xml:space="preserve"> (</w:t>
      </w:r>
      <w:r w:rsidRPr="00616399">
        <w:rPr>
          <w:b/>
          <w:lang w:val="en-US"/>
        </w:rPr>
        <w:t>B</w:t>
      </w:r>
      <w:r w:rsidRPr="00616399">
        <w:rPr>
          <w:lang w:val="en-US"/>
        </w:rPr>
        <w:t>) Hypothetical influenza pandemic with COVID-19-like disease burden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616399">
        <w:rPr>
          <w:lang w:val="en-US"/>
        </w:rPr>
        <w:t xml:space="preserve">=3.0) but generation interval akin to seasonal influenza viruses.   </w:t>
      </w:r>
    </w:p>
    <w:p w14:paraId="5A18520A" w14:textId="77777777" w:rsidR="00344AD1" w:rsidRPr="00616399" w:rsidRDefault="00344AD1" w:rsidP="00344AD1">
      <w:pPr>
        <w:rPr>
          <w:lang w:val="en-US"/>
        </w:rPr>
      </w:pPr>
    </w:p>
    <w:p w14:paraId="1DE6AC36" w14:textId="77777777" w:rsidR="00344AD1" w:rsidRPr="00616399" w:rsidRDefault="00344AD1" w:rsidP="00344AD1">
      <w:pPr>
        <w:rPr>
          <w:lang w:val="en-US"/>
        </w:rPr>
      </w:pPr>
      <w:r w:rsidRPr="00616399">
        <w:rPr>
          <w:noProof/>
          <w:lang w:val="en-US"/>
        </w:rPr>
        <w:drawing>
          <wp:inline distT="0" distB="0" distL="0" distR="0" wp14:anchorId="0A81DBE5" wp14:editId="0DBB1A48">
            <wp:extent cx="5722067" cy="2286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0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067" cy="2286595"/>
                    </a:xfrm>
                    <a:prstGeom prst="rect">
                      <a:avLst/>
                    </a:prstGeom>
                  </pic:spPr>
                </pic:pic>
              </a:graphicData>
            </a:graphic>
          </wp:inline>
        </w:drawing>
      </w:r>
    </w:p>
    <w:p w14:paraId="35694E23" w14:textId="34EBA578" w:rsidR="00344AD1" w:rsidRPr="00616399" w:rsidRDefault="00344AD1" w:rsidP="00344AD1">
      <w:pPr>
        <w:rPr>
          <w:lang w:val="en-US"/>
        </w:rPr>
      </w:pPr>
      <w:r w:rsidRPr="00616399">
        <w:rPr>
          <w:b/>
          <w:lang w:val="en-US"/>
        </w:rPr>
        <w:t xml:space="preserve">Figure 2: </w:t>
      </w:r>
      <w:r w:rsidR="00EC46A2" w:rsidRPr="00616399">
        <w:rPr>
          <w:b/>
          <w:lang w:val="en-US"/>
        </w:rPr>
        <w:t>Maximum</w:t>
      </w:r>
      <w:r w:rsidR="0064245B" w:rsidRPr="00616399">
        <w:rPr>
          <w:b/>
          <w:lang w:val="en-US"/>
        </w:rPr>
        <w:t xml:space="preserve"> treatment oral</w:t>
      </w:r>
      <w:r w:rsidR="00EC46A2" w:rsidRPr="00616399">
        <w:rPr>
          <w:b/>
          <w:lang w:val="en-US"/>
        </w:rPr>
        <w:t xml:space="preserve"> antiviral demand</w:t>
      </w:r>
      <w:r w:rsidRPr="00616399">
        <w:rPr>
          <w:b/>
          <w:lang w:val="en-US"/>
        </w:rPr>
        <w:t xml:space="preserve"> </w:t>
      </w:r>
      <w:r w:rsidR="00B908D9" w:rsidRPr="00616399">
        <w:rPr>
          <w:b/>
          <w:lang w:val="en-US"/>
        </w:rPr>
        <w:t>of</w:t>
      </w:r>
      <w:r w:rsidRPr="00616399">
        <w:rPr>
          <w:b/>
          <w:lang w:val="en-US"/>
        </w:rPr>
        <w:t xml:space="preserve"> 186 countries</w:t>
      </w:r>
      <w:r w:rsidR="00C014D5" w:rsidRPr="00616399">
        <w:rPr>
          <w:b/>
          <w:lang w:val="en-US"/>
        </w:rPr>
        <w:t xml:space="preserve"> under idealized assumptions</w:t>
      </w:r>
      <w:r w:rsidRPr="00616399">
        <w:rPr>
          <w:lang w:val="en-US"/>
        </w:rPr>
        <w:t xml:space="preserve">. </w:t>
      </w:r>
      <w:proofErr w:type="spellStart"/>
      <w:r w:rsidR="00745C4C" w:rsidRPr="00616399">
        <w:rPr>
          <w:lang w:val="en-US"/>
        </w:rPr>
        <w:t>Baloxavir</w:t>
      </w:r>
      <w:proofErr w:type="spellEnd"/>
      <w:r w:rsidR="00745C4C" w:rsidRPr="00616399">
        <w:rPr>
          <w:lang w:val="en-US"/>
        </w:rPr>
        <w:t xml:space="preserve"> </w:t>
      </w:r>
      <w:proofErr w:type="spellStart"/>
      <w:r w:rsidR="00745C4C" w:rsidRPr="00616399">
        <w:rPr>
          <w:lang w:val="en-US"/>
        </w:rPr>
        <w:t>marboxil</w:t>
      </w:r>
      <w:proofErr w:type="spellEnd"/>
      <w:r w:rsidR="00745C4C" w:rsidRPr="00616399">
        <w:rPr>
          <w:lang w:val="en-US"/>
        </w:rPr>
        <w:t xml:space="preserve"> (BXM; left column) or oseltamivir (OSL; right column) was administered to all individuals that were positively diagnosed, using a rapid test with </w:t>
      </w:r>
      <w:r w:rsidR="00745C4C" w:rsidRPr="00616399">
        <w:rPr>
          <w:lang w:val="en-US"/>
        </w:rPr>
        <w:lastRenderedPageBreak/>
        <w:t>70% test sensitivity, within two days of symptom onset. All symptomatic individuals were assumed to have sought testing within one day after symptom onset on average. Distribution of oral antivirals</w:t>
      </w:r>
      <w:r w:rsidR="00AF239E" w:rsidRPr="00616399">
        <w:rPr>
          <w:lang w:val="en-US"/>
        </w:rPr>
        <w:t xml:space="preserve"> for treatment</w:t>
      </w:r>
      <w:r w:rsidR="00745C4C" w:rsidRPr="00616399">
        <w:rPr>
          <w:lang w:val="en-US"/>
        </w:rPr>
        <w:t xml:space="preserve"> began one week after the pandemic was initiated in the country with ten infections. (</w:t>
      </w:r>
      <w:r w:rsidR="00745C4C" w:rsidRPr="00616399">
        <w:rPr>
          <w:b/>
          <w:lang w:val="en-US"/>
        </w:rPr>
        <w:t>A</w:t>
      </w:r>
      <w:r w:rsidR="00745C4C" w:rsidRPr="00616399">
        <w:rPr>
          <w:lang w:val="en-US"/>
        </w:rPr>
        <w:t>) 1918 A/H1N1 pandemic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45C4C" w:rsidRPr="00616399">
        <w:rPr>
          <w:lang w:val="en-US"/>
        </w:rPr>
        <w:t>=2.0)</w:t>
      </w:r>
      <w:r w:rsidR="004D29DA" w:rsidRPr="00616399">
        <w:rPr>
          <w:lang w:val="en-US"/>
        </w:rPr>
        <w:t>.</w:t>
      </w:r>
      <w:r w:rsidR="00745C4C" w:rsidRPr="00616399">
        <w:rPr>
          <w:lang w:val="en-US"/>
        </w:rPr>
        <w:t xml:space="preserve"> (</w:t>
      </w:r>
      <w:r w:rsidR="00745C4C" w:rsidRPr="00616399">
        <w:rPr>
          <w:b/>
          <w:lang w:val="en-US"/>
        </w:rPr>
        <w:t>B</w:t>
      </w:r>
      <w:r w:rsidR="00745C4C" w:rsidRPr="00616399">
        <w:rPr>
          <w:lang w:val="en-US"/>
        </w:rPr>
        <w:t>) Hypothetical influenza pandemic with COVID-19-like disease burden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45C4C" w:rsidRPr="00616399">
        <w:rPr>
          <w:lang w:val="en-US"/>
        </w:rPr>
        <w:t>=3.0) but generation interval akin to seasonal influenza viruses.</w:t>
      </w:r>
    </w:p>
    <w:p w14:paraId="23E7693C" w14:textId="3143D6FF" w:rsidR="00344AD1" w:rsidRPr="00616399" w:rsidRDefault="00344AD1" w:rsidP="00344AD1">
      <w:pPr>
        <w:rPr>
          <w:lang w:val="en-US"/>
        </w:rPr>
      </w:pPr>
    </w:p>
    <w:p w14:paraId="129BC3EA" w14:textId="57445745" w:rsidR="00854E15" w:rsidRPr="00616399" w:rsidRDefault="00854E15" w:rsidP="00344AD1">
      <w:pPr>
        <w:rPr>
          <w:lang w:val="en-US"/>
        </w:rPr>
      </w:pPr>
      <w:r w:rsidRPr="00616399">
        <w:rPr>
          <w:noProof/>
          <w:lang w:val="en-US"/>
        </w:rPr>
        <w:drawing>
          <wp:inline distT="0" distB="0" distL="0" distR="0" wp14:anchorId="73D4DA24" wp14:editId="1355D5C6">
            <wp:extent cx="5520655" cy="305416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655" cy="3054169"/>
                    </a:xfrm>
                    <a:prstGeom prst="rect">
                      <a:avLst/>
                    </a:prstGeom>
                  </pic:spPr>
                </pic:pic>
              </a:graphicData>
            </a:graphic>
          </wp:inline>
        </w:drawing>
      </w:r>
    </w:p>
    <w:p w14:paraId="7FBCF870" w14:textId="4FF40513" w:rsidR="00344AD1" w:rsidRPr="00616399" w:rsidRDefault="00854E15" w:rsidP="00344AD1">
      <w:pPr>
        <w:rPr>
          <w:lang w:val="en-US"/>
        </w:rPr>
      </w:pPr>
      <w:r w:rsidRPr="00616399">
        <w:rPr>
          <w:b/>
          <w:lang w:val="en-US"/>
        </w:rPr>
        <w:t>Figure 3:</w:t>
      </w:r>
      <w:r w:rsidR="004D29DA" w:rsidRPr="00616399">
        <w:rPr>
          <w:b/>
          <w:lang w:val="en-US"/>
        </w:rPr>
        <w:t xml:space="preserve"> </w:t>
      </w:r>
      <w:r w:rsidR="00AF239E" w:rsidRPr="00616399">
        <w:rPr>
          <w:b/>
          <w:lang w:val="en-US"/>
        </w:rPr>
        <w:t>Demographic and economic</w:t>
      </w:r>
      <w:r w:rsidR="004D29DA" w:rsidRPr="00616399">
        <w:rPr>
          <w:b/>
          <w:lang w:val="en-US"/>
        </w:rPr>
        <w:t xml:space="preserve"> covariates to </w:t>
      </w:r>
      <w:r w:rsidR="00621EF1" w:rsidRPr="00616399">
        <w:rPr>
          <w:b/>
          <w:lang w:val="en-US"/>
        </w:rPr>
        <w:t>treatment oral</w:t>
      </w:r>
      <w:r w:rsidR="004D29DA" w:rsidRPr="00616399">
        <w:rPr>
          <w:b/>
          <w:lang w:val="en-US"/>
        </w:rPr>
        <w:t xml:space="preserve"> antiviral demand and impact</w:t>
      </w:r>
      <w:r w:rsidR="004D29DA" w:rsidRPr="00616399">
        <w:rPr>
          <w:lang w:val="en-US"/>
        </w:rPr>
        <w:t>.</w:t>
      </w:r>
      <w:r w:rsidR="00AF239E" w:rsidRPr="00616399">
        <w:rPr>
          <w:lang w:val="en-US"/>
        </w:rPr>
        <w:t xml:space="preserve"> </w:t>
      </w:r>
      <w:r w:rsidR="00085407">
        <w:rPr>
          <w:lang w:val="en-US"/>
        </w:rPr>
        <w:t>Mean</w:t>
      </w:r>
      <w:r w:rsidR="00AF239E" w:rsidRPr="00616399">
        <w:rPr>
          <w:lang w:val="en-US"/>
        </w:rPr>
        <w:t xml:space="preserve"> percentage deaths averted (left column) and maximum treatment oral </w:t>
      </w:r>
      <w:r w:rsidR="00441CF2" w:rsidRPr="00616399">
        <w:rPr>
          <w:lang w:val="en-US"/>
        </w:rPr>
        <w:t>antiviral demand (right column) for each country (circle</w:t>
      </w:r>
      <w:r w:rsidR="00AE4E75" w:rsidRPr="00616399">
        <w:rPr>
          <w:lang w:val="en-US"/>
        </w:rPr>
        <w:t>, shading denotes median age of country’s population</w:t>
      </w:r>
      <w:r w:rsidR="00441CF2" w:rsidRPr="00616399">
        <w:rPr>
          <w:lang w:val="en-US"/>
        </w:rPr>
        <w:t>)</w:t>
      </w:r>
      <w:r w:rsidR="00AE4E75" w:rsidRPr="00616399">
        <w:rPr>
          <w:lang w:val="en-US"/>
        </w:rPr>
        <w:t xml:space="preserve"> under different pandemic scenarios (denoted by color of circles; red, 1918 A/H1N1; green, 1968 A/H3N2; blue, 2009 A/H1N1; and purple, COVID-19-like)</w:t>
      </w:r>
      <w:r w:rsidR="00441CF2" w:rsidRPr="00616399">
        <w:rPr>
          <w:lang w:val="en-US"/>
        </w:rPr>
        <w:t xml:space="preserve"> are plotted against their gross national income (GNI) per capita is US dollars (USD) in 2023.</w:t>
      </w:r>
      <w:r w:rsidR="00371BB9" w:rsidRPr="00616399">
        <w:rPr>
          <w:lang w:val="en-US"/>
        </w:rPr>
        <w:t xml:space="preserve"> </w:t>
      </w:r>
      <w:r w:rsidR="00E66AB2" w:rsidRPr="00616399">
        <w:rPr>
          <w:lang w:val="en-US"/>
        </w:rPr>
        <w:t xml:space="preserve">Background shading denotes the range of GNI per capita distinguishing between different country income groups as classified by the World Bank in 2024 (low income country, LIC; lower-middle income country, LMIC; upper-middle income country, UMIC; and </w:t>
      </w:r>
      <w:proofErr w:type="gramStart"/>
      <w:r w:rsidR="00E66AB2" w:rsidRPr="00616399">
        <w:rPr>
          <w:lang w:val="en-US"/>
        </w:rPr>
        <w:t>high income</w:t>
      </w:r>
      <w:proofErr w:type="gramEnd"/>
      <w:r w:rsidR="00E66AB2" w:rsidRPr="00616399">
        <w:rPr>
          <w:lang w:val="en-US"/>
        </w:rPr>
        <w:t xml:space="preserve"> country, HIC). </w:t>
      </w:r>
      <w:r w:rsidR="00AE4E75" w:rsidRPr="00616399">
        <w:rPr>
          <w:lang w:val="en-US"/>
        </w:rPr>
        <w:t xml:space="preserve">Antiviral drugs were administered to all individuals that were positively diagnosed, using a rapid test with 70% test sensitivity, within two days of symptom onset. All symptomatic individuals were assumed to have sought testing within one day after symptom onset on average. Distribution of oral antivirals for treatment began one </w:t>
      </w:r>
      <w:r w:rsidR="00AE4E75" w:rsidRPr="00616399">
        <w:rPr>
          <w:lang w:val="en-US"/>
        </w:rPr>
        <w:lastRenderedPageBreak/>
        <w:t xml:space="preserve">week after the pandemic was initiated in the country with ten infections. </w:t>
      </w:r>
      <w:r w:rsidR="004D29DA" w:rsidRPr="00616399">
        <w:rPr>
          <w:lang w:val="en-US"/>
        </w:rPr>
        <w:t>(</w:t>
      </w:r>
      <w:r w:rsidR="004D29DA" w:rsidRPr="00616399">
        <w:rPr>
          <w:b/>
          <w:lang w:val="en-US"/>
        </w:rPr>
        <w:t>A</w:t>
      </w:r>
      <w:r w:rsidR="004D29DA" w:rsidRPr="00616399">
        <w:rPr>
          <w:lang w:val="en-US"/>
        </w:rPr>
        <w:t xml:space="preserve">) </w:t>
      </w:r>
      <w:proofErr w:type="spellStart"/>
      <w:r w:rsidR="004D29DA" w:rsidRPr="00616399">
        <w:rPr>
          <w:lang w:val="en-US"/>
        </w:rPr>
        <w:t>Baloxavir</w:t>
      </w:r>
      <w:proofErr w:type="spellEnd"/>
      <w:r w:rsidR="004D29DA" w:rsidRPr="00616399">
        <w:rPr>
          <w:lang w:val="en-US"/>
        </w:rPr>
        <w:t xml:space="preserve"> </w:t>
      </w:r>
      <w:proofErr w:type="spellStart"/>
      <w:r w:rsidR="004D29DA" w:rsidRPr="00616399">
        <w:rPr>
          <w:lang w:val="en-US"/>
        </w:rPr>
        <w:t>marboxil</w:t>
      </w:r>
      <w:proofErr w:type="spellEnd"/>
      <w:r w:rsidR="009F7CF4" w:rsidRPr="00616399">
        <w:rPr>
          <w:lang w:val="en-US"/>
        </w:rPr>
        <w:t xml:space="preserve">. </w:t>
      </w:r>
      <w:r w:rsidR="004D29DA" w:rsidRPr="00616399">
        <w:rPr>
          <w:lang w:val="en-US"/>
        </w:rPr>
        <w:t>(</w:t>
      </w:r>
      <w:r w:rsidR="004D29DA" w:rsidRPr="00616399">
        <w:rPr>
          <w:b/>
          <w:lang w:val="en-US"/>
        </w:rPr>
        <w:t>B</w:t>
      </w:r>
      <w:r w:rsidR="004D29DA" w:rsidRPr="00616399">
        <w:rPr>
          <w:lang w:val="en-US"/>
        </w:rPr>
        <w:t xml:space="preserve">) Oseltamivir. </w:t>
      </w:r>
    </w:p>
    <w:p w14:paraId="0D5C7C32" w14:textId="301536BF" w:rsidR="00ED5597" w:rsidRPr="00616399" w:rsidRDefault="00ED5597" w:rsidP="00344AD1">
      <w:pPr>
        <w:rPr>
          <w:lang w:val="en-US"/>
        </w:rPr>
      </w:pPr>
    </w:p>
    <w:p w14:paraId="38E21A26" w14:textId="2D7EBD26" w:rsidR="00ED5597" w:rsidRPr="00616399" w:rsidRDefault="00ED5597" w:rsidP="00344AD1">
      <w:pPr>
        <w:rPr>
          <w:lang w:val="en-US"/>
        </w:rPr>
      </w:pPr>
      <w:r w:rsidRPr="00616399">
        <w:rPr>
          <w:noProof/>
          <w:lang w:val="en-US"/>
        </w:rPr>
        <w:drawing>
          <wp:inline distT="0" distB="0" distL="0" distR="0" wp14:anchorId="722B37A3" wp14:editId="3B4BA6F0">
            <wp:extent cx="5718827" cy="2846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27" cy="2846704"/>
                    </a:xfrm>
                    <a:prstGeom prst="rect">
                      <a:avLst/>
                    </a:prstGeom>
                  </pic:spPr>
                </pic:pic>
              </a:graphicData>
            </a:graphic>
          </wp:inline>
        </w:drawing>
      </w:r>
    </w:p>
    <w:p w14:paraId="0F93D222" w14:textId="1CE13169" w:rsidR="00344AD1" w:rsidRDefault="00502B28" w:rsidP="00344AD1">
      <w:pPr>
        <w:rPr>
          <w:lang w:val="en-US"/>
        </w:rPr>
      </w:pPr>
      <w:r w:rsidRPr="00616399">
        <w:rPr>
          <w:b/>
          <w:lang w:val="en-US"/>
        </w:rPr>
        <w:t>Figure 4:</w:t>
      </w:r>
      <w:r w:rsidR="00052F06" w:rsidRPr="00616399">
        <w:rPr>
          <w:b/>
          <w:lang w:val="en-US"/>
        </w:rPr>
        <w:t xml:space="preserve"> </w:t>
      </w:r>
      <w:r w:rsidR="008250DE" w:rsidRPr="00616399">
        <w:rPr>
          <w:b/>
          <w:lang w:val="en-US"/>
        </w:rPr>
        <w:t xml:space="preserve">Joint effects of treatment delays, distribution strategies, post-exposure prophylaxis and antiviral resistance on </w:t>
      </w:r>
      <w:r w:rsidR="00085407">
        <w:rPr>
          <w:b/>
          <w:lang w:val="en-US"/>
        </w:rPr>
        <w:t>mean</w:t>
      </w:r>
      <w:r w:rsidR="008250DE" w:rsidRPr="00616399">
        <w:rPr>
          <w:b/>
          <w:lang w:val="en-US"/>
        </w:rPr>
        <w:t xml:space="preserve"> percentage deaths averted and </w:t>
      </w:r>
      <w:proofErr w:type="spellStart"/>
      <w:r w:rsidR="008250DE" w:rsidRPr="00616399">
        <w:rPr>
          <w:b/>
          <w:lang w:val="en-US"/>
        </w:rPr>
        <w:t>baloxavir</w:t>
      </w:r>
      <w:proofErr w:type="spellEnd"/>
      <w:r w:rsidR="008250DE" w:rsidRPr="00616399">
        <w:rPr>
          <w:b/>
          <w:lang w:val="en-US"/>
        </w:rPr>
        <w:t xml:space="preserve"> </w:t>
      </w:r>
      <w:proofErr w:type="spellStart"/>
      <w:r w:rsidR="008250DE" w:rsidRPr="00616399">
        <w:rPr>
          <w:b/>
          <w:lang w:val="en-US"/>
        </w:rPr>
        <w:t>marboxil</w:t>
      </w:r>
      <w:proofErr w:type="spellEnd"/>
      <w:r w:rsidR="008250DE" w:rsidRPr="00616399">
        <w:rPr>
          <w:b/>
          <w:lang w:val="en-US"/>
        </w:rPr>
        <w:t xml:space="preserve"> (BXM) demand</w:t>
      </w:r>
      <w:r w:rsidR="008250DE" w:rsidRPr="00616399">
        <w:rPr>
          <w:lang w:val="en-US"/>
        </w:rPr>
        <w:t xml:space="preserve">. </w:t>
      </w:r>
      <w:r w:rsidR="009E7E07" w:rsidRPr="00616399">
        <w:rPr>
          <w:lang w:val="en-US"/>
        </w:rPr>
        <w:t xml:space="preserve">Relative to the </w:t>
      </w:r>
      <w:r w:rsidR="002A19F7" w:rsidRPr="00616399">
        <w:rPr>
          <w:lang w:val="en-US"/>
        </w:rPr>
        <w:t>idealized</w:t>
      </w:r>
      <w:r w:rsidR="009E7E07" w:rsidRPr="00616399">
        <w:rPr>
          <w:lang w:val="en-US"/>
        </w:rPr>
        <w:t xml:space="preserve"> scenario </w:t>
      </w:r>
      <w:r w:rsidR="005D381E" w:rsidRPr="00616399">
        <w:rPr>
          <w:lang w:val="en-US"/>
        </w:rPr>
        <w:t xml:space="preserve">(i.e. </w:t>
      </w:r>
      <w:r w:rsidR="00634983" w:rsidRPr="00616399">
        <w:rPr>
          <w:lang w:val="en-US"/>
        </w:rPr>
        <w:t>antivirals are swiftly distributed to patients across the country one week after the first infection in the country, with no limits on access and availability of tests and antivirals; &gt;95% of all symptomatic individuals are treated within two days after symptom onset if positively diagnosed by a rapid diagnostic test; No emergence and spread of BXM-resistant viruses</w:t>
      </w:r>
      <w:r w:rsidR="005D381E" w:rsidRPr="00616399">
        <w:rPr>
          <w:lang w:val="en-US"/>
        </w:rPr>
        <w:t>)</w:t>
      </w:r>
      <w:r w:rsidR="009E7E07" w:rsidRPr="00616399">
        <w:rPr>
          <w:lang w:val="en-US"/>
        </w:rPr>
        <w:t>, m</w:t>
      </w:r>
      <w:r w:rsidR="00642F1B" w:rsidRPr="00616399">
        <w:rPr>
          <w:lang w:val="en-US"/>
        </w:rPr>
        <w:t>ean</w:t>
      </w:r>
      <w:r w:rsidR="00A75932" w:rsidRPr="00616399">
        <w:rPr>
          <w:lang w:val="en-US"/>
        </w:rPr>
        <w:t xml:space="preserve"> posterior</w:t>
      </w:r>
      <w:r w:rsidR="00642F1B" w:rsidRPr="00616399">
        <w:rPr>
          <w:lang w:val="en-US"/>
        </w:rPr>
        <w:t xml:space="preserve"> changes in </w:t>
      </w:r>
      <w:r w:rsidR="00085407">
        <w:rPr>
          <w:lang w:val="en-US"/>
        </w:rPr>
        <w:t>mean</w:t>
      </w:r>
      <w:r w:rsidR="00642F1B" w:rsidRPr="00616399">
        <w:rPr>
          <w:lang w:val="en-US"/>
        </w:rPr>
        <w:t xml:space="preserve"> percentage deaths averted (left plot) and BXM demand (right plot) </w:t>
      </w:r>
      <w:r w:rsidR="009E7E07" w:rsidRPr="00616399">
        <w:rPr>
          <w:lang w:val="en-US"/>
        </w:rPr>
        <w:t>across pandemics and countries are plotted as black circles (i.e. fixed effects)</w:t>
      </w:r>
      <w:r w:rsidR="005403A5" w:rsidRPr="00616399">
        <w:rPr>
          <w:lang w:val="en-US"/>
        </w:rPr>
        <w:t xml:space="preserve"> while the t</w:t>
      </w:r>
      <w:r w:rsidR="00A75932" w:rsidRPr="00616399">
        <w:rPr>
          <w:lang w:val="en-US"/>
        </w:rPr>
        <w:t>hick and thin lines denote the</w:t>
      </w:r>
      <w:r w:rsidR="00887080" w:rsidRPr="00616399">
        <w:rPr>
          <w:lang w:val="en-US"/>
        </w:rPr>
        <w:t xml:space="preserve"> corresponding</w:t>
      </w:r>
      <w:r w:rsidR="00A75932" w:rsidRPr="00616399">
        <w:rPr>
          <w:lang w:val="en-US"/>
        </w:rPr>
        <w:t xml:space="preserve"> 6</w:t>
      </w:r>
      <w:r w:rsidR="00DA5BE5" w:rsidRPr="00616399">
        <w:rPr>
          <w:lang w:val="en-US"/>
        </w:rPr>
        <w:t>7% and</w:t>
      </w:r>
      <w:r w:rsidR="00A75932" w:rsidRPr="00616399">
        <w:rPr>
          <w:lang w:val="en-US"/>
        </w:rPr>
        <w:t xml:space="preserve"> 95% highest posterior density interval</w:t>
      </w:r>
      <w:r w:rsidR="00DA5BE5" w:rsidRPr="00616399">
        <w:rPr>
          <w:lang w:val="en-US"/>
        </w:rPr>
        <w:t xml:space="preserve">s respectively. </w:t>
      </w:r>
      <w:r w:rsidR="002A59BD" w:rsidRPr="00616399">
        <w:rPr>
          <w:lang w:val="en-US"/>
        </w:rPr>
        <w:t>The corresponding pandemic scenario-adjusted posterior effects are plotted alongside (</w:t>
      </w:r>
      <w:r w:rsidR="00FB0FBC" w:rsidRPr="00616399">
        <w:rPr>
          <w:lang w:val="en-US"/>
        </w:rPr>
        <w:t xml:space="preserve">posterior mean and 95% highest posterior density interval </w:t>
      </w:r>
      <w:r w:rsidR="002A59BD" w:rsidRPr="00616399">
        <w:rPr>
          <w:lang w:val="en-US"/>
        </w:rPr>
        <w:t>denoted by color of circle</w:t>
      </w:r>
      <w:r w:rsidR="00FB0FBC" w:rsidRPr="00616399">
        <w:rPr>
          <w:lang w:val="en-US"/>
        </w:rPr>
        <w:t xml:space="preserve"> and line respectively</w:t>
      </w:r>
      <w:r w:rsidR="002A59BD" w:rsidRPr="00616399">
        <w:rPr>
          <w:lang w:val="en-US"/>
        </w:rPr>
        <w:t>; red, 1918 A/H1N1; green, 1968 A/H3N2; blue, 2009 A/H1N1; and purple, COVID-19-like).</w:t>
      </w:r>
      <w:r w:rsidR="002A59BD">
        <w:rPr>
          <w:lang w:val="en-US"/>
        </w:rPr>
        <w:t xml:space="preserve">   </w:t>
      </w:r>
    </w:p>
    <w:p w14:paraId="332D56A0" w14:textId="77777777" w:rsidR="00344AD1" w:rsidRPr="00344AD1" w:rsidRDefault="00344AD1" w:rsidP="00344AD1">
      <w:pPr>
        <w:rPr>
          <w:lang w:val="en-US"/>
        </w:rPr>
      </w:pPr>
    </w:p>
    <w:sectPr w:rsidR="00344AD1" w:rsidRPr="00344AD1" w:rsidSect="00C076FF">
      <w:footerReference w:type="even" r:id="rId14"/>
      <w:footerReference w:type="default" r:id="rId15"/>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286535" w16cex:dateUtc="2025-02-05T11:32:00Z"/>
  <w16cex:commentExtensible w16cex:durableId="4D2F9868" w16cex:dateUtc="2025-02-05T11:52:00Z"/>
  <w16cex:commentExtensible w16cex:durableId="3795B58A" w16cex:dateUtc="2025-02-05T16:57:00Z"/>
  <w16cex:commentExtensible w16cex:durableId="280156CA" w16cex:dateUtc="2025-02-05T17:08:00Z"/>
  <w16cex:commentExtensible w16cex:durableId="2B028F02" w16cex:dateUtc="2025-02-05T17: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2AFC5" w14:textId="77777777" w:rsidR="006A2B29" w:rsidRDefault="006A2B29" w:rsidP="00A30E86">
      <w:r>
        <w:separator/>
      </w:r>
    </w:p>
  </w:endnote>
  <w:endnote w:type="continuationSeparator" w:id="0">
    <w:p w14:paraId="716C7DF0" w14:textId="77777777" w:rsidR="006A2B29" w:rsidRDefault="006A2B29" w:rsidP="00A30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6698998"/>
      <w:docPartObj>
        <w:docPartGallery w:val="Page Numbers (Bottom of Page)"/>
        <w:docPartUnique/>
      </w:docPartObj>
    </w:sdtPr>
    <w:sdtEndPr>
      <w:rPr>
        <w:rStyle w:val="PageNumber"/>
      </w:rPr>
    </w:sdtEndPr>
    <w:sdtContent>
      <w:p w14:paraId="2EE8954B" w14:textId="3C48909F" w:rsidR="00A75932" w:rsidRDefault="00A75932" w:rsidP="00BA5C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50D42C" w14:textId="77777777" w:rsidR="00A75932" w:rsidRDefault="00A75932" w:rsidP="00A30E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685092"/>
      <w:docPartObj>
        <w:docPartGallery w:val="Page Numbers (Bottom of Page)"/>
        <w:docPartUnique/>
      </w:docPartObj>
    </w:sdtPr>
    <w:sdtEndPr>
      <w:rPr>
        <w:rStyle w:val="PageNumber"/>
      </w:rPr>
    </w:sdtEndPr>
    <w:sdtContent>
      <w:p w14:paraId="4995A87E" w14:textId="5E806D85" w:rsidR="00A75932" w:rsidRDefault="00A75932" w:rsidP="00BA5C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EC3AB9" w14:textId="77777777" w:rsidR="00A75932" w:rsidRDefault="00A75932" w:rsidP="00A30E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C3D13" w14:textId="77777777" w:rsidR="006A2B29" w:rsidRDefault="006A2B29" w:rsidP="00A30E86">
      <w:r>
        <w:separator/>
      </w:r>
    </w:p>
  </w:footnote>
  <w:footnote w:type="continuationSeparator" w:id="0">
    <w:p w14:paraId="11B89C7D" w14:textId="77777777" w:rsidR="006A2B29" w:rsidRDefault="006A2B29" w:rsidP="00A30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824F93"/>
    <w:multiLevelType w:val="hybridMultilevel"/>
    <w:tmpl w:val="26A8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322"/>
    <w:rsid w:val="00000956"/>
    <w:rsid w:val="00000F6A"/>
    <w:rsid w:val="00001572"/>
    <w:rsid w:val="000029DD"/>
    <w:rsid w:val="00004E67"/>
    <w:rsid w:val="00005085"/>
    <w:rsid w:val="000079C2"/>
    <w:rsid w:val="0001025B"/>
    <w:rsid w:val="0001168A"/>
    <w:rsid w:val="00017405"/>
    <w:rsid w:val="000174A7"/>
    <w:rsid w:val="0001762D"/>
    <w:rsid w:val="00017C7B"/>
    <w:rsid w:val="0002085D"/>
    <w:rsid w:val="00020AA2"/>
    <w:rsid w:val="00021DF0"/>
    <w:rsid w:val="00021E36"/>
    <w:rsid w:val="00022AF8"/>
    <w:rsid w:val="00022BAC"/>
    <w:rsid w:val="000239C4"/>
    <w:rsid w:val="0002453E"/>
    <w:rsid w:val="00024EB3"/>
    <w:rsid w:val="0002503B"/>
    <w:rsid w:val="00025C28"/>
    <w:rsid w:val="00030B3A"/>
    <w:rsid w:val="000317D4"/>
    <w:rsid w:val="0003332E"/>
    <w:rsid w:val="00033659"/>
    <w:rsid w:val="0003412B"/>
    <w:rsid w:val="00034557"/>
    <w:rsid w:val="00034B6B"/>
    <w:rsid w:val="000354A9"/>
    <w:rsid w:val="00040BE5"/>
    <w:rsid w:val="00040C19"/>
    <w:rsid w:val="00040F44"/>
    <w:rsid w:val="000427BE"/>
    <w:rsid w:val="00042B6C"/>
    <w:rsid w:val="00044C2A"/>
    <w:rsid w:val="000453D1"/>
    <w:rsid w:val="000462DE"/>
    <w:rsid w:val="000468DC"/>
    <w:rsid w:val="00046C13"/>
    <w:rsid w:val="00046F0D"/>
    <w:rsid w:val="00047D2A"/>
    <w:rsid w:val="000519A2"/>
    <w:rsid w:val="00051D80"/>
    <w:rsid w:val="00052F06"/>
    <w:rsid w:val="00052FD2"/>
    <w:rsid w:val="00053187"/>
    <w:rsid w:val="00053B4A"/>
    <w:rsid w:val="00055C65"/>
    <w:rsid w:val="00056960"/>
    <w:rsid w:val="00056FF2"/>
    <w:rsid w:val="0006093C"/>
    <w:rsid w:val="00062929"/>
    <w:rsid w:val="0006296D"/>
    <w:rsid w:val="00063165"/>
    <w:rsid w:val="000656AF"/>
    <w:rsid w:val="00065BE1"/>
    <w:rsid w:val="00070AA9"/>
    <w:rsid w:val="00070EDF"/>
    <w:rsid w:val="00071317"/>
    <w:rsid w:val="00071361"/>
    <w:rsid w:val="00072302"/>
    <w:rsid w:val="000723EF"/>
    <w:rsid w:val="00072F60"/>
    <w:rsid w:val="000736B6"/>
    <w:rsid w:val="00073708"/>
    <w:rsid w:val="00074928"/>
    <w:rsid w:val="00074F77"/>
    <w:rsid w:val="000778C2"/>
    <w:rsid w:val="00077B06"/>
    <w:rsid w:val="000806B7"/>
    <w:rsid w:val="00080D9C"/>
    <w:rsid w:val="000812DA"/>
    <w:rsid w:val="00082098"/>
    <w:rsid w:val="00082518"/>
    <w:rsid w:val="000827BE"/>
    <w:rsid w:val="0008363A"/>
    <w:rsid w:val="00083A20"/>
    <w:rsid w:val="00083B38"/>
    <w:rsid w:val="00083DB6"/>
    <w:rsid w:val="000842D7"/>
    <w:rsid w:val="00084E0F"/>
    <w:rsid w:val="00085407"/>
    <w:rsid w:val="00086262"/>
    <w:rsid w:val="0008651A"/>
    <w:rsid w:val="000865D8"/>
    <w:rsid w:val="000866A2"/>
    <w:rsid w:val="00086D63"/>
    <w:rsid w:val="00087BED"/>
    <w:rsid w:val="0009058B"/>
    <w:rsid w:val="000913E5"/>
    <w:rsid w:val="0009173D"/>
    <w:rsid w:val="00091AAD"/>
    <w:rsid w:val="00091C51"/>
    <w:rsid w:val="00092524"/>
    <w:rsid w:val="00092D22"/>
    <w:rsid w:val="00092E6E"/>
    <w:rsid w:val="00093E47"/>
    <w:rsid w:val="00095569"/>
    <w:rsid w:val="00095FCD"/>
    <w:rsid w:val="00096F8A"/>
    <w:rsid w:val="00096FB2"/>
    <w:rsid w:val="000A0EBA"/>
    <w:rsid w:val="000A12C5"/>
    <w:rsid w:val="000A2B11"/>
    <w:rsid w:val="000A4124"/>
    <w:rsid w:val="000A448C"/>
    <w:rsid w:val="000A78ED"/>
    <w:rsid w:val="000B0D6C"/>
    <w:rsid w:val="000B11DC"/>
    <w:rsid w:val="000B183D"/>
    <w:rsid w:val="000B1D26"/>
    <w:rsid w:val="000B2241"/>
    <w:rsid w:val="000B29E6"/>
    <w:rsid w:val="000B2AE9"/>
    <w:rsid w:val="000B3A45"/>
    <w:rsid w:val="000B3A6D"/>
    <w:rsid w:val="000B532C"/>
    <w:rsid w:val="000B572B"/>
    <w:rsid w:val="000B57FC"/>
    <w:rsid w:val="000B5B90"/>
    <w:rsid w:val="000B67DF"/>
    <w:rsid w:val="000B69C1"/>
    <w:rsid w:val="000B72EE"/>
    <w:rsid w:val="000B7649"/>
    <w:rsid w:val="000B7D25"/>
    <w:rsid w:val="000C08F5"/>
    <w:rsid w:val="000C254E"/>
    <w:rsid w:val="000C2B8A"/>
    <w:rsid w:val="000C39A3"/>
    <w:rsid w:val="000C5047"/>
    <w:rsid w:val="000C5539"/>
    <w:rsid w:val="000C64AC"/>
    <w:rsid w:val="000D02F2"/>
    <w:rsid w:val="000D38CC"/>
    <w:rsid w:val="000D3C46"/>
    <w:rsid w:val="000D4006"/>
    <w:rsid w:val="000D4447"/>
    <w:rsid w:val="000D75C3"/>
    <w:rsid w:val="000D7AF4"/>
    <w:rsid w:val="000E0678"/>
    <w:rsid w:val="000E0995"/>
    <w:rsid w:val="000E13CF"/>
    <w:rsid w:val="000E1585"/>
    <w:rsid w:val="000E24CB"/>
    <w:rsid w:val="000E2B98"/>
    <w:rsid w:val="000E32CF"/>
    <w:rsid w:val="000E42B3"/>
    <w:rsid w:val="000E45A9"/>
    <w:rsid w:val="000E46C1"/>
    <w:rsid w:val="000E673A"/>
    <w:rsid w:val="000F071A"/>
    <w:rsid w:val="000F1381"/>
    <w:rsid w:val="000F27B3"/>
    <w:rsid w:val="000F31C8"/>
    <w:rsid w:val="000F3390"/>
    <w:rsid w:val="000F5822"/>
    <w:rsid w:val="000F5EAE"/>
    <w:rsid w:val="000F745F"/>
    <w:rsid w:val="000F78C4"/>
    <w:rsid w:val="000F7A8F"/>
    <w:rsid w:val="0010012F"/>
    <w:rsid w:val="001005D3"/>
    <w:rsid w:val="00100B95"/>
    <w:rsid w:val="00101B37"/>
    <w:rsid w:val="00102B9A"/>
    <w:rsid w:val="00103894"/>
    <w:rsid w:val="001059F9"/>
    <w:rsid w:val="00105D11"/>
    <w:rsid w:val="001064B9"/>
    <w:rsid w:val="00106B92"/>
    <w:rsid w:val="00106EC0"/>
    <w:rsid w:val="00107646"/>
    <w:rsid w:val="001076B5"/>
    <w:rsid w:val="00107A16"/>
    <w:rsid w:val="00107D10"/>
    <w:rsid w:val="00110286"/>
    <w:rsid w:val="00110C7A"/>
    <w:rsid w:val="00110E8A"/>
    <w:rsid w:val="00112C72"/>
    <w:rsid w:val="0011366A"/>
    <w:rsid w:val="00114502"/>
    <w:rsid w:val="0011462F"/>
    <w:rsid w:val="001204EE"/>
    <w:rsid w:val="0012071B"/>
    <w:rsid w:val="00121219"/>
    <w:rsid w:val="00121C10"/>
    <w:rsid w:val="00123FD9"/>
    <w:rsid w:val="00124198"/>
    <w:rsid w:val="00124BCE"/>
    <w:rsid w:val="00126B84"/>
    <w:rsid w:val="001309F8"/>
    <w:rsid w:val="00130AEC"/>
    <w:rsid w:val="00132DE6"/>
    <w:rsid w:val="00133827"/>
    <w:rsid w:val="001348EF"/>
    <w:rsid w:val="001348F3"/>
    <w:rsid w:val="00134C97"/>
    <w:rsid w:val="00135F53"/>
    <w:rsid w:val="00136086"/>
    <w:rsid w:val="0013625C"/>
    <w:rsid w:val="001372CA"/>
    <w:rsid w:val="001402F5"/>
    <w:rsid w:val="0014041B"/>
    <w:rsid w:val="0014062F"/>
    <w:rsid w:val="00142171"/>
    <w:rsid w:val="001500DC"/>
    <w:rsid w:val="0015184B"/>
    <w:rsid w:val="00152B4E"/>
    <w:rsid w:val="001532D9"/>
    <w:rsid w:val="00154F59"/>
    <w:rsid w:val="001553F3"/>
    <w:rsid w:val="00155C0D"/>
    <w:rsid w:val="00156836"/>
    <w:rsid w:val="0015746E"/>
    <w:rsid w:val="0016021E"/>
    <w:rsid w:val="00160CEB"/>
    <w:rsid w:val="001613A4"/>
    <w:rsid w:val="001615B7"/>
    <w:rsid w:val="00162529"/>
    <w:rsid w:val="00163833"/>
    <w:rsid w:val="00164B30"/>
    <w:rsid w:val="00164CCC"/>
    <w:rsid w:val="00165131"/>
    <w:rsid w:val="001654C3"/>
    <w:rsid w:val="0016779E"/>
    <w:rsid w:val="00170A6A"/>
    <w:rsid w:val="001712C3"/>
    <w:rsid w:val="00171FE3"/>
    <w:rsid w:val="00172707"/>
    <w:rsid w:val="001728EE"/>
    <w:rsid w:val="001739CD"/>
    <w:rsid w:val="00173FE8"/>
    <w:rsid w:val="00176D7B"/>
    <w:rsid w:val="00177F60"/>
    <w:rsid w:val="00180790"/>
    <w:rsid w:val="00180982"/>
    <w:rsid w:val="00181116"/>
    <w:rsid w:val="001812E3"/>
    <w:rsid w:val="0018387A"/>
    <w:rsid w:val="00183998"/>
    <w:rsid w:val="00183B44"/>
    <w:rsid w:val="00183E01"/>
    <w:rsid w:val="00186D18"/>
    <w:rsid w:val="00187899"/>
    <w:rsid w:val="00190735"/>
    <w:rsid w:val="001914D0"/>
    <w:rsid w:val="00191602"/>
    <w:rsid w:val="001918D6"/>
    <w:rsid w:val="00191B8B"/>
    <w:rsid w:val="00191D1A"/>
    <w:rsid w:val="0019329B"/>
    <w:rsid w:val="00193A8E"/>
    <w:rsid w:val="0019417D"/>
    <w:rsid w:val="0019484E"/>
    <w:rsid w:val="001978AC"/>
    <w:rsid w:val="001A00F9"/>
    <w:rsid w:val="001A06BC"/>
    <w:rsid w:val="001A1794"/>
    <w:rsid w:val="001A194B"/>
    <w:rsid w:val="001A1D8F"/>
    <w:rsid w:val="001A322C"/>
    <w:rsid w:val="001A3295"/>
    <w:rsid w:val="001A343D"/>
    <w:rsid w:val="001A6E0F"/>
    <w:rsid w:val="001A6F10"/>
    <w:rsid w:val="001A77FD"/>
    <w:rsid w:val="001A7FCF"/>
    <w:rsid w:val="001B21D1"/>
    <w:rsid w:val="001B2843"/>
    <w:rsid w:val="001B404B"/>
    <w:rsid w:val="001B408F"/>
    <w:rsid w:val="001B443B"/>
    <w:rsid w:val="001B5056"/>
    <w:rsid w:val="001B54AC"/>
    <w:rsid w:val="001B5E51"/>
    <w:rsid w:val="001B6EFC"/>
    <w:rsid w:val="001C03EC"/>
    <w:rsid w:val="001C0994"/>
    <w:rsid w:val="001C1B00"/>
    <w:rsid w:val="001C31A2"/>
    <w:rsid w:val="001C5714"/>
    <w:rsid w:val="001C764B"/>
    <w:rsid w:val="001C7F9D"/>
    <w:rsid w:val="001D1977"/>
    <w:rsid w:val="001D2EA7"/>
    <w:rsid w:val="001D4651"/>
    <w:rsid w:val="001D4726"/>
    <w:rsid w:val="001D4E92"/>
    <w:rsid w:val="001D58C9"/>
    <w:rsid w:val="001D5C2B"/>
    <w:rsid w:val="001D6E5B"/>
    <w:rsid w:val="001D73F1"/>
    <w:rsid w:val="001E04A2"/>
    <w:rsid w:val="001E07CF"/>
    <w:rsid w:val="001E08C7"/>
    <w:rsid w:val="001E1207"/>
    <w:rsid w:val="001E139B"/>
    <w:rsid w:val="001E1492"/>
    <w:rsid w:val="001E1993"/>
    <w:rsid w:val="001E24BF"/>
    <w:rsid w:val="001E5528"/>
    <w:rsid w:val="001E59E3"/>
    <w:rsid w:val="001E608E"/>
    <w:rsid w:val="001E6CE4"/>
    <w:rsid w:val="001E744A"/>
    <w:rsid w:val="001E753A"/>
    <w:rsid w:val="001F06ED"/>
    <w:rsid w:val="001F0D2A"/>
    <w:rsid w:val="001F13E9"/>
    <w:rsid w:val="001F14FD"/>
    <w:rsid w:val="001F1E7F"/>
    <w:rsid w:val="001F2282"/>
    <w:rsid w:val="001F25AA"/>
    <w:rsid w:val="001F53F9"/>
    <w:rsid w:val="001F6CE2"/>
    <w:rsid w:val="001F705A"/>
    <w:rsid w:val="001F7B05"/>
    <w:rsid w:val="002016FF"/>
    <w:rsid w:val="0020234E"/>
    <w:rsid w:val="00202EB0"/>
    <w:rsid w:val="002034FC"/>
    <w:rsid w:val="00204638"/>
    <w:rsid w:val="002051FC"/>
    <w:rsid w:val="00206742"/>
    <w:rsid w:val="00206878"/>
    <w:rsid w:val="00206EFF"/>
    <w:rsid w:val="0020777B"/>
    <w:rsid w:val="00207A14"/>
    <w:rsid w:val="0021143C"/>
    <w:rsid w:val="00213508"/>
    <w:rsid w:val="00214700"/>
    <w:rsid w:val="0022046F"/>
    <w:rsid w:val="00221BFD"/>
    <w:rsid w:val="00222875"/>
    <w:rsid w:val="00223B86"/>
    <w:rsid w:val="00224C71"/>
    <w:rsid w:val="00224DF1"/>
    <w:rsid w:val="00225407"/>
    <w:rsid w:val="00226E74"/>
    <w:rsid w:val="0022738B"/>
    <w:rsid w:val="00230F13"/>
    <w:rsid w:val="00231DF4"/>
    <w:rsid w:val="002329F5"/>
    <w:rsid w:val="002331E0"/>
    <w:rsid w:val="0023331B"/>
    <w:rsid w:val="00233756"/>
    <w:rsid w:val="002342A0"/>
    <w:rsid w:val="00235053"/>
    <w:rsid w:val="00236FBC"/>
    <w:rsid w:val="00237625"/>
    <w:rsid w:val="00237A49"/>
    <w:rsid w:val="00237A5D"/>
    <w:rsid w:val="00237DED"/>
    <w:rsid w:val="00241567"/>
    <w:rsid w:val="00242233"/>
    <w:rsid w:val="00243B12"/>
    <w:rsid w:val="00243CE6"/>
    <w:rsid w:val="00243F92"/>
    <w:rsid w:val="00245027"/>
    <w:rsid w:val="00245041"/>
    <w:rsid w:val="00245519"/>
    <w:rsid w:val="00250608"/>
    <w:rsid w:val="00251185"/>
    <w:rsid w:val="002515CA"/>
    <w:rsid w:val="00251868"/>
    <w:rsid w:val="00251895"/>
    <w:rsid w:val="002525F2"/>
    <w:rsid w:val="002532A5"/>
    <w:rsid w:val="00255772"/>
    <w:rsid w:val="00255C18"/>
    <w:rsid w:val="002565E2"/>
    <w:rsid w:val="00256635"/>
    <w:rsid w:val="0026001E"/>
    <w:rsid w:val="0026019A"/>
    <w:rsid w:val="00260400"/>
    <w:rsid w:val="00262949"/>
    <w:rsid w:val="00263050"/>
    <w:rsid w:val="00263487"/>
    <w:rsid w:val="002647CE"/>
    <w:rsid w:val="00265436"/>
    <w:rsid w:val="0026591A"/>
    <w:rsid w:val="00265F53"/>
    <w:rsid w:val="00266807"/>
    <w:rsid w:val="002674B2"/>
    <w:rsid w:val="00270191"/>
    <w:rsid w:val="00270961"/>
    <w:rsid w:val="00271FA7"/>
    <w:rsid w:val="00272106"/>
    <w:rsid w:val="00272149"/>
    <w:rsid w:val="002732C5"/>
    <w:rsid w:val="002734B6"/>
    <w:rsid w:val="0027444B"/>
    <w:rsid w:val="002749B3"/>
    <w:rsid w:val="00274A8C"/>
    <w:rsid w:val="00274B90"/>
    <w:rsid w:val="002750C7"/>
    <w:rsid w:val="00277B74"/>
    <w:rsid w:val="00281059"/>
    <w:rsid w:val="00282497"/>
    <w:rsid w:val="002825CE"/>
    <w:rsid w:val="002829C9"/>
    <w:rsid w:val="002830F4"/>
    <w:rsid w:val="00287B3D"/>
    <w:rsid w:val="002907A7"/>
    <w:rsid w:val="00291722"/>
    <w:rsid w:val="002919F7"/>
    <w:rsid w:val="002926BF"/>
    <w:rsid w:val="00292744"/>
    <w:rsid w:val="0029571E"/>
    <w:rsid w:val="00295B15"/>
    <w:rsid w:val="00295D6C"/>
    <w:rsid w:val="002962F4"/>
    <w:rsid w:val="0029644A"/>
    <w:rsid w:val="002970AB"/>
    <w:rsid w:val="002977EB"/>
    <w:rsid w:val="002979F0"/>
    <w:rsid w:val="002A04B2"/>
    <w:rsid w:val="002A11BE"/>
    <w:rsid w:val="002A19F7"/>
    <w:rsid w:val="002A1DEE"/>
    <w:rsid w:val="002A29F1"/>
    <w:rsid w:val="002A3872"/>
    <w:rsid w:val="002A5538"/>
    <w:rsid w:val="002A59BD"/>
    <w:rsid w:val="002A6382"/>
    <w:rsid w:val="002A68FA"/>
    <w:rsid w:val="002A7749"/>
    <w:rsid w:val="002A7826"/>
    <w:rsid w:val="002A79F2"/>
    <w:rsid w:val="002B0E58"/>
    <w:rsid w:val="002B2417"/>
    <w:rsid w:val="002B27A8"/>
    <w:rsid w:val="002B5BE7"/>
    <w:rsid w:val="002B773B"/>
    <w:rsid w:val="002C12D1"/>
    <w:rsid w:val="002C1748"/>
    <w:rsid w:val="002C1C1D"/>
    <w:rsid w:val="002C2075"/>
    <w:rsid w:val="002C223B"/>
    <w:rsid w:val="002C22D5"/>
    <w:rsid w:val="002C2C47"/>
    <w:rsid w:val="002C43C0"/>
    <w:rsid w:val="002C5BA4"/>
    <w:rsid w:val="002C6FFC"/>
    <w:rsid w:val="002D0137"/>
    <w:rsid w:val="002D3077"/>
    <w:rsid w:val="002D3505"/>
    <w:rsid w:val="002D3E28"/>
    <w:rsid w:val="002D3F69"/>
    <w:rsid w:val="002D45AD"/>
    <w:rsid w:val="002D49BB"/>
    <w:rsid w:val="002D5597"/>
    <w:rsid w:val="002D5685"/>
    <w:rsid w:val="002D6096"/>
    <w:rsid w:val="002D69B3"/>
    <w:rsid w:val="002E0C03"/>
    <w:rsid w:val="002E0CF2"/>
    <w:rsid w:val="002E1135"/>
    <w:rsid w:val="002E14A8"/>
    <w:rsid w:val="002E1FA9"/>
    <w:rsid w:val="002E5998"/>
    <w:rsid w:val="002E5E0F"/>
    <w:rsid w:val="002E645A"/>
    <w:rsid w:val="002E64B5"/>
    <w:rsid w:val="002E7477"/>
    <w:rsid w:val="002F0F9B"/>
    <w:rsid w:val="002F3856"/>
    <w:rsid w:val="002F3D54"/>
    <w:rsid w:val="002F47D8"/>
    <w:rsid w:val="002F5872"/>
    <w:rsid w:val="002F5AC8"/>
    <w:rsid w:val="002F6230"/>
    <w:rsid w:val="002F62F9"/>
    <w:rsid w:val="002F6CC0"/>
    <w:rsid w:val="002F7D70"/>
    <w:rsid w:val="00303090"/>
    <w:rsid w:val="00307512"/>
    <w:rsid w:val="0030771E"/>
    <w:rsid w:val="00307B71"/>
    <w:rsid w:val="00310756"/>
    <w:rsid w:val="00310915"/>
    <w:rsid w:val="0031194D"/>
    <w:rsid w:val="003126A5"/>
    <w:rsid w:val="003138FA"/>
    <w:rsid w:val="00314BCE"/>
    <w:rsid w:val="00322701"/>
    <w:rsid w:val="00322A02"/>
    <w:rsid w:val="00322A6E"/>
    <w:rsid w:val="0032332E"/>
    <w:rsid w:val="003243D0"/>
    <w:rsid w:val="003247D4"/>
    <w:rsid w:val="00326E67"/>
    <w:rsid w:val="00326E83"/>
    <w:rsid w:val="003273D0"/>
    <w:rsid w:val="003279E4"/>
    <w:rsid w:val="00327AD1"/>
    <w:rsid w:val="003301C6"/>
    <w:rsid w:val="003305E1"/>
    <w:rsid w:val="00330D27"/>
    <w:rsid w:val="003320E0"/>
    <w:rsid w:val="003321EA"/>
    <w:rsid w:val="00332215"/>
    <w:rsid w:val="003338E3"/>
    <w:rsid w:val="00334CC5"/>
    <w:rsid w:val="00335EE2"/>
    <w:rsid w:val="00336002"/>
    <w:rsid w:val="00336D6E"/>
    <w:rsid w:val="00337501"/>
    <w:rsid w:val="00337C07"/>
    <w:rsid w:val="00340B11"/>
    <w:rsid w:val="00340DE5"/>
    <w:rsid w:val="00341B84"/>
    <w:rsid w:val="00342C6E"/>
    <w:rsid w:val="00343BB1"/>
    <w:rsid w:val="003442B2"/>
    <w:rsid w:val="0034465A"/>
    <w:rsid w:val="00344AD1"/>
    <w:rsid w:val="003452CB"/>
    <w:rsid w:val="003455FA"/>
    <w:rsid w:val="003459C2"/>
    <w:rsid w:val="00345DDA"/>
    <w:rsid w:val="00346198"/>
    <w:rsid w:val="003465C6"/>
    <w:rsid w:val="00346CB3"/>
    <w:rsid w:val="003476FB"/>
    <w:rsid w:val="00347CB0"/>
    <w:rsid w:val="0035005E"/>
    <w:rsid w:val="00350136"/>
    <w:rsid w:val="0035102B"/>
    <w:rsid w:val="0035107D"/>
    <w:rsid w:val="00352A52"/>
    <w:rsid w:val="00353703"/>
    <w:rsid w:val="0035372C"/>
    <w:rsid w:val="003559AF"/>
    <w:rsid w:val="0036123A"/>
    <w:rsid w:val="00361AC8"/>
    <w:rsid w:val="0036271B"/>
    <w:rsid w:val="003635C3"/>
    <w:rsid w:val="00363DB3"/>
    <w:rsid w:val="00363F62"/>
    <w:rsid w:val="00366227"/>
    <w:rsid w:val="00366332"/>
    <w:rsid w:val="003669F3"/>
    <w:rsid w:val="00370FAD"/>
    <w:rsid w:val="00371997"/>
    <w:rsid w:val="00371AC8"/>
    <w:rsid w:val="00371BB9"/>
    <w:rsid w:val="00372CE3"/>
    <w:rsid w:val="003739EE"/>
    <w:rsid w:val="00373E88"/>
    <w:rsid w:val="00375D20"/>
    <w:rsid w:val="0037739B"/>
    <w:rsid w:val="003773FB"/>
    <w:rsid w:val="00377840"/>
    <w:rsid w:val="00377CB3"/>
    <w:rsid w:val="00381009"/>
    <w:rsid w:val="003817AE"/>
    <w:rsid w:val="00381D76"/>
    <w:rsid w:val="00382B5E"/>
    <w:rsid w:val="003832DD"/>
    <w:rsid w:val="00383514"/>
    <w:rsid w:val="00384341"/>
    <w:rsid w:val="00385BA2"/>
    <w:rsid w:val="00387A51"/>
    <w:rsid w:val="003900E9"/>
    <w:rsid w:val="0039083B"/>
    <w:rsid w:val="00390D9E"/>
    <w:rsid w:val="00391EED"/>
    <w:rsid w:val="00393B79"/>
    <w:rsid w:val="0039458F"/>
    <w:rsid w:val="00396177"/>
    <w:rsid w:val="003A0AEB"/>
    <w:rsid w:val="003A0FC2"/>
    <w:rsid w:val="003A1CA2"/>
    <w:rsid w:val="003A4072"/>
    <w:rsid w:val="003A4A08"/>
    <w:rsid w:val="003B0ACC"/>
    <w:rsid w:val="003B1528"/>
    <w:rsid w:val="003B1BF2"/>
    <w:rsid w:val="003B2450"/>
    <w:rsid w:val="003B2729"/>
    <w:rsid w:val="003B2E68"/>
    <w:rsid w:val="003B3DB1"/>
    <w:rsid w:val="003B40C1"/>
    <w:rsid w:val="003B44B8"/>
    <w:rsid w:val="003B50F3"/>
    <w:rsid w:val="003B52AB"/>
    <w:rsid w:val="003B6028"/>
    <w:rsid w:val="003B6CA2"/>
    <w:rsid w:val="003B7C77"/>
    <w:rsid w:val="003C0957"/>
    <w:rsid w:val="003C0E31"/>
    <w:rsid w:val="003C132A"/>
    <w:rsid w:val="003C241F"/>
    <w:rsid w:val="003C36B3"/>
    <w:rsid w:val="003C46E9"/>
    <w:rsid w:val="003C55C6"/>
    <w:rsid w:val="003C6F88"/>
    <w:rsid w:val="003C7545"/>
    <w:rsid w:val="003C7A38"/>
    <w:rsid w:val="003D041C"/>
    <w:rsid w:val="003D5E8F"/>
    <w:rsid w:val="003D70B6"/>
    <w:rsid w:val="003E0371"/>
    <w:rsid w:val="003E1AB2"/>
    <w:rsid w:val="003E2255"/>
    <w:rsid w:val="003E2C99"/>
    <w:rsid w:val="003E3EBB"/>
    <w:rsid w:val="003E4148"/>
    <w:rsid w:val="003E42A3"/>
    <w:rsid w:val="003E4788"/>
    <w:rsid w:val="003E66DC"/>
    <w:rsid w:val="003F05BE"/>
    <w:rsid w:val="003F1879"/>
    <w:rsid w:val="003F1EBC"/>
    <w:rsid w:val="003F2EE1"/>
    <w:rsid w:val="003F4065"/>
    <w:rsid w:val="003F4E93"/>
    <w:rsid w:val="003F4EDF"/>
    <w:rsid w:val="003F5D20"/>
    <w:rsid w:val="003F5E5D"/>
    <w:rsid w:val="003F6A0F"/>
    <w:rsid w:val="0040076E"/>
    <w:rsid w:val="00400D81"/>
    <w:rsid w:val="0040227C"/>
    <w:rsid w:val="00402450"/>
    <w:rsid w:val="00403630"/>
    <w:rsid w:val="00403BB1"/>
    <w:rsid w:val="00405543"/>
    <w:rsid w:val="0040681A"/>
    <w:rsid w:val="00407C09"/>
    <w:rsid w:val="00410034"/>
    <w:rsid w:val="0041043B"/>
    <w:rsid w:val="00410A8A"/>
    <w:rsid w:val="0041373F"/>
    <w:rsid w:val="00413C76"/>
    <w:rsid w:val="004140F0"/>
    <w:rsid w:val="004144B5"/>
    <w:rsid w:val="00415ED4"/>
    <w:rsid w:val="0041773D"/>
    <w:rsid w:val="00420F29"/>
    <w:rsid w:val="0042173D"/>
    <w:rsid w:val="00424D2F"/>
    <w:rsid w:val="00424F08"/>
    <w:rsid w:val="00426416"/>
    <w:rsid w:val="004302D7"/>
    <w:rsid w:val="00430527"/>
    <w:rsid w:val="004306FB"/>
    <w:rsid w:val="00431548"/>
    <w:rsid w:val="00432164"/>
    <w:rsid w:val="00432E25"/>
    <w:rsid w:val="0043346A"/>
    <w:rsid w:val="0043360D"/>
    <w:rsid w:val="004338BD"/>
    <w:rsid w:val="00433A46"/>
    <w:rsid w:val="00435999"/>
    <w:rsid w:val="004363FD"/>
    <w:rsid w:val="00436FD8"/>
    <w:rsid w:val="00440B17"/>
    <w:rsid w:val="00441B48"/>
    <w:rsid w:val="00441CF2"/>
    <w:rsid w:val="00441D03"/>
    <w:rsid w:val="004430A0"/>
    <w:rsid w:val="004438E3"/>
    <w:rsid w:val="0044432D"/>
    <w:rsid w:val="0044448D"/>
    <w:rsid w:val="00445CF5"/>
    <w:rsid w:val="00446BDB"/>
    <w:rsid w:val="00446FEC"/>
    <w:rsid w:val="0044794F"/>
    <w:rsid w:val="0045019D"/>
    <w:rsid w:val="00450B89"/>
    <w:rsid w:val="00450D9C"/>
    <w:rsid w:val="00453F85"/>
    <w:rsid w:val="004556C9"/>
    <w:rsid w:val="00455D79"/>
    <w:rsid w:val="00455E96"/>
    <w:rsid w:val="00456161"/>
    <w:rsid w:val="004564DC"/>
    <w:rsid w:val="00457069"/>
    <w:rsid w:val="004577DA"/>
    <w:rsid w:val="00457951"/>
    <w:rsid w:val="00462D20"/>
    <w:rsid w:val="00463C15"/>
    <w:rsid w:val="00464612"/>
    <w:rsid w:val="0046570A"/>
    <w:rsid w:val="00466C26"/>
    <w:rsid w:val="00466C88"/>
    <w:rsid w:val="004705AE"/>
    <w:rsid w:val="004740EE"/>
    <w:rsid w:val="00475B3D"/>
    <w:rsid w:val="00476576"/>
    <w:rsid w:val="004778AE"/>
    <w:rsid w:val="00480193"/>
    <w:rsid w:val="004802F2"/>
    <w:rsid w:val="004803D0"/>
    <w:rsid w:val="00480AB4"/>
    <w:rsid w:val="004810B7"/>
    <w:rsid w:val="00481EE3"/>
    <w:rsid w:val="00484578"/>
    <w:rsid w:val="00485D51"/>
    <w:rsid w:val="00485F78"/>
    <w:rsid w:val="00486D9B"/>
    <w:rsid w:val="004871E8"/>
    <w:rsid w:val="004876EA"/>
    <w:rsid w:val="00487A02"/>
    <w:rsid w:val="00493362"/>
    <w:rsid w:val="0049339D"/>
    <w:rsid w:val="00493F0B"/>
    <w:rsid w:val="0049540D"/>
    <w:rsid w:val="00495421"/>
    <w:rsid w:val="004A0C31"/>
    <w:rsid w:val="004A2F67"/>
    <w:rsid w:val="004A44BE"/>
    <w:rsid w:val="004A55AC"/>
    <w:rsid w:val="004A62AD"/>
    <w:rsid w:val="004B0832"/>
    <w:rsid w:val="004B0BA6"/>
    <w:rsid w:val="004B10C3"/>
    <w:rsid w:val="004B1F56"/>
    <w:rsid w:val="004B3520"/>
    <w:rsid w:val="004B49D3"/>
    <w:rsid w:val="004B5007"/>
    <w:rsid w:val="004B745B"/>
    <w:rsid w:val="004B74C7"/>
    <w:rsid w:val="004C0F10"/>
    <w:rsid w:val="004C1855"/>
    <w:rsid w:val="004C1E99"/>
    <w:rsid w:val="004C2794"/>
    <w:rsid w:val="004C2C45"/>
    <w:rsid w:val="004C348C"/>
    <w:rsid w:val="004C3505"/>
    <w:rsid w:val="004C5586"/>
    <w:rsid w:val="004C6392"/>
    <w:rsid w:val="004C6A0B"/>
    <w:rsid w:val="004C6E51"/>
    <w:rsid w:val="004C77D1"/>
    <w:rsid w:val="004D0A3C"/>
    <w:rsid w:val="004D10D5"/>
    <w:rsid w:val="004D24F3"/>
    <w:rsid w:val="004D2654"/>
    <w:rsid w:val="004D29DA"/>
    <w:rsid w:val="004D3D94"/>
    <w:rsid w:val="004D4430"/>
    <w:rsid w:val="004D45E8"/>
    <w:rsid w:val="004D4A87"/>
    <w:rsid w:val="004D6AA5"/>
    <w:rsid w:val="004E0DAF"/>
    <w:rsid w:val="004E0DE6"/>
    <w:rsid w:val="004E11B5"/>
    <w:rsid w:val="004E19BD"/>
    <w:rsid w:val="004E19FF"/>
    <w:rsid w:val="004E1E08"/>
    <w:rsid w:val="004E2627"/>
    <w:rsid w:val="004E34E3"/>
    <w:rsid w:val="004E36BC"/>
    <w:rsid w:val="004E41FA"/>
    <w:rsid w:val="004E4423"/>
    <w:rsid w:val="004E5EDE"/>
    <w:rsid w:val="004E60FB"/>
    <w:rsid w:val="004F047C"/>
    <w:rsid w:val="004F155D"/>
    <w:rsid w:val="004F18E0"/>
    <w:rsid w:val="004F1F7C"/>
    <w:rsid w:val="004F3A5C"/>
    <w:rsid w:val="004F3F61"/>
    <w:rsid w:val="004F508E"/>
    <w:rsid w:val="004F633D"/>
    <w:rsid w:val="004F6A53"/>
    <w:rsid w:val="004F7E4B"/>
    <w:rsid w:val="00500D2C"/>
    <w:rsid w:val="0050167D"/>
    <w:rsid w:val="00501784"/>
    <w:rsid w:val="00501933"/>
    <w:rsid w:val="005026B3"/>
    <w:rsid w:val="0050280D"/>
    <w:rsid w:val="00502B28"/>
    <w:rsid w:val="00504C6C"/>
    <w:rsid w:val="005053EF"/>
    <w:rsid w:val="00507181"/>
    <w:rsid w:val="0050726A"/>
    <w:rsid w:val="00510597"/>
    <w:rsid w:val="00511CDC"/>
    <w:rsid w:val="00512E89"/>
    <w:rsid w:val="0051376E"/>
    <w:rsid w:val="00514BF6"/>
    <w:rsid w:val="00515CCF"/>
    <w:rsid w:val="00520392"/>
    <w:rsid w:val="00520B1D"/>
    <w:rsid w:val="00521A80"/>
    <w:rsid w:val="0052262A"/>
    <w:rsid w:val="005229A1"/>
    <w:rsid w:val="00522A93"/>
    <w:rsid w:val="00524630"/>
    <w:rsid w:val="00532566"/>
    <w:rsid w:val="0053328A"/>
    <w:rsid w:val="005343A4"/>
    <w:rsid w:val="0053460D"/>
    <w:rsid w:val="00534FC2"/>
    <w:rsid w:val="0053510E"/>
    <w:rsid w:val="0053626E"/>
    <w:rsid w:val="00537D8B"/>
    <w:rsid w:val="00537FC2"/>
    <w:rsid w:val="005403A5"/>
    <w:rsid w:val="005408CB"/>
    <w:rsid w:val="00544280"/>
    <w:rsid w:val="00545B91"/>
    <w:rsid w:val="005517F4"/>
    <w:rsid w:val="00553501"/>
    <w:rsid w:val="00553B40"/>
    <w:rsid w:val="00554C24"/>
    <w:rsid w:val="005557F4"/>
    <w:rsid w:val="005559C3"/>
    <w:rsid w:val="0055632E"/>
    <w:rsid w:val="0055681C"/>
    <w:rsid w:val="005626CF"/>
    <w:rsid w:val="005627F5"/>
    <w:rsid w:val="00562B35"/>
    <w:rsid w:val="00563495"/>
    <w:rsid w:val="005646AA"/>
    <w:rsid w:val="005652DB"/>
    <w:rsid w:val="00566130"/>
    <w:rsid w:val="0056688C"/>
    <w:rsid w:val="00567631"/>
    <w:rsid w:val="00570994"/>
    <w:rsid w:val="0057111B"/>
    <w:rsid w:val="00571DCC"/>
    <w:rsid w:val="0057341E"/>
    <w:rsid w:val="0057499E"/>
    <w:rsid w:val="00574F17"/>
    <w:rsid w:val="005769A7"/>
    <w:rsid w:val="005773E3"/>
    <w:rsid w:val="0058109B"/>
    <w:rsid w:val="00581533"/>
    <w:rsid w:val="00581611"/>
    <w:rsid w:val="0058368E"/>
    <w:rsid w:val="00583AAF"/>
    <w:rsid w:val="00584BF9"/>
    <w:rsid w:val="00585BEA"/>
    <w:rsid w:val="00585F1B"/>
    <w:rsid w:val="0058764C"/>
    <w:rsid w:val="00590056"/>
    <w:rsid w:val="005926CC"/>
    <w:rsid w:val="0059361A"/>
    <w:rsid w:val="0059497F"/>
    <w:rsid w:val="005975B7"/>
    <w:rsid w:val="00597797"/>
    <w:rsid w:val="005A14C9"/>
    <w:rsid w:val="005A182A"/>
    <w:rsid w:val="005A18DA"/>
    <w:rsid w:val="005A2906"/>
    <w:rsid w:val="005A2CA0"/>
    <w:rsid w:val="005A3AD0"/>
    <w:rsid w:val="005A3B74"/>
    <w:rsid w:val="005A3DB1"/>
    <w:rsid w:val="005A40C4"/>
    <w:rsid w:val="005A4797"/>
    <w:rsid w:val="005A5B25"/>
    <w:rsid w:val="005A692F"/>
    <w:rsid w:val="005A6E5C"/>
    <w:rsid w:val="005A7152"/>
    <w:rsid w:val="005A76A2"/>
    <w:rsid w:val="005B1B47"/>
    <w:rsid w:val="005B310C"/>
    <w:rsid w:val="005B3C1C"/>
    <w:rsid w:val="005B421B"/>
    <w:rsid w:val="005B477D"/>
    <w:rsid w:val="005B47D1"/>
    <w:rsid w:val="005B5423"/>
    <w:rsid w:val="005B59A3"/>
    <w:rsid w:val="005B5AFF"/>
    <w:rsid w:val="005B6298"/>
    <w:rsid w:val="005B714A"/>
    <w:rsid w:val="005B7B09"/>
    <w:rsid w:val="005B7FBF"/>
    <w:rsid w:val="005C2500"/>
    <w:rsid w:val="005C2A7E"/>
    <w:rsid w:val="005C2DAA"/>
    <w:rsid w:val="005C3337"/>
    <w:rsid w:val="005C3C6E"/>
    <w:rsid w:val="005C5B38"/>
    <w:rsid w:val="005C6396"/>
    <w:rsid w:val="005C6AD4"/>
    <w:rsid w:val="005C72A6"/>
    <w:rsid w:val="005C7B32"/>
    <w:rsid w:val="005D012E"/>
    <w:rsid w:val="005D0891"/>
    <w:rsid w:val="005D240D"/>
    <w:rsid w:val="005D2E09"/>
    <w:rsid w:val="005D32E9"/>
    <w:rsid w:val="005D381E"/>
    <w:rsid w:val="005D5496"/>
    <w:rsid w:val="005D7BF5"/>
    <w:rsid w:val="005D7C26"/>
    <w:rsid w:val="005E01CC"/>
    <w:rsid w:val="005E150A"/>
    <w:rsid w:val="005E3A8D"/>
    <w:rsid w:val="005E4C61"/>
    <w:rsid w:val="005E4DD7"/>
    <w:rsid w:val="005E68DF"/>
    <w:rsid w:val="005E6BD5"/>
    <w:rsid w:val="005E7284"/>
    <w:rsid w:val="005E7F45"/>
    <w:rsid w:val="005F07F1"/>
    <w:rsid w:val="005F122C"/>
    <w:rsid w:val="005F278D"/>
    <w:rsid w:val="005F2A07"/>
    <w:rsid w:val="005F6858"/>
    <w:rsid w:val="006000C8"/>
    <w:rsid w:val="00603761"/>
    <w:rsid w:val="00603C98"/>
    <w:rsid w:val="00603D92"/>
    <w:rsid w:val="006046AE"/>
    <w:rsid w:val="00605543"/>
    <w:rsid w:val="00606950"/>
    <w:rsid w:val="0060781E"/>
    <w:rsid w:val="006100A7"/>
    <w:rsid w:val="00611760"/>
    <w:rsid w:val="006138E4"/>
    <w:rsid w:val="00614762"/>
    <w:rsid w:val="0061561B"/>
    <w:rsid w:val="00615751"/>
    <w:rsid w:val="00616399"/>
    <w:rsid w:val="0061684F"/>
    <w:rsid w:val="00621143"/>
    <w:rsid w:val="00621E9A"/>
    <w:rsid w:val="00621EF1"/>
    <w:rsid w:val="006241E9"/>
    <w:rsid w:val="00624531"/>
    <w:rsid w:val="00625B47"/>
    <w:rsid w:val="00625E97"/>
    <w:rsid w:val="006264C8"/>
    <w:rsid w:val="0062692C"/>
    <w:rsid w:val="00630A3D"/>
    <w:rsid w:val="00632353"/>
    <w:rsid w:val="0063262F"/>
    <w:rsid w:val="006342C2"/>
    <w:rsid w:val="00634983"/>
    <w:rsid w:val="00635045"/>
    <w:rsid w:val="00635D1D"/>
    <w:rsid w:val="00636D0C"/>
    <w:rsid w:val="00636E4B"/>
    <w:rsid w:val="006401BE"/>
    <w:rsid w:val="00640F66"/>
    <w:rsid w:val="00641221"/>
    <w:rsid w:val="006417E6"/>
    <w:rsid w:val="0064245B"/>
    <w:rsid w:val="00642F11"/>
    <w:rsid w:val="00642F1B"/>
    <w:rsid w:val="006448E7"/>
    <w:rsid w:val="00644973"/>
    <w:rsid w:val="00644FA2"/>
    <w:rsid w:val="0064582C"/>
    <w:rsid w:val="00646042"/>
    <w:rsid w:val="0064632C"/>
    <w:rsid w:val="006469AE"/>
    <w:rsid w:val="00647790"/>
    <w:rsid w:val="006510C6"/>
    <w:rsid w:val="00651241"/>
    <w:rsid w:val="00651BA2"/>
    <w:rsid w:val="00653DC8"/>
    <w:rsid w:val="00654299"/>
    <w:rsid w:val="0065438B"/>
    <w:rsid w:val="006551C7"/>
    <w:rsid w:val="006555A3"/>
    <w:rsid w:val="006555AA"/>
    <w:rsid w:val="00655930"/>
    <w:rsid w:val="00655ED5"/>
    <w:rsid w:val="00656CB1"/>
    <w:rsid w:val="00656E46"/>
    <w:rsid w:val="00656E9A"/>
    <w:rsid w:val="00657E88"/>
    <w:rsid w:val="006609FA"/>
    <w:rsid w:val="00661B73"/>
    <w:rsid w:val="006620E4"/>
    <w:rsid w:val="006630DB"/>
    <w:rsid w:val="0066463D"/>
    <w:rsid w:val="00664AF7"/>
    <w:rsid w:val="00664EBB"/>
    <w:rsid w:val="0066719D"/>
    <w:rsid w:val="006678CB"/>
    <w:rsid w:val="00667DFB"/>
    <w:rsid w:val="0067059F"/>
    <w:rsid w:val="00670889"/>
    <w:rsid w:val="00670C6C"/>
    <w:rsid w:val="00671CAC"/>
    <w:rsid w:val="00671F3D"/>
    <w:rsid w:val="0067312C"/>
    <w:rsid w:val="00673664"/>
    <w:rsid w:val="00673EDA"/>
    <w:rsid w:val="006744D3"/>
    <w:rsid w:val="00674A13"/>
    <w:rsid w:val="00674A4A"/>
    <w:rsid w:val="006775FD"/>
    <w:rsid w:val="00677659"/>
    <w:rsid w:val="00677BE7"/>
    <w:rsid w:val="00677D8E"/>
    <w:rsid w:val="00677DBC"/>
    <w:rsid w:val="00680389"/>
    <w:rsid w:val="00680795"/>
    <w:rsid w:val="00680846"/>
    <w:rsid w:val="006810A8"/>
    <w:rsid w:val="00682498"/>
    <w:rsid w:val="00683071"/>
    <w:rsid w:val="00684686"/>
    <w:rsid w:val="00684CC5"/>
    <w:rsid w:val="006858A4"/>
    <w:rsid w:val="006879AE"/>
    <w:rsid w:val="00687ADD"/>
    <w:rsid w:val="00687EDB"/>
    <w:rsid w:val="0069013A"/>
    <w:rsid w:val="00690E25"/>
    <w:rsid w:val="006914C5"/>
    <w:rsid w:val="006916C8"/>
    <w:rsid w:val="00691777"/>
    <w:rsid w:val="00691A13"/>
    <w:rsid w:val="00691A78"/>
    <w:rsid w:val="006927D9"/>
    <w:rsid w:val="00692859"/>
    <w:rsid w:val="0069459E"/>
    <w:rsid w:val="00694BBF"/>
    <w:rsid w:val="00695771"/>
    <w:rsid w:val="00695FE1"/>
    <w:rsid w:val="006961B0"/>
    <w:rsid w:val="00696E0B"/>
    <w:rsid w:val="006A09BE"/>
    <w:rsid w:val="006A0A66"/>
    <w:rsid w:val="006A2B29"/>
    <w:rsid w:val="006A2B85"/>
    <w:rsid w:val="006A44E2"/>
    <w:rsid w:val="006A51F6"/>
    <w:rsid w:val="006A61E0"/>
    <w:rsid w:val="006A70C7"/>
    <w:rsid w:val="006B154A"/>
    <w:rsid w:val="006B1D68"/>
    <w:rsid w:val="006B2CB2"/>
    <w:rsid w:val="006B30F7"/>
    <w:rsid w:val="006B3394"/>
    <w:rsid w:val="006B3762"/>
    <w:rsid w:val="006B4412"/>
    <w:rsid w:val="006B5316"/>
    <w:rsid w:val="006B57E3"/>
    <w:rsid w:val="006B5C6B"/>
    <w:rsid w:val="006B7D4E"/>
    <w:rsid w:val="006B7FC7"/>
    <w:rsid w:val="006C0486"/>
    <w:rsid w:val="006C0C33"/>
    <w:rsid w:val="006C22AA"/>
    <w:rsid w:val="006C36B1"/>
    <w:rsid w:val="006C38D2"/>
    <w:rsid w:val="006C5E2E"/>
    <w:rsid w:val="006C6907"/>
    <w:rsid w:val="006C75DC"/>
    <w:rsid w:val="006D0DD0"/>
    <w:rsid w:val="006D1324"/>
    <w:rsid w:val="006D1DDF"/>
    <w:rsid w:val="006D2AE2"/>
    <w:rsid w:val="006D4429"/>
    <w:rsid w:val="006D45F1"/>
    <w:rsid w:val="006D4D6F"/>
    <w:rsid w:val="006D512F"/>
    <w:rsid w:val="006D608C"/>
    <w:rsid w:val="006D6583"/>
    <w:rsid w:val="006D72D2"/>
    <w:rsid w:val="006D7602"/>
    <w:rsid w:val="006D7B90"/>
    <w:rsid w:val="006E0307"/>
    <w:rsid w:val="006E0748"/>
    <w:rsid w:val="006E0A8A"/>
    <w:rsid w:val="006E0BA3"/>
    <w:rsid w:val="006E1318"/>
    <w:rsid w:val="006E14C1"/>
    <w:rsid w:val="006E2291"/>
    <w:rsid w:val="006E2D64"/>
    <w:rsid w:val="006E2E7A"/>
    <w:rsid w:val="006E329D"/>
    <w:rsid w:val="006E4973"/>
    <w:rsid w:val="006E70C3"/>
    <w:rsid w:val="006F0577"/>
    <w:rsid w:val="006F1997"/>
    <w:rsid w:val="006F33B1"/>
    <w:rsid w:val="006F34DD"/>
    <w:rsid w:val="006F419B"/>
    <w:rsid w:val="006F4B58"/>
    <w:rsid w:val="006F62B1"/>
    <w:rsid w:val="006F7A15"/>
    <w:rsid w:val="00700419"/>
    <w:rsid w:val="00700D48"/>
    <w:rsid w:val="0070322F"/>
    <w:rsid w:val="00703368"/>
    <w:rsid w:val="00704755"/>
    <w:rsid w:val="0070481F"/>
    <w:rsid w:val="00704DA2"/>
    <w:rsid w:val="00704F7E"/>
    <w:rsid w:val="00705E36"/>
    <w:rsid w:val="0070750E"/>
    <w:rsid w:val="00707F72"/>
    <w:rsid w:val="007113AD"/>
    <w:rsid w:val="00711D76"/>
    <w:rsid w:val="00711DF8"/>
    <w:rsid w:val="0071284D"/>
    <w:rsid w:val="0071464E"/>
    <w:rsid w:val="00714784"/>
    <w:rsid w:val="00714E08"/>
    <w:rsid w:val="00714F49"/>
    <w:rsid w:val="007153B3"/>
    <w:rsid w:val="007163C2"/>
    <w:rsid w:val="00720E04"/>
    <w:rsid w:val="00720F23"/>
    <w:rsid w:val="0072375B"/>
    <w:rsid w:val="00724C5F"/>
    <w:rsid w:val="007260B9"/>
    <w:rsid w:val="0073186E"/>
    <w:rsid w:val="00731CA3"/>
    <w:rsid w:val="00731D4B"/>
    <w:rsid w:val="0073213D"/>
    <w:rsid w:val="0073362B"/>
    <w:rsid w:val="00733EE6"/>
    <w:rsid w:val="00734042"/>
    <w:rsid w:val="007343FC"/>
    <w:rsid w:val="007358DC"/>
    <w:rsid w:val="007401B8"/>
    <w:rsid w:val="007454D6"/>
    <w:rsid w:val="00745C4C"/>
    <w:rsid w:val="00746454"/>
    <w:rsid w:val="00747526"/>
    <w:rsid w:val="00750C3E"/>
    <w:rsid w:val="00750CD6"/>
    <w:rsid w:val="00751BDC"/>
    <w:rsid w:val="0075244F"/>
    <w:rsid w:val="007537EB"/>
    <w:rsid w:val="0075460E"/>
    <w:rsid w:val="00754BBC"/>
    <w:rsid w:val="00755089"/>
    <w:rsid w:val="007551B6"/>
    <w:rsid w:val="00756B5A"/>
    <w:rsid w:val="00756E38"/>
    <w:rsid w:val="00757614"/>
    <w:rsid w:val="0075789F"/>
    <w:rsid w:val="007617B4"/>
    <w:rsid w:val="007617FA"/>
    <w:rsid w:val="007623C2"/>
    <w:rsid w:val="00763BF6"/>
    <w:rsid w:val="00765460"/>
    <w:rsid w:val="00765C08"/>
    <w:rsid w:val="007669DF"/>
    <w:rsid w:val="007671BE"/>
    <w:rsid w:val="0077040E"/>
    <w:rsid w:val="00770832"/>
    <w:rsid w:val="00771270"/>
    <w:rsid w:val="00771F0F"/>
    <w:rsid w:val="0077377A"/>
    <w:rsid w:val="007754BB"/>
    <w:rsid w:val="007767A2"/>
    <w:rsid w:val="00776F9B"/>
    <w:rsid w:val="0077747B"/>
    <w:rsid w:val="00777808"/>
    <w:rsid w:val="007778A7"/>
    <w:rsid w:val="00777CCB"/>
    <w:rsid w:val="00781458"/>
    <w:rsid w:val="00781C19"/>
    <w:rsid w:val="00781E42"/>
    <w:rsid w:val="00782B0A"/>
    <w:rsid w:val="007833B3"/>
    <w:rsid w:val="00783653"/>
    <w:rsid w:val="00784A04"/>
    <w:rsid w:val="00784F2D"/>
    <w:rsid w:val="007854AB"/>
    <w:rsid w:val="00786140"/>
    <w:rsid w:val="007905DE"/>
    <w:rsid w:val="007923B1"/>
    <w:rsid w:val="00792852"/>
    <w:rsid w:val="00793E13"/>
    <w:rsid w:val="00793E54"/>
    <w:rsid w:val="00793FC0"/>
    <w:rsid w:val="007943CD"/>
    <w:rsid w:val="0079482F"/>
    <w:rsid w:val="00796BC1"/>
    <w:rsid w:val="007976C1"/>
    <w:rsid w:val="00797BCE"/>
    <w:rsid w:val="00797BEA"/>
    <w:rsid w:val="007A0243"/>
    <w:rsid w:val="007A07F6"/>
    <w:rsid w:val="007A0850"/>
    <w:rsid w:val="007A2F03"/>
    <w:rsid w:val="007A59F5"/>
    <w:rsid w:val="007A7169"/>
    <w:rsid w:val="007A7C27"/>
    <w:rsid w:val="007B0490"/>
    <w:rsid w:val="007B0621"/>
    <w:rsid w:val="007B0A96"/>
    <w:rsid w:val="007B0D5F"/>
    <w:rsid w:val="007B1740"/>
    <w:rsid w:val="007B1754"/>
    <w:rsid w:val="007B1805"/>
    <w:rsid w:val="007B1D85"/>
    <w:rsid w:val="007B2122"/>
    <w:rsid w:val="007B3692"/>
    <w:rsid w:val="007B47B6"/>
    <w:rsid w:val="007B523A"/>
    <w:rsid w:val="007B5CA6"/>
    <w:rsid w:val="007B6514"/>
    <w:rsid w:val="007B668B"/>
    <w:rsid w:val="007C0024"/>
    <w:rsid w:val="007C2AF9"/>
    <w:rsid w:val="007C6D4D"/>
    <w:rsid w:val="007C7536"/>
    <w:rsid w:val="007D1503"/>
    <w:rsid w:val="007D1F9F"/>
    <w:rsid w:val="007D3AF9"/>
    <w:rsid w:val="007D4510"/>
    <w:rsid w:val="007D4BCA"/>
    <w:rsid w:val="007D6098"/>
    <w:rsid w:val="007D66A5"/>
    <w:rsid w:val="007D7B39"/>
    <w:rsid w:val="007E0971"/>
    <w:rsid w:val="007E0F4F"/>
    <w:rsid w:val="007E1FE9"/>
    <w:rsid w:val="007E23A9"/>
    <w:rsid w:val="007E254F"/>
    <w:rsid w:val="007E26CC"/>
    <w:rsid w:val="007E3197"/>
    <w:rsid w:val="007E3383"/>
    <w:rsid w:val="007E3B84"/>
    <w:rsid w:val="007F114A"/>
    <w:rsid w:val="007F1719"/>
    <w:rsid w:val="007F28E1"/>
    <w:rsid w:val="007F29E2"/>
    <w:rsid w:val="007F3125"/>
    <w:rsid w:val="007F34CE"/>
    <w:rsid w:val="007F44C2"/>
    <w:rsid w:val="007F54B8"/>
    <w:rsid w:val="007F5BAC"/>
    <w:rsid w:val="007F5CF3"/>
    <w:rsid w:val="007F63B5"/>
    <w:rsid w:val="00802634"/>
    <w:rsid w:val="00802C51"/>
    <w:rsid w:val="00804455"/>
    <w:rsid w:val="00806B73"/>
    <w:rsid w:val="00810C0A"/>
    <w:rsid w:val="00810DB8"/>
    <w:rsid w:val="00811122"/>
    <w:rsid w:val="00811ED3"/>
    <w:rsid w:val="00811F7A"/>
    <w:rsid w:val="00812147"/>
    <w:rsid w:val="00812790"/>
    <w:rsid w:val="00813669"/>
    <w:rsid w:val="00814F00"/>
    <w:rsid w:val="00815F04"/>
    <w:rsid w:val="00815FD5"/>
    <w:rsid w:val="008207C4"/>
    <w:rsid w:val="00820FE3"/>
    <w:rsid w:val="008217AD"/>
    <w:rsid w:val="00822DB0"/>
    <w:rsid w:val="00822DBE"/>
    <w:rsid w:val="00823462"/>
    <w:rsid w:val="00824430"/>
    <w:rsid w:val="008250DE"/>
    <w:rsid w:val="008259BF"/>
    <w:rsid w:val="008310B8"/>
    <w:rsid w:val="00831232"/>
    <w:rsid w:val="00831875"/>
    <w:rsid w:val="00831ABE"/>
    <w:rsid w:val="00831B09"/>
    <w:rsid w:val="00832D3A"/>
    <w:rsid w:val="008336E4"/>
    <w:rsid w:val="0083536D"/>
    <w:rsid w:val="008367E2"/>
    <w:rsid w:val="00836CA2"/>
    <w:rsid w:val="00840281"/>
    <w:rsid w:val="00840FF3"/>
    <w:rsid w:val="00842ED8"/>
    <w:rsid w:val="00842F4E"/>
    <w:rsid w:val="00846341"/>
    <w:rsid w:val="00846572"/>
    <w:rsid w:val="008508E6"/>
    <w:rsid w:val="008512A0"/>
    <w:rsid w:val="00851CF7"/>
    <w:rsid w:val="008525BE"/>
    <w:rsid w:val="00852D83"/>
    <w:rsid w:val="0085399D"/>
    <w:rsid w:val="00854E15"/>
    <w:rsid w:val="0085527B"/>
    <w:rsid w:val="00855DF9"/>
    <w:rsid w:val="00856DAB"/>
    <w:rsid w:val="008633C5"/>
    <w:rsid w:val="00863B75"/>
    <w:rsid w:val="008665A0"/>
    <w:rsid w:val="00866A78"/>
    <w:rsid w:val="00870AED"/>
    <w:rsid w:val="00871C91"/>
    <w:rsid w:val="008722EC"/>
    <w:rsid w:val="00872577"/>
    <w:rsid w:val="008728B0"/>
    <w:rsid w:val="00873873"/>
    <w:rsid w:val="00874E9E"/>
    <w:rsid w:val="00877B75"/>
    <w:rsid w:val="0088196E"/>
    <w:rsid w:val="008819C1"/>
    <w:rsid w:val="00881D3A"/>
    <w:rsid w:val="00884584"/>
    <w:rsid w:val="00885284"/>
    <w:rsid w:val="00885D4E"/>
    <w:rsid w:val="008868FD"/>
    <w:rsid w:val="00886B1F"/>
    <w:rsid w:val="00887080"/>
    <w:rsid w:val="008871C8"/>
    <w:rsid w:val="0088726C"/>
    <w:rsid w:val="0088799B"/>
    <w:rsid w:val="00887A45"/>
    <w:rsid w:val="00887BBE"/>
    <w:rsid w:val="00887FE6"/>
    <w:rsid w:val="00890D90"/>
    <w:rsid w:val="00891441"/>
    <w:rsid w:val="00891592"/>
    <w:rsid w:val="00891FFE"/>
    <w:rsid w:val="00892C43"/>
    <w:rsid w:val="00893091"/>
    <w:rsid w:val="008936C0"/>
    <w:rsid w:val="0089391D"/>
    <w:rsid w:val="00893D93"/>
    <w:rsid w:val="0089416C"/>
    <w:rsid w:val="008945FE"/>
    <w:rsid w:val="00895AE7"/>
    <w:rsid w:val="00896387"/>
    <w:rsid w:val="00896ECB"/>
    <w:rsid w:val="00897832"/>
    <w:rsid w:val="008A0EE4"/>
    <w:rsid w:val="008A13FE"/>
    <w:rsid w:val="008A152F"/>
    <w:rsid w:val="008A23CE"/>
    <w:rsid w:val="008A45C9"/>
    <w:rsid w:val="008A5EAC"/>
    <w:rsid w:val="008A66E2"/>
    <w:rsid w:val="008B01E2"/>
    <w:rsid w:val="008B2FA8"/>
    <w:rsid w:val="008B320A"/>
    <w:rsid w:val="008B333E"/>
    <w:rsid w:val="008B33B2"/>
    <w:rsid w:val="008B495F"/>
    <w:rsid w:val="008B4F19"/>
    <w:rsid w:val="008B662F"/>
    <w:rsid w:val="008B73DB"/>
    <w:rsid w:val="008C0610"/>
    <w:rsid w:val="008C0E64"/>
    <w:rsid w:val="008C1239"/>
    <w:rsid w:val="008C2B5D"/>
    <w:rsid w:val="008C4B39"/>
    <w:rsid w:val="008C6BB6"/>
    <w:rsid w:val="008D013E"/>
    <w:rsid w:val="008D06E0"/>
    <w:rsid w:val="008D0B00"/>
    <w:rsid w:val="008D11E3"/>
    <w:rsid w:val="008D18AB"/>
    <w:rsid w:val="008D1D87"/>
    <w:rsid w:val="008D215D"/>
    <w:rsid w:val="008D2A54"/>
    <w:rsid w:val="008D3E20"/>
    <w:rsid w:val="008D4296"/>
    <w:rsid w:val="008D4E53"/>
    <w:rsid w:val="008D541C"/>
    <w:rsid w:val="008D5488"/>
    <w:rsid w:val="008D709E"/>
    <w:rsid w:val="008E0273"/>
    <w:rsid w:val="008E0EB1"/>
    <w:rsid w:val="008E1527"/>
    <w:rsid w:val="008E164C"/>
    <w:rsid w:val="008E17D4"/>
    <w:rsid w:val="008E2D2D"/>
    <w:rsid w:val="008E318A"/>
    <w:rsid w:val="008E3254"/>
    <w:rsid w:val="008E5689"/>
    <w:rsid w:val="008E5E9F"/>
    <w:rsid w:val="008E5FC3"/>
    <w:rsid w:val="008E6A9E"/>
    <w:rsid w:val="008E700B"/>
    <w:rsid w:val="008E71BB"/>
    <w:rsid w:val="008F0F97"/>
    <w:rsid w:val="008F2065"/>
    <w:rsid w:val="008F2B2D"/>
    <w:rsid w:val="008F3354"/>
    <w:rsid w:val="008F4635"/>
    <w:rsid w:val="008F4E4B"/>
    <w:rsid w:val="008F5B9C"/>
    <w:rsid w:val="008F6AB1"/>
    <w:rsid w:val="00900C20"/>
    <w:rsid w:val="00903A19"/>
    <w:rsid w:val="0090418B"/>
    <w:rsid w:val="009064C5"/>
    <w:rsid w:val="00906632"/>
    <w:rsid w:val="00907938"/>
    <w:rsid w:val="00912880"/>
    <w:rsid w:val="00915973"/>
    <w:rsid w:val="00916106"/>
    <w:rsid w:val="00916353"/>
    <w:rsid w:val="009173C7"/>
    <w:rsid w:val="009205C3"/>
    <w:rsid w:val="009213F8"/>
    <w:rsid w:val="0092237D"/>
    <w:rsid w:val="00922E29"/>
    <w:rsid w:val="00923E55"/>
    <w:rsid w:val="0092490C"/>
    <w:rsid w:val="00924A44"/>
    <w:rsid w:val="00924E59"/>
    <w:rsid w:val="00926E95"/>
    <w:rsid w:val="00926EC2"/>
    <w:rsid w:val="009275A4"/>
    <w:rsid w:val="00927ED7"/>
    <w:rsid w:val="00927F6D"/>
    <w:rsid w:val="00930363"/>
    <w:rsid w:val="009311A3"/>
    <w:rsid w:val="00931A86"/>
    <w:rsid w:val="00931FD6"/>
    <w:rsid w:val="00932356"/>
    <w:rsid w:val="00932F0E"/>
    <w:rsid w:val="00932F11"/>
    <w:rsid w:val="009331D0"/>
    <w:rsid w:val="009347E4"/>
    <w:rsid w:val="009361A3"/>
    <w:rsid w:val="00936821"/>
    <w:rsid w:val="009371E1"/>
    <w:rsid w:val="00937576"/>
    <w:rsid w:val="00940293"/>
    <w:rsid w:val="00942289"/>
    <w:rsid w:val="00942A84"/>
    <w:rsid w:val="0094554D"/>
    <w:rsid w:val="00946B5E"/>
    <w:rsid w:val="00947B24"/>
    <w:rsid w:val="00950A33"/>
    <w:rsid w:val="00950FC7"/>
    <w:rsid w:val="009515ED"/>
    <w:rsid w:val="00951A88"/>
    <w:rsid w:val="00951C34"/>
    <w:rsid w:val="00952F83"/>
    <w:rsid w:val="0095317D"/>
    <w:rsid w:val="00953B14"/>
    <w:rsid w:val="0095433B"/>
    <w:rsid w:val="00954F08"/>
    <w:rsid w:val="00955CEA"/>
    <w:rsid w:val="00960103"/>
    <w:rsid w:val="00960884"/>
    <w:rsid w:val="00961069"/>
    <w:rsid w:val="00961758"/>
    <w:rsid w:val="00961F6E"/>
    <w:rsid w:val="00965E39"/>
    <w:rsid w:val="00966523"/>
    <w:rsid w:val="0096656C"/>
    <w:rsid w:val="00966784"/>
    <w:rsid w:val="00966E30"/>
    <w:rsid w:val="009670BC"/>
    <w:rsid w:val="009709BB"/>
    <w:rsid w:val="00971B19"/>
    <w:rsid w:val="00972A0A"/>
    <w:rsid w:val="009800F8"/>
    <w:rsid w:val="00980C01"/>
    <w:rsid w:val="009814C8"/>
    <w:rsid w:val="00982139"/>
    <w:rsid w:val="009844F6"/>
    <w:rsid w:val="009849A3"/>
    <w:rsid w:val="0098759F"/>
    <w:rsid w:val="00987C7C"/>
    <w:rsid w:val="009905D9"/>
    <w:rsid w:val="00991448"/>
    <w:rsid w:val="0099273F"/>
    <w:rsid w:val="00992D73"/>
    <w:rsid w:val="009935B7"/>
    <w:rsid w:val="00995612"/>
    <w:rsid w:val="009957FD"/>
    <w:rsid w:val="00997A05"/>
    <w:rsid w:val="009A0254"/>
    <w:rsid w:val="009A0FAD"/>
    <w:rsid w:val="009A126B"/>
    <w:rsid w:val="009A5B50"/>
    <w:rsid w:val="009A7FB0"/>
    <w:rsid w:val="009B123C"/>
    <w:rsid w:val="009B25E6"/>
    <w:rsid w:val="009B2EB6"/>
    <w:rsid w:val="009B2F1D"/>
    <w:rsid w:val="009B3350"/>
    <w:rsid w:val="009B3C4A"/>
    <w:rsid w:val="009B43AC"/>
    <w:rsid w:val="009B5688"/>
    <w:rsid w:val="009B5A55"/>
    <w:rsid w:val="009B6429"/>
    <w:rsid w:val="009B6B03"/>
    <w:rsid w:val="009B7772"/>
    <w:rsid w:val="009C51B8"/>
    <w:rsid w:val="009C521E"/>
    <w:rsid w:val="009C7220"/>
    <w:rsid w:val="009D06C0"/>
    <w:rsid w:val="009D1543"/>
    <w:rsid w:val="009D1825"/>
    <w:rsid w:val="009D2E5A"/>
    <w:rsid w:val="009D381F"/>
    <w:rsid w:val="009D4308"/>
    <w:rsid w:val="009D4AC4"/>
    <w:rsid w:val="009D5BAA"/>
    <w:rsid w:val="009D640E"/>
    <w:rsid w:val="009D7154"/>
    <w:rsid w:val="009E0AE4"/>
    <w:rsid w:val="009E2DF7"/>
    <w:rsid w:val="009E3915"/>
    <w:rsid w:val="009E4388"/>
    <w:rsid w:val="009E5A66"/>
    <w:rsid w:val="009E5DEB"/>
    <w:rsid w:val="009E636D"/>
    <w:rsid w:val="009E6719"/>
    <w:rsid w:val="009E67D0"/>
    <w:rsid w:val="009E7E07"/>
    <w:rsid w:val="009F0DCD"/>
    <w:rsid w:val="009F14FC"/>
    <w:rsid w:val="009F1B38"/>
    <w:rsid w:val="009F1FDE"/>
    <w:rsid w:val="009F2629"/>
    <w:rsid w:val="009F2751"/>
    <w:rsid w:val="009F3DA8"/>
    <w:rsid w:val="009F40A7"/>
    <w:rsid w:val="009F5C7D"/>
    <w:rsid w:val="009F6CF2"/>
    <w:rsid w:val="009F7C54"/>
    <w:rsid w:val="009F7CF4"/>
    <w:rsid w:val="00A00511"/>
    <w:rsid w:val="00A008A5"/>
    <w:rsid w:val="00A02615"/>
    <w:rsid w:val="00A0291B"/>
    <w:rsid w:val="00A031F6"/>
    <w:rsid w:val="00A041ED"/>
    <w:rsid w:val="00A05C84"/>
    <w:rsid w:val="00A07A1A"/>
    <w:rsid w:val="00A07E8E"/>
    <w:rsid w:val="00A1004F"/>
    <w:rsid w:val="00A1016E"/>
    <w:rsid w:val="00A1070B"/>
    <w:rsid w:val="00A10D35"/>
    <w:rsid w:val="00A11E64"/>
    <w:rsid w:val="00A140E2"/>
    <w:rsid w:val="00A14812"/>
    <w:rsid w:val="00A14B23"/>
    <w:rsid w:val="00A1519C"/>
    <w:rsid w:val="00A1568E"/>
    <w:rsid w:val="00A15E93"/>
    <w:rsid w:val="00A162AB"/>
    <w:rsid w:val="00A177FC"/>
    <w:rsid w:val="00A20EE8"/>
    <w:rsid w:val="00A241CD"/>
    <w:rsid w:val="00A26332"/>
    <w:rsid w:val="00A30E86"/>
    <w:rsid w:val="00A31B7C"/>
    <w:rsid w:val="00A32EEB"/>
    <w:rsid w:val="00A32FE3"/>
    <w:rsid w:val="00A3324D"/>
    <w:rsid w:val="00A3482F"/>
    <w:rsid w:val="00A35931"/>
    <w:rsid w:val="00A35B76"/>
    <w:rsid w:val="00A35D5A"/>
    <w:rsid w:val="00A360CD"/>
    <w:rsid w:val="00A37231"/>
    <w:rsid w:val="00A400CD"/>
    <w:rsid w:val="00A424A7"/>
    <w:rsid w:val="00A43334"/>
    <w:rsid w:val="00A436B1"/>
    <w:rsid w:val="00A45679"/>
    <w:rsid w:val="00A45BDE"/>
    <w:rsid w:val="00A45D8C"/>
    <w:rsid w:val="00A47E8D"/>
    <w:rsid w:val="00A50A71"/>
    <w:rsid w:val="00A5109F"/>
    <w:rsid w:val="00A51DF5"/>
    <w:rsid w:val="00A52840"/>
    <w:rsid w:val="00A53FD3"/>
    <w:rsid w:val="00A543BD"/>
    <w:rsid w:val="00A5561B"/>
    <w:rsid w:val="00A62F69"/>
    <w:rsid w:val="00A62FF1"/>
    <w:rsid w:val="00A6349A"/>
    <w:rsid w:val="00A63B0F"/>
    <w:rsid w:val="00A649BC"/>
    <w:rsid w:val="00A65BDA"/>
    <w:rsid w:val="00A66925"/>
    <w:rsid w:val="00A67F1D"/>
    <w:rsid w:val="00A72D09"/>
    <w:rsid w:val="00A73275"/>
    <w:rsid w:val="00A732CF"/>
    <w:rsid w:val="00A73607"/>
    <w:rsid w:val="00A73662"/>
    <w:rsid w:val="00A736EF"/>
    <w:rsid w:val="00A73A09"/>
    <w:rsid w:val="00A73B6A"/>
    <w:rsid w:val="00A74760"/>
    <w:rsid w:val="00A75932"/>
    <w:rsid w:val="00A76086"/>
    <w:rsid w:val="00A769D0"/>
    <w:rsid w:val="00A76F07"/>
    <w:rsid w:val="00A76F48"/>
    <w:rsid w:val="00A76FE5"/>
    <w:rsid w:val="00A772FA"/>
    <w:rsid w:val="00A80886"/>
    <w:rsid w:val="00A80B7B"/>
    <w:rsid w:val="00A818AF"/>
    <w:rsid w:val="00A82DD9"/>
    <w:rsid w:val="00A835A2"/>
    <w:rsid w:val="00A83A30"/>
    <w:rsid w:val="00A86307"/>
    <w:rsid w:val="00A873D1"/>
    <w:rsid w:val="00A913D1"/>
    <w:rsid w:val="00A918EC"/>
    <w:rsid w:val="00A925E1"/>
    <w:rsid w:val="00A93490"/>
    <w:rsid w:val="00A93BAC"/>
    <w:rsid w:val="00A93C0B"/>
    <w:rsid w:val="00A93F88"/>
    <w:rsid w:val="00A94130"/>
    <w:rsid w:val="00A94B4B"/>
    <w:rsid w:val="00A94CEB"/>
    <w:rsid w:val="00A95F5D"/>
    <w:rsid w:val="00A96F5E"/>
    <w:rsid w:val="00AA13BC"/>
    <w:rsid w:val="00AA1782"/>
    <w:rsid w:val="00AA1B5A"/>
    <w:rsid w:val="00AA4AC9"/>
    <w:rsid w:val="00AA55FD"/>
    <w:rsid w:val="00AA628C"/>
    <w:rsid w:val="00AA6587"/>
    <w:rsid w:val="00AA71C5"/>
    <w:rsid w:val="00AB2961"/>
    <w:rsid w:val="00AB4009"/>
    <w:rsid w:val="00AB50AC"/>
    <w:rsid w:val="00AB5C6B"/>
    <w:rsid w:val="00AC01CC"/>
    <w:rsid w:val="00AC110D"/>
    <w:rsid w:val="00AC2496"/>
    <w:rsid w:val="00AC25F3"/>
    <w:rsid w:val="00AC3693"/>
    <w:rsid w:val="00AC4364"/>
    <w:rsid w:val="00AC44C6"/>
    <w:rsid w:val="00AC4B8D"/>
    <w:rsid w:val="00AC4DA6"/>
    <w:rsid w:val="00AC5777"/>
    <w:rsid w:val="00AC652A"/>
    <w:rsid w:val="00AC6F12"/>
    <w:rsid w:val="00AC7A44"/>
    <w:rsid w:val="00AD16C0"/>
    <w:rsid w:val="00AD1756"/>
    <w:rsid w:val="00AD3F65"/>
    <w:rsid w:val="00AE0D82"/>
    <w:rsid w:val="00AE203D"/>
    <w:rsid w:val="00AE2CFB"/>
    <w:rsid w:val="00AE2E8E"/>
    <w:rsid w:val="00AE4834"/>
    <w:rsid w:val="00AE4E75"/>
    <w:rsid w:val="00AE52E1"/>
    <w:rsid w:val="00AE53B4"/>
    <w:rsid w:val="00AE593E"/>
    <w:rsid w:val="00AE6746"/>
    <w:rsid w:val="00AF02E6"/>
    <w:rsid w:val="00AF1FB0"/>
    <w:rsid w:val="00AF20C8"/>
    <w:rsid w:val="00AF2185"/>
    <w:rsid w:val="00AF239E"/>
    <w:rsid w:val="00AF24C5"/>
    <w:rsid w:val="00AF2720"/>
    <w:rsid w:val="00AF2771"/>
    <w:rsid w:val="00AF2A5F"/>
    <w:rsid w:val="00AF3D7A"/>
    <w:rsid w:val="00AF6418"/>
    <w:rsid w:val="00AF679A"/>
    <w:rsid w:val="00AF7065"/>
    <w:rsid w:val="00B0075D"/>
    <w:rsid w:val="00B0166C"/>
    <w:rsid w:val="00B02B00"/>
    <w:rsid w:val="00B02C2E"/>
    <w:rsid w:val="00B034BB"/>
    <w:rsid w:val="00B0354E"/>
    <w:rsid w:val="00B04831"/>
    <w:rsid w:val="00B04A62"/>
    <w:rsid w:val="00B04B28"/>
    <w:rsid w:val="00B05802"/>
    <w:rsid w:val="00B05AF5"/>
    <w:rsid w:val="00B06782"/>
    <w:rsid w:val="00B07B5D"/>
    <w:rsid w:val="00B1030D"/>
    <w:rsid w:val="00B10402"/>
    <w:rsid w:val="00B11BB6"/>
    <w:rsid w:val="00B1365D"/>
    <w:rsid w:val="00B136B9"/>
    <w:rsid w:val="00B13F8A"/>
    <w:rsid w:val="00B1661D"/>
    <w:rsid w:val="00B17C99"/>
    <w:rsid w:val="00B216C1"/>
    <w:rsid w:val="00B21D4B"/>
    <w:rsid w:val="00B22FF2"/>
    <w:rsid w:val="00B238DE"/>
    <w:rsid w:val="00B26212"/>
    <w:rsid w:val="00B26E61"/>
    <w:rsid w:val="00B27675"/>
    <w:rsid w:val="00B2779B"/>
    <w:rsid w:val="00B278B9"/>
    <w:rsid w:val="00B2796B"/>
    <w:rsid w:val="00B27E76"/>
    <w:rsid w:val="00B30C3F"/>
    <w:rsid w:val="00B3292F"/>
    <w:rsid w:val="00B32D0E"/>
    <w:rsid w:val="00B33EBA"/>
    <w:rsid w:val="00B354E5"/>
    <w:rsid w:val="00B35B49"/>
    <w:rsid w:val="00B37B34"/>
    <w:rsid w:val="00B40E3E"/>
    <w:rsid w:val="00B41323"/>
    <w:rsid w:val="00B42633"/>
    <w:rsid w:val="00B428F9"/>
    <w:rsid w:val="00B442CA"/>
    <w:rsid w:val="00B443AD"/>
    <w:rsid w:val="00B453A4"/>
    <w:rsid w:val="00B45908"/>
    <w:rsid w:val="00B47F2D"/>
    <w:rsid w:val="00B53CC8"/>
    <w:rsid w:val="00B53DA6"/>
    <w:rsid w:val="00B54354"/>
    <w:rsid w:val="00B545F5"/>
    <w:rsid w:val="00B547CF"/>
    <w:rsid w:val="00B55469"/>
    <w:rsid w:val="00B57A7D"/>
    <w:rsid w:val="00B60886"/>
    <w:rsid w:val="00B60899"/>
    <w:rsid w:val="00B60BFA"/>
    <w:rsid w:val="00B6224B"/>
    <w:rsid w:val="00B62B6F"/>
    <w:rsid w:val="00B62B77"/>
    <w:rsid w:val="00B62EAA"/>
    <w:rsid w:val="00B64B61"/>
    <w:rsid w:val="00B67902"/>
    <w:rsid w:val="00B67940"/>
    <w:rsid w:val="00B67944"/>
    <w:rsid w:val="00B707BD"/>
    <w:rsid w:val="00B710C6"/>
    <w:rsid w:val="00B723DB"/>
    <w:rsid w:val="00B7302B"/>
    <w:rsid w:val="00B73A19"/>
    <w:rsid w:val="00B7494C"/>
    <w:rsid w:val="00B74FB1"/>
    <w:rsid w:val="00B75805"/>
    <w:rsid w:val="00B759EB"/>
    <w:rsid w:val="00B75DCB"/>
    <w:rsid w:val="00B777EA"/>
    <w:rsid w:val="00B801D3"/>
    <w:rsid w:val="00B82E5E"/>
    <w:rsid w:val="00B831DD"/>
    <w:rsid w:val="00B83A15"/>
    <w:rsid w:val="00B83F6D"/>
    <w:rsid w:val="00B84231"/>
    <w:rsid w:val="00B84E5A"/>
    <w:rsid w:val="00B85186"/>
    <w:rsid w:val="00B852AE"/>
    <w:rsid w:val="00B867DA"/>
    <w:rsid w:val="00B8783E"/>
    <w:rsid w:val="00B908D9"/>
    <w:rsid w:val="00B91202"/>
    <w:rsid w:val="00B92769"/>
    <w:rsid w:val="00B9481D"/>
    <w:rsid w:val="00B94896"/>
    <w:rsid w:val="00B958F7"/>
    <w:rsid w:val="00B97E99"/>
    <w:rsid w:val="00BA0410"/>
    <w:rsid w:val="00BA171E"/>
    <w:rsid w:val="00BA3746"/>
    <w:rsid w:val="00BA4152"/>
    <w:rsid w:val="00BA5C8D"/>
    <w:rsid w:val="00BA64DC"/>
    <w:rsid w:val="00BA675E"/>
    <w:rsid w:val="00BA7109"/>
    <w:rsid w:val="00BA72C0"/>
    <w:rsid w:val="00BA7A3E"/>
    <w:rsid w:val="00BB0635"/>
    <w:rsid w:val="00BB12BE"/>
    <w:rsid w:val="00BB133D"/>
    <w:rsid w:val="00BB1D9D"/>
    <w:rsid w:val="00BB29B6"/>
    <w:rsid w:val="00BB331F"/>
    <w:rsid w:val="00BB39B2"/>
    <w:rsid w:val="00BB3E14"/>
    <w:rsid w:val="00BB5878"/>
    <w:rsid w:val="00BB59DC"/>
    <w:rsid w:val="00BB5CC4"/>
    <w:rsid w:val="00BB7C44"/>
    <w:rsid w:val="00BC155B"/>
    <w:rsid w:val="00BC2D07"/>
    <w:rsid w:val="00BC3895"/>
    <w:rsid w:val="00BC4179"/>
    <w:rsid w:val="00BC45EC"/>
    <w:rsid w:val="00BC4928"/>
    <w:rsid w:val="00BC521A"/>
    <w:rsid w:val="00BD1235"/>
    <w:rsid w:val="00BD1779"/>
    <w:rsid w:val="00BD250F"/>
    <w:rsid w:val="00BD382D"/>
    <w:rsid w:val="00BD4F75"/>
    <w:rsid w:val="00BD649A"/>
    <w:rsid w:val="00BE0A47"/>
    <w:rsid w:val="00BE2380"/>
    <w:rsid w:val="00BE4463"/>
    <w:rsid w:val="00BE5B1F"/>
    <w:rsid w:val="00BE6DD6"/>
    <w:rsid w:val="00BE7ADD"/>
    <w:rsid w:val="00BF07E6"/>
    <w:rsid w:val="00BF08E3"/>
    <w:rsid w:val="00BF1639"/>
    <w:rsid w:val="00BF40DA"/>
    <w:rsid w:val="00BF4161"/>
    <w:rsid w:val="00BF5A66"/>
    <w:rsid w:val="00BF5BDC"/>
    <w:rsid w:val="00BF6943"/>
    <w:rsid w:val="00BF7D6A"/>
    <w:rsid w:val="00C014D5"/>
    <w:rsid w:val="00C029FA"/>
    <w:rsid w:val="00C054C0"/>
    <w:rsid w:val="00C06BD8"/>
    <w:rsid w:val="00C0756F"/>
    <w:rsid w:val="00C076FF"/>
    <w:rsid w:val="00C07FB1"/>
    <w:rsid w:val="00C10474"/>
    <w:rsid w:val="00C10620"/>
    <w:rsid w:val="00C118D4"/>
    <w:rsid w:val="00C123AA"/>
    <w:rsid w:val="00C126BC"/>
    <w:rsid w:val="00C1350C"/>
    <w:rsid w:val="00C13AB7"/>
    <w:rsid w:val="00C14CFE"/>
    <w:rsid w:val="00C15B63"/>
    <w:rsid w:val="00C16EE8"/>
    <w:rsid w:val="00C16FD2"/>
    <w:rsid w:val="00C173E2"/>
    <w:rsid w:val="00C1791C"/>
    <w:rsid w:val="00C21A4B"/>
    <w:rsid w:val="00C22892"/>
    <w:rsid w:val="00C22911"/>
    <w:rsid w:val="00C22960"/>
    <w:rsid w:val="00C23D0D"/>
    <w:rsid w:val="00C24E69"/>
    <w:rsid w:val="00C255F3"/>
    <w:rsid w:val="00C262EC"/>
    <w:rsid w:val="00C26FDD"/>
    <w:rsid w:val="00C3017E"/>
    <w:rsid w:val="00C315AC"/>
    <w:rsid w:val="00C33031"/>
    <w:rsid w:val="00C3486F"/>
    <w:rsid w:val="00C34EA3"/>
    <w:rsid w:val="00C35125"/>
    <w:rsid w:val="00C35EDE"/>
    <w:rsid w:val="00C37806"/>
    <w:rsid w:val="00C37CA6"/>
    <w:rsid w:val="00C37DFE"/>
    <w:rsid w:val="00C400F3"/>
    <w:rsid w:val="00C401FB"/>
    <w:rsid w:val="00C41088"/>
    <w:rsid w:val="00C420A4"/>
    <w:rsid w:val="00C435FE"/>
    <w:rsid w:val="00C445EB"/>
    <w:rsid w:val="00C45653"/>
    <w:rsid w:val="00C45F37"/>
    <w:rsid w:val="00C46812"/>
    <w:rsid w:val="00C475E5"/>
    <w:rsid w:val="00C5037B"/>
    <w:rsid w:val="00C50B1D"/>
    <w:rsid w:val="00C53145"/>
    <w:rsid w:val="00C535D3"/>
    <w:rsid w:val="00C53DAA"/>
    <w:rsid w:val="00C56B77"/>
    <w:rsid w:val="00C5774C"/>
    <w:rsid w:val="00C609D2"/>
    <w:rsid w:val="00C6197F"/>
    <w:rsid w:val="00C62673"/>
    <w:rsid w:val="00C628B5"/>
    <w:rsid w:val="00C62B44"/>
    <w:rsid w:val="00C63469"/>
    <w:rsid w:val="00C679D0"/>
    <w:rsid w:val="00C70215"/>
    <w:rsid w:val="00C703CE"/>
    <w:rsid w:val="00C743E9"/>
    <w:rsid w:val="00C7584E"/>
    <w:rsid w:val="00C76F1E"/>
    <w:rsid w:val="00C77BCE"/>
    <w:rsid w:val="00C815A0"/>
    <w:rsid w:val="00C825BD"/>
    <w:rsid w:val="00C84A46"/>
    <w:rsid w:val="00C85FD8"/>
    <w:rsid w:val="00C86F2E"/>
    <w:rsid w:val="00C879CF"/>
    <w:rsid w:val="00C919C5"/>
    <w:rsid w:val="00C91A5B"/>
    <w:rsid w:val="00C92517"/>
    <w:rsid w:val="00C94234"/>
    <w:rsid w:val="00C94475"/>
    <w:rsid w:val="00C94FC2"/>
    <w:rsid w:val="00CA1858"/>
    <w:rsid w:val="00CA1C95"/>
    <w:rsid w:val="00CA25BE"/>
    <w:rsid w:val="00CA355D"/>
    <w:rsid w:val="00CA4EDE"/>
    <w:rsid w:val="00CA60B1"/>
    <w:rsid w:val="00CA74B7"/>
    <w:rsid w:val="00CA757A"/>
    <w:rsid w:val="00CB04B3"/>
    <w:rsid w:val="00CB0A50"/>
    <w:rsid w:val="00CB37E8"/>
    <w:rsid w:val="00CB3C5C"/>
    <w:rsid w:val="00CB3F88"/>
    <w:rsid w:val="00CB57BA"/>
    <w:rsid w:val="00CB6289"/>
    <w:rsid w:val="00CB6C9D"/>
    <w:rsid w:val="00CB7086"/>
    <w:rsid w:val="00CB7B96"/>
    <w:rsid w:val="00CB7DF9"/>
    <w:rsid w:val="00CC1AAF"/>
    <w:rsid w:val="00CC1FBB"/>
    <w:rsid w:val="00CC255D"/>
    <w:rsid w:val="00CC296D"/>
    <w:rsid w:val="00CC31C9"/>
    <w:rsid w:val="00CC3660"/>
    <w:rsid w:val="00CC379B"/>
    <w:rsid w:val="00CC3DBF"/>
    <w:rsid w:val="00CC45DB"/>
    <w:rsid w:val="00CC4958"/>
    <w:rsid w:val="00CC5A23"/>
    <w:rsid w:val="00CC7066"/>
    <w:rsid w:val="00CC793D"/>
    <w:rsid w:val="00CC7F76"/>
    <w:rsid w:val="00CD0107"/>
    <w:rsid w:val="00CD047F"/>
    <w:rsid w:val="00CD0633"/>
    <w:rsid w:val="00CD11B6"/>
    <w:rsid w:val="00CD2664"/>
    <w:rsid w:val="00CD315C"/>
    <w:rsid w:val="00CD4086"/>
    <w:rsid w:val="00CD512A"/>
    <w:rsid w:val="00CD7DFD"/>
    <w:rsid w:val="00CD7E8B"/>
    <w:rsid w:val="00CE3727"/>
    <w:rsid w:val="00CE37E3"/>
    <w:rsid w:val="00CE389B"/>
    <w:rsid w:val="00CE47D6"/>
    <w:rsid w:val="00CE79C6"/>
    <w:rsid w:val="00CF03A9"/>
    <w:rsid w:val="00CF0EFF"/>
    <w:rsid w:val="00CF2A06"/>
    <w:rsid w:val="00CF2BA0"/>
    <w:rsid w:val="00CF3DA5"/>
    <w:rsid w:val="00CF4B7D"/>
    <w:rsid w:val="00CF5E9D"/>
    <w:rsid w:val="00CF6438"/>
    <w:rsid w:val="00D006FC"/>
    <w:rsid w:val="00D01699"/>
    <w:rsid w:val="00D020C7"/>
    <w:rsid w:val="00D024AA"/>
    <w:rsid w:val="00D029F6"/>
    <w:rsid w:val="00D04C35"/>
    <w:rsid w:val="00D04DE1"/>
    <w:rsid w:val="00D0519D"/>
    <w:rsid w:val="00D064AC"/>
    <w:rsid w:val="00D06A1D"/>
    <w:rsid w:val="00D06BF9"/>
    <w:rsid w:val="00D11911"/>
    <w:rsid w:val="00D12503"/>
    <w:rsid w:val="00D14077"/>
    <w:rsid w:val="00D14D0A"/>
    <w:rsid w:val="00D14F8E"/>
    <w:rsid w:val="00D150AE"/>
    <w:rsid w:val="00D158B9"/>
    <w:rsid w:val="00D15A12"/>
    <w:rsid w:val="00D15E1D"/>
    <w:rsid w:val="00D17F06"/>
    <w:rsid w:val="00D20046"/>
    <w:rsid w:val="00D2029B"/>
    <w:rsid w:val="00D2055D"/>
    <w:rsid w:val="00D20FF2"/>
    <w:rsid w:val="00D22E69"/>
    <w:rsid w:val="00D2319F"/>
    <w:rsid w:val="00D2380B"/>
    <w:rsid w:val="00D24B55"/>
    <w:rsid w:val="00D25E5E"/>
    <w:rsid w:val="00D263A8"/>
    <w:rsid w:val="00D265B2"/>
    <w:rsid w:val="00D273FF"/>
    <w:rsid w:val="00D2792D"/>
    <w:rsid w:val="00D31128"/>
    <w:rsid w:val="00D326D1"/>
    <w:rsid w:val="00D3329C"/>
    <w:rsid w:val="00D33348"/>
    <w:rsid w:val="00D34073"/>
    <w:rsid w:val="00D3475A"/>
    <w:rsid w:val="00D35154"/>
    <w:rsid w:val="00D363D2"/>
    <w:rsid w:val="00D366F6"/>
    <w:rsid w:val="00D36F98"/>
    <w:rsid w:val="00D371BD"/>
    <w:rsid w:val="00D37B41"/>
    <w:rsid w:val="00D40368"/>
    <w:rsid w:val="00D41198"/>
    <w:rsid w:val="00D41278"/>
    <w:rsid w:val="00D41C7B"/>
    <w:rsid w:val="00D438FE"/>
    <w:rsid w:val="00D46663"/>
    <w:rsid w:val="00D50B1C"/>
    <w:rsid w:val="00D50FCD"/>
    <w:rsid w:val="00D51D1E"/>
    <w:rsid w:val="00D51FC7"/>
    <w:rsid w:val="00D528E7"/>
    <w:rsid w:val="00D52B67"/>
    <w:rsid w:val="00D52E67"/>
    <w:rsid w:val="00D547B3"/>
    <w:rsid w:val="00D54881"/>
    <w:rsid w:val="00D54C21"/>
    <w:rsid w:val="00D57704"/>
    <w:rsid w:val="00D6311B"/>
    <w:rsid w:val="00D632DA"/>
    <w:rsid w:val="00D63482"/>
    <w:rsid w:val="00D67FC4"/>
    <w:rsid w:val="00D7024E"/>
    <w:rsid w:val="00D70B06"/>
    <w:rsid w:val="00D71FD9"/>
    <w:rsid w:val="00D72C37"/>
    <w:rsid w:val="00D730FC"/>
    <w:rsid w:val="00D74F41"/>
    <w:rsid w:val="00D76401"/>
    <w:rsid w:val="00D76CAB"/>
    <w:rsid w:val="00D76F6A"/>
    <w:rsid w:val="00D81625"/>
    <w:rsid w:val="00D81B6F"/>
    <w:rsid w:val="00D82658"/>
    <w:rsid w:val="00D8623E"/>
    <w:rsid w:val="00D874D2"/>
    <w:rsid w:val="00D879F2"/>
    <w:rsid w:val="00D87C1D"/>
    <w:rsid w:val="00D909B4"/>
    <w:rsid w:val="00D90A46"/>
    <w:rsid w:val="00D90C28"/>
    <w:rsid w:val="00D91F13"/>
    <w:rsid w:val="00D95686"/>
    <w:rsid w:val="00D9610E"/>
    <w:rsid w:val="00D97604"/>
    <w:rsid w:val="00D979F5"/>
    <w:rsid w:val="00DA09B9"/>
    <w:rsid w:val="00DA1147"/>
    <w:rsid w:val="00DA18AE"/>
    <w:rsid w:val="00DA293D"/>
    <w:rsid w:val="00DA3933"/>
    <w:rsid w:val="00DA50B1"/>
    <w:rsid w:val="00DA558C"/>
    <w:rsid w:val="00DA5BE5"/>
    <w:rsid w:val="00DA713A"/>
    <w:rsid w:val="00DA7CDB"/>
    <w:rsid w:val="00DB09B8"/>
    <w:rsid w:val="00DB0E2C"/>
    <w:rsid w:val="00DB1420"/>
    <w:rsid w:val="00DB275E"/>
    <w:rsid w:val="00DB35D8"/>
    <w:rsid w:val="00DB45DF"/>
    <w:rsid w:val="00DB4AB3"/>
    <w:rsid w:val="00DB5F60"/>
    <w:rsid w:val="00DB6213"/>
    <w:rsid w:val="00DB665A"/>
    <w:rsid w:val="00DB6A4B"/>
    <w:rsid w:val="00DB6F3D"/>
    <w:rsid w:val="00DB7316"/>
    <w:rsid w:val="00DB799D"/>
    <w:rsid w:val="00DC1270"/>
    <w:rsid w:val="00DC1B32"/>
    <w:rsid w:val="00DC27AE"/>
    <w:rsid w:val="00DC28E3"/>
    <w:rsid w:val="00DC5BF3"/>
    <w:rsid w:val="00DD0BB1"/>
    <w:rsid w:val="00DD242E"/>
    <w:rsid w:val="00DD2AEB"/>
    <w:rsid w:val="00DD2E71"/>
    <w:rsid w:val="00DD3827"/>
    <w:rsid w:val="00DD4B1B"/>
    <w:rsid w:val="00DD4F3A"/>
    <w:rsid w:val="00DD4FF8"/>
    <w:rsid w:val="00DD7535"/>
    <w:rsid w:val="00DD7598"/>
    <w:rsid w:val="00DE2752"/>
    <w:rsid w:val="00DE2C86"/>
    <w:rsid w:val="00DE2D56"/>
    <w:rsid w:val="00DE30E3"/>
    <w:rsid w:val="00DE3862"/>
    <w:rsid w:val="00DE4B26"/>
    <w:rsid w:val="00DE5CB7"/>
    <w:rsid w:val="00DE60EF"/>
    <w:rsid w:val="00DF14F5"/>
    <w:rsid w:val="00DF17BC"/>
    <w:rsid w:val="00DF1871"/>
    <w:rsid w:val="00DF2468"/>
    <w:rsid w:val="00DF2584"/>
    <w:rsid w:val="00DF2D2F"/>
    <w:rsid w:val="00DF35F8"/>
    <w:rsid w:val="00DF3C26"/>
    <w:rsid w:val="00DF4075"/>
    <w:rsid w:val="00DF4112"/>
    <w:rsid w:val="00DF4A01"/>
    <w:rsid w:val="00DF4F10"/>
    <w:rsid w:val="00DF5F7E"/>
    <w:rsid w:val="00DF6607"/>
    <w:rsid w:val="00E00A9B"/>
    <w:rsid w:val="00E01C4E"/>
    <w:rsid w:val="00E02074"/>
    <w:rsid w:val="00E03347"/>
    <w:rsid w:val="00E03DA3"/>
    <w:rsid w:val="00E042FC"/>
    <w:rsid w:val="00E0511B"/>
    <w:rsid w:val="00E0566D"/>
    <w:rsid w:val="00E065FA"/>
    <w:rsid w:val="00E06E6D"/>
    <w:rsid w:val="00E11FBD"/>
    <w:rsid w:val="00E12986"/>
    <w:rsid w:val="00E13602"/>
    <w:rsid w:val="00E1428D"/>
    <w:rsid w:val="00E15AAF"/>
    <w:rsid w:val="00E162D4"/>
    <w:rsid w:val="00E178BE"/>
    <w:rsid w:val="00E219F1"/>
    <w:rsid w:val="00E21F86"/>
    <w:rsid w:val="00E23311"/>
    <w:rsid w:val="00E23B37"/>
    <w:rsid w:val="00E2491F"/>
    <w:rsid w:val="00E275F3"/>
    <w:rsid w:val="00E277F9"/>
    <w:rsid w:val="00E2790D"/>
    <w:rsid w:val="00E27A02"/>
    <w:rsid w:val="00E30051"/>
    <w:rsid w:val="00E3012C"/>
    <w:rsid w:val="00E30275"/>
    <w:rsid w:val="00E308DF"/>
    <w:rsid w:val="00E31757"/>
    <w:rsid w:val="00E3238D"/>
    <w:rsid w:val="00E33B32"/>
    <w:rsid w:val="00E348F3"/>
    <w:rsid w:val="00E36CE0"/>
    <w:rsid w:val="00E401A9"/>
    <w:rsid w:val="00E4038A"/>
    <w:rsid w:val="00E41E7B"/>
    <w:rsid w:val="00E42165"/>
    <w:rsid w:val="00E421DF"/>
    <w:rsid w:val="00E446E1"/>
    <w:rsid w:val="00E454B9"/>
    <w:rsid w:val="00E45A70"/>
    <w:rsid w:val="00E467A3"/>
    <w:rsid w:val="00E4682E"/>
    <w:rsid w:val="00E46C39"/>
    <w:rsid w:val="00E46FE3"/>
    <w:rsid w:val="00E50797"/>
    <w:rsid w:val="00E50C11"/>
    <w:rsid w:val="00E51120"/>
    <w:rsid w:val="00E53AEC"/>
    <w:rsid w:val="00E53D66"/>
    <w:rsid w:val="00E54349"/>
    <w:rsid w:val="00E55647"/>
    <w:rsid w:val="00E56D53"/>
    <w:rsid w:val="00E57341"/>
    <w:rsid w:val="00E5735D"/>
    <w:rsid w:val="00E6002C"/>
    <w:rsid w:val="00E61765"/>
    <w:rsid w:val="00E61AAA"/>
    <w:rsid w:val="00E6375D"/>
    <w:rsid w:val="00E6412F"/>
    <w:rsid w:val="00E645D9"/>
    <w:rsid w:val="00E66065"/>
    <w:rsid w:val="00E66AB2"/>
    <w:rsid w:val="00E66E4E"/>
    <w:rsid w:val="00E66F96"/>
    <w:rsid w:val="00E71006"/>
    <w:rsid w:val="00E7111E"/>
    <w:rsid w:val="00E71719"/>
    <w:rsid w:val="00E717D8"/>
    <w:rsid w:val="00E72C44"/>
    <w:rsid w:val="00E745D0"/>
    <w:rsid w:val="00E74B92"/>
    <w:rsid w:val="00E75457"/>
    <w:rsid w:val="00E7559E"/>
    <w:rsid w:val="00E7705E"/>
    <w:rsid w:val="00E80359"/>
    <w:rsid w:val="00E81C3D"/>
    <w:rsid w:val="00E82482"/>
    <w:rsid w:val="00E82902"/>
    <w:rsid w:val="00E839D5"/>
    <w:rsid w:val="00E8426A"/>
    <w:rsid w:val="00E85151"/>
    <w:rsid w:val="00E8592D"/>
    <w:rsid w:val="00E86E97"/>
    <w:rsid w:val="00E90E71"/>
    <w:rsid w:val="00E9187C"/>
    <w:rsid w:val="00E91C41"/>
    <w:rsid w:val="00E92171"/>
    <w:rsid w:val="00E9374B"/>
    <w:rsid w:val="00E93C0B"/>
    <w:rsid w:val="00E93E85"/>
    <w:rsid w:val="00E94201"/>
    <w:rsid w:val="00E9745F"/>
    <w:rsid w:val="00EA0052"/>
    <w:rsid w:val="00EA11DD"/>
    <w:rsid w:val="00EA279C"/>
    <w:rsid w:val="00EA33D4"/>
    <w:rsid w:val="00EA4462"/>
    <w:rsid w:val="00EA468F"/>
    <w:rsid w:val="00EA7848"/>
    <w:rsid w:val="00EA789D"/>
    <w:rsid w:val="00EA7DA6"/>
    <w:rsid w:val="00EB1746"/>
    <w:rsid w:val="00EB25A2"/>
    <w:rsid w:val="00EB29E1"/>
    <w:rsid w:val="00EB31C2"/>
    <w:rsid w:val="00EB3EE7"/>
    <w:rsid w:val="00EB429E"/>
    <w:rsid w:val="00EB4FEC"/>
    <w:rsid w:val="00EB5EB1"/>
    <w:rsid w:val="00EB62EE"/>
    <w:rsid w:val="00EB78CE"/>
    <w:rsid w:val="00EC0404"/>
    <w:rsid w:val="00EC0CA3"/>
    <w:rsid w:val="00EC0D7A"/>
    <w:rsid w:val="00EC13C6"/>
    <w:rsid w:val="00EC1878"/>
    <w:rsid w:val="00EC2878"/>
    <w:rsid w:val="00EC3812"/>
    <w:rsid w:val="00EC3826"/>
    <w:rsid w:val="00EC3FC0"/>
    <w:rsid w:val="00EC4314"/>
    <w:rsid w:val="00EC46A2"/>
    <w:rsid w:val="00EC5137"/>
    <w:rsid w:val="00EC58B7"/>
    <w:rsid w:val="00ED0841"/>
    <w:rsid w:val="00ED0A5B"/>
    <w:rsid w:val="00ED1B75"/>
    <w:rsid w:val="00ED267A"/>
    <w:rsid w:val="00ED5597"/>
    <w:rsid w:val="00ED5CC6"/>
    <w:rsid w:val="00ED5FBF"/>
    <w:rsid w:val="00ED6684"/>
    <w:rsid w:val="00ED6AA8"/>
    <w:rsid w:val="00ED708B"/>
    <w:rsid w:val="00ED7478"/>
    <w:rsid w:val="00ED7DB8"/>
    <w:rsid w:val="00EE20FA"/>
    <w:rsid w:val="00EE2841"/>
    <w:rsid w:val="00EE4787"/>
    <w:rsid w:val="00EE52C2"/>
    <w:rsid w:val="00EE532B"/>
    <w:rsid w:val="00EE6684"/>
    <w:rsid w:val="00EE745C"/>
    <w:rsid w:val="00EE79B8"/>
    <w:rsid w:val="00EF00AD"/>
    <w:rsid w:val="00EF01C5"/>
    <w:rsid w:val="00EF1E10"/>
    <w:rsid w:val="00EF2B06"/>
    <w:rsid w:val="00EF3113"/>
    <w:rsid w:val="00EF5B45"/>
    <w:rsid w:val="00EF6040"/>
    <w:rsid w:val="00EF6D50"/>
    <w:rsid w:val="00EF7A88"/>
    <w:rsid w:val="00F00AD1"/>
    <w:rsid w:val="00F00BF0"/>
    <w:rsid w:val="00F0190A"/>
    <w:rsid w:val="00F0282E"/>
    <w:rsid w:val="00F041CB"/>
    <w:rsid w:val="00F064FA"/>
    <w:rsid w:val="00F06589"/>
    <w:rsid w:val="00F11590"/>
    <w:rsid w:val="00F13B27"/>
    <w:rsid w:val="00F13C97"/>
    <w:rsid w:val="00F13DF0"/>
    <w:rsid w:val="00F1463F"/>
    <w:rsid w:val="00F15141"/>
    <w:rsid w:val="00F1583D"/>
    <w:rsid w:val="00F15A83"/>
    <w:rsid w:val="00F1789B"/>
    <w:rsid w:val="00F2021D"/>
    <w:rsid w:val="00F20D97"/>
    <w:rsid w:val="00F22322"/>
    <w:rsid w:val="00F23A4A"/>
    <w:rsid w:val="00F23B12"/>
    <w:rsid w:val="00F27D21"/>
    <w:rsid w:val="00F27E36"/>
    <w:rsid w:val="00F30791"/>
    <w:rsid w:val="00F315F4"/>
    <w:rsid w:val="00F333E3"/>
    <w:rsid w:val="00F3465C"/>
    <w:rsid w:val="00F348A2"/>
    <w:rsid w:val="00F360BA"/>
    <w:rsid w:val="00F37001"/>
    <w:rsid w:val="00F377CB"/>
    <w:rsid w:val="00F41697"/>
    <w:rsid w:val="00F41973"/>
    <w:rsid w:val="00F42107"/>
    <w:rsid w:val="00F42B62"/>
    <w:rsid w:val="00F42DFC"/>
    <w:rsid w:val="00F43EAB"/>
    <w:rsid w:val="00F44E40"/>
    <w:rsid w:val="00F45AEF"/>
    <w:rsid w:val="00F45DD5"/>
    <w:rsid w:val="00F470F3"/>
    <w:rsid w:val="00F505FB"/>
    <w:rsid w:val="00F50884"/>
    <w:rsid w:val="00F50997"/>
    <w:rsid w:val="00F512E0"/>
    <w:rsid w:val="00F54ED5"/>
    <w:rsid w:val="00F55DC4"/>
    <w:rsid w:val="00F56189"/>
    <w:rsid w:val="00F56701"/>
    <w:rsid w:val="00F569B2"/>
    <w:rsid w:val="00F56CE9"/>
    <w:rsid w:val="00F570C8"/>
    <w:rsid w:val="00F5750B"/>
    <w:rsid w:val="00F577C1"/>
    <w:rsid w:val="00F608E3"/>
    <w:rsid w:val="00F60ED3"/>
    <w:rsid w:val="00F61966"/>
    <w:rsid w:val="00F61A92"/>
    <w:rsid w:val="00F61C84"/>
    <w:rsid w:val="00F62105"/>
    <w:rsid w:val="00F6309A"/>
    <w:rsid w:val="00F63C45"/>
    <w:rsid w:val="00F641FC"/>
    <w:rsid w:val="00F65CAF"/>
    <w:rsid w:val="00F65E61"/>
    <w:rsid w:val="00F66281"/>
    <w:rsid w:val="00F67AC6"/>
    <w:rsid w:val="00F7089E"/>
    <w:rsid w:val="00F72DF3"/>
    <w:rsid w:val="00F72EF1"/>
    <w:rsid w:val="00F742E0"/>
    <w:rsid w:val="00F74A11"/>
    <w:rsid w:val="00F80969"/>
    <w:rsid w:val="00F81056"/>
    <w:rsid w:val="00F81CF5"/>
    <w:rsid w:val="00F8256B"/>
    <w:rsid w:val="00F826B7"/>
    <w:rsid w:val="00F83132"/>
    <w:rsid w:val="00F831FC"/>
    <w:rsid w:val="00F83AF6"/>
    <w:rsid w:val="00F85134"/>
    <w:rsid w:val="00F861CE"/>
    <w:rsid w:val="00F866BD"/>
    <w:rsid w:val="00F86BBC"/>
    <w:rsid w:val="00F87505"/>
    <w:rsid w:val="00F9032D"/>
    <w:rsid w:val="00F909F6"/>
    <w:rsid w:val="00F90F5B"/>
    <w:rsid w:val="00F9170A"/>
    <w:rsid w:val="00F92541"/>
    <w:rsid w:val="00F92592"/>
    <w:rsid w:val="00F94926"/>
    <w:rsid w:val="00F953DB"/>
    <w:rsid w:val="00FA0888"/>
    <w:rsid w:val="00FA1478"/>
    <w:rsid w:val="00FA1F26"/>
    <w:rsid w:val="00FA2B8C"/>
    <w:rsid w:val="00FA316D"/>
    <w:rsid w:val="00FA3EE5"/>
    <w:rsid w:val="00FA4613"/>
    <w:rsid w:val="00FA487C"/>
    <w:rsid w:val="00FA4D90"/>
    <w:rsid w:val="00FA6549"/>
    <w:rsid w:val="00FA719F"/>
    <w:rsid w:val="00FB01F0"/>
    <w:rsid w:val="00FB07E4"/>
    <w:rsid w:val="00FB0FBC"/>
    <w:rsid w:val="00FB11D1"/>
    <w:rsid w:val="00FB1ABA"/>
    <w:rsid w:val="00FB2089"/>
    <w:rsid w:val="00FB2200"/>
    <w:rsid w:val="00FB50D0"/>
    <w:rsid w:val="00FB52E2"/>
    <w:rsid w:val="00FB5845"/>
    <w:rsid w:val="00FB58D2"/>
    <w:rsid w:val="00FB5FC1"/>
    <w:rsid w:val="00FB69D6"/>
    <w:rsid w:val="00FB70AA"/>
    <w:rsid w:val="00FC0D57"/>
    <w:rsid w:val="00FC0EF0"/>
    <w:rsid w:val="00FC0FD2"/>
    <w:rsid w:val="00FC1CF4"/>
    <w:rsid w:val="00FC1EB7"/>
    <w:rsid w:val="00FC2F33"/>
    <w:rsid w:val="00FC318B"/>
    <w:rsid w:val="00FC372D"/>
    <w:rsid w:val="00FC3787"/>
    <w:rsid w:val="00FC4D70"/>
    <w:rsid w:val="00FC503E"/>
    <w:rsid w:val="00FC79C1"/>
    <w:rsid w:val="00FD0E21"/>
    <w:rsid w:val="00FD0F0D"/>
    <w:rsid w:val="00FD0F1F"/>
    <w:rsid w:val="00FD604D"/>
    <w:rsid w:val="00FD679D"/>
    <w:rsid w:val="00FD6DCE"/>
    <w:rsid w:val="00FE0047"/>
    <w:rsid w:val="00FE117B"/>
    <w:rsid w:val="00FE1EC9"/>
    <w:rsid w:val="00FE2CDD"/>
    <w:rsid w:val="00FE350D"/>
    <w:rsid w:val="00FE3B83"/>
    <w:rsid w:val="00FE4A55"/>
    <w:rsid w:val="00FE5634"/>
    <w:rsid w:val="00FE5E62"/>
    <w:rsid w:val="00FF0E13"/>
    <w:rsid w:val="00FF17C7"/>
    <w:rsid w:val="00FF2B1B"/>
    <w:rsid w:val="00FF337C"/>
    <w:rsid w:val="00FF3E34"/>
    <w:rsid w:val="00FF4A47"/>
    <w:rsid w:val="00FF4FD6"/>
    <w:rsid w:val="00FF5641"/>
    <w:rsid w:val="00FF65C2"/>
    <w:rsid w:val="00FF6869"/>
    <w:rsid w:val="00FF7F5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02B5"/>
  <w15:chartTrackingRefBased/>
  <w15:docId w15:val="{9BD35430-E17B-484A-9B32-EC719BE1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185"/>
    <w:pPr>
      <w:spacing w:after="120" w:line="360" w:lineRule="auto"/>
    </w:pPr>
    <w:rPr>
      <w:rFonts w:ascii="Times New Roman" w:eastAsia="Times New Roman" w:hAnsi="Times New Roman" w:cs="Times New Roman"/>
      <w:lang w:val="en-SG" w:eastAsia="en-US"/>
    </w:rPr>
  </w:style>
  <w:style w:type="paragraph" w:styleId="Heading1">
    <w:name w:val="heading 1"/>
    <w:basedOn w:val="Normal"/>
    <w:next w:val="Normal"/>
    <w:link w:val="Heading1Char"/>
    <w:uiPriority w:val="9"/>
    <w:qFormat/>
    <w:rsid w:val="00C37DFE"/>
    <w:pPr>
      <w:outlineLvl w:val="0"/>
    </w:pPr>
    <w:rPr>
      <w:b/>
      <w:lang w:val="en-US"/>
    </w:rPr>
  </w:style>
  <w:style w:type="paragraph" w:styleId="Heading2">
    <w:name w:val="heading 2"/>
    <w:basedOn w:val="Heading1"/>
    <w:next w:val="Normal"/>
    <w:link w:val="Heading2Char"/>
    <w:uiPriority w:val="9"/>
    <w:unhideWhenUsed/>
    <w:qFormat/>
    <w:rsid w:val="006C6907"/>
    <w:pPr>
      <w:outlineLvl w:val="1"/>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DFE"/>
    <w:rPr>
      <w:rFonts w:ascii="Times New Roman" w:hAnsi="Times New Roman" w:cs="Times New Roman"/>
      <w:b/>
      <w:lang w:val="en-US"/>
    </w:rPr>
  </w:style>
  <w:style w:type="character" w:styleId="PlaceholderText">
    <w:name w:val="Placeholder Text"/>
    <w:basedOn w:val="DefaultParagraphFont"/>
    <w:uiPriority w:val="99"/>
    <w:semiHidden/>
    <w:rsid w:val="00322701"/>
    <w:rPr>
      <w:color w:val="808080"/>
    </w:rPr>
  </w:style>
  <w:style w:type="character" w:customStyle="1" w:styleId="Heading2Char">
    <w:name w:val="Heading 2 Char"/>
    <w:basedOn w:val="DefaultParagraphFont"/>
    <w:link w:val="Heading2"/>
    <w:uiPriority w:val="9"/>
    <w:rsid w:val="006C6907"/>
    <w:rPr>
      <w:rFonts w:ascii="Times New Roman" w:hAnsi="Times New Roman" w:cs="Times New Roman"/>
      <w:i/>
      <w:lang w:val="en-US"/>
    </w:rPr>
  </w:style>
  <w:style w:type="paragraph" w:styleId="ListParagraph">
    <w:name w:val="List Paragraph"/>
    <w:basedOn w:val="Normal"/>
    <w:uiPriority w:val="34"/>
    <w:qFormat/>
    <w:rsid w:val="00D41C7B"/>
    <w:pPr>
      <w:ind w:left="720"/>
      <w:contextualSpacing/>
    </w:pPr>
  </w:style>
  <w:style w:type="table" w:styleId="TableGrid">
    <w:name w:val="Table Grid"/>
    <w:basedOn w:val="TableNormal"/>
    <w:uiPriority w:val="39"/>
    <w:rsid w:val="00662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7D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326D1"/>
    <w:pPr>
      <w:tabs>
        <w:tab w:val="left" w:pos="260"/>
      </w:tabs>
      <w:spacing w:after="240" w:line="240" w:lineRule="auto"/>
      <w:ind w:left="264" w:hanging="264"/>
    </w:pPr>
  </w:style>
  <w:style w:type="paragraph" w:styleId="BalloonText">
    <w:name w:val="Balloon Text"/>
    <w:basedOn w:val="Normal"/>
    <w:link w:val="BalloonTextChar"/>
    <w:uiPriority w:val="99"/>
    <w:semiHidden/>
    <w:unhideWhenUsed/>
    <w:rsid w:val="00AB5C6B"/>
    <w:pPr>
      <w:spacing w:line="240" w:lineRule="auto"/>
    </w:pPr>
    <w:rPr>
      <w:sz w:val="18"/>
      <w:szCs w:val="18"/>
    </w:rPr>
  </w:style>
  <w:style w:type="character" w:customStyle="1" w:styleId="BalloonTextChar">
    <w:name w:val="Balloon Text Char"/>
    <w:basedOn w:val="DefaultParagraphFont"/>
    <w:link w:val="BalloonText"/>
    <w:uiPriority w:val="99"/>
    <w:semiHidden/>
    <w:rsid w:val="00AB5C6B"/>
    <w:rPr>
      <w:rFonts w:ascii="Times New Roman" w:hAnsi="Times New Roman" w:cs="Times New Roman"/>
      <w:sz w:val="18"/>
      <w:szCs w:val="18"/>
    </w:rPr>
  </w:style>
  <w:style w:type="paragraph" w:styleId="Footer">
    <w:name w:val="footer"/>
    <w:basedOn w:val="Normal"/>
    <w:link w:val="FooterChar"/>
    <w:uiPriority w:val="99"/>
    <w:unhideWhenUsed/>
    <w:rsid w:val="00A30E86"/>
    <w:pPr>
      <w:tabs>
        <w:tab w:val="center" w:pos="4680"/>
        <w:tab w:val="right" w:pos="9360"/>
      </w:tabs>
      <w:spacing w:line="240" w:lineRule="auto"/>
    </w:pPr>
  </w:style>
  <w:style w:type="character" w:customStyle="1" w:styleId="FooterChar">
    <w:name w:val="Footer Char"/>
    <w:basedOn w:val="DefaultParagraphFont"/>
    <w:link w:val="Footer"/>
    <w:uiPriority w:val="99"/>
    <w:rsid w:val="00A30E86"/>
    <w:rPr>
      <w:rFonts w:ascii="Times New Roman" w:hAnsi="Times New Roman" w:cs="Times New Roman"/>
    </w:rPr>
  </w:style>
  <w:style w:type="character" w:styleId="PageNumber">
    <w:name w:val="page number"/>
    <w:basedOn w:val="DefaultParagraphFont"/>
    <w:uiPriority w:val="99"/>
    <w:semiHidden/>
    <w:unhideWhenUsed/>
    <w:rsid w:val="00A30E86"/>
  </w:style>
  <w:style w:type="character" w:styleId="Hyperlink">
    <w:name w:val="Hyperlink"/>
    <w:basedOn w:val="DefaultParagraphFont"/>
    <w:uiPriority w:val="99"/>
    <w:unhideWhenUsed/>
    <w:rsid w:val="00BA5C8D"/>
    <w:rPr>
      <w:color w:val="0000FF"/>
      <w:u w:val="single"/>
    </w:rPr>
  </w:style>
  <w:style w:type="paragraph" w:styleId="Revision">
    <w:name w:val="Revision"/>
    <w:hidden/>
    <w:uiPriority w:val="99"/>
    <w:semiHidden/>
    <w:rsid w:val="008A66E2"/>
    <w:rPr>
      <w:rFonts w:ascii="Times New Roman" w:eastAsia="Times New Roman" w:hAnsi="Times New Roman" w:cs="Times New Roman"/>
      <w:lang w:val="en-SG" w:eastAsia="en-US"/>
    </w:rPr>
  </w:style>
  <w:style w:type="character" w:styleId="CommentReference">
    <w:name w:val="annotation reference"/>
    <w:basedOn w:val="DefaultParagraphFont"/>
    <w:uiPriority w:val="99"/>
    <w:semiHidden/>
    <w:unhideWhenUsed/>
    <w:rsid w:val="0002503B"/>
    <w:rPr>
      <w:sz w:val="16"/>
      <w:szCs w:val="16"/>
    </w:rPr>
  </w:style>
  <w:style w:type="paragraph" w:styleId="CommentText">
    <w:name w:val="annotation text"/>
    <w:basedOn w:val="Normal"/>
    <w:link w:val="CommentTextChar"/>
    <w:uiPriority w:val="99"/>
    <w:semiHidden/>
    <w:unhideWhenUsed/>
    <w:rsid w:val="0002503B"/>
    <w:pPr>
      <w:spacing w:line="240" w:lineRule="auto"/>
    </w:pPr>
    <w:rPr>
      <w:sz w:val="20"/>
      <w:szCs w:val="20"/>
    </w:rPr>
  </w:style>
  <w:style w:type="character" w:customStyle="1" w:styleId="CommentTextChar">
    <w:name w:val="Comment Text Char"/>
    <w:basedOn w:val="DefaultParagraphFont"/>
    <w:link w:val="CommentText"/>
    <w:uiPriority w:val="99"/>
    <w:semiHidden/>
    <w:rsid w:val="0002503B"/>
    <w:rPr>
      <w:rFonts w:ascii="Times New Roman" w:eastAsia="Times New Roman" w:hAnsi="Times New Roman" w:cs="Times New Roman"/>
      <w:sz w:val="20"/>
      <w:szCs w:val="20"/>
      <w:lang w:val="en-SG" w:eastAsia="en-US"/>
    </w:rPr>
  </w:style>
  <w:style w:type="paragraph" w:styleId="CommentSubject">
    <w:name w:val="annotation subject"/>
    <w:basedOn w:val="CommentText"/>
    <w:next w:val="CommentText"/>
    <w:link w:val="CommentSubjectChar"/>
    <w:uiPriority w:val="99"/>
    <w:semiHidden/>
    <w:unhideWhenUsed/>
    <w:rsid w:val="0002503B"/>
    <w:rPr>
      <w:b/>
      <w:bCs/>
    </w:rPr>
  </w:style>
  <w:style w:type="character" w:customStyle="1" w:styleId="CommentSubjectChar">
    <w:name w:val="Comment Subject Char"/>
    <w:basedOn w:val="CommentTextChar"/>
    <w:link w:val="CommentSubject"/>
    <w:uiPriority w:val="99"/>
    <w:semiHidden/>
    <w:rsid w:val="0002503B"/>
    <w:rPr>
      <w:rFonts w:ascii="Times New Roman" w:eastAsia="Times New Roman" w:hAnsi="Times New Roman" w:cs="Times New Roman"/>
      <w:b/>
      <w:bCs/>
      <w:sz w:val="20"/>
      <w:szCs w:val="20"/>
      <w:lang w:val="en-SG" w:eastAsia="en-US"/>
    </w:rPr>
  </w:style>
  <w:style w:type="character" w:styleId="UnresolvedMention">
    <w:name w:val="Unresolved Mention"/>
    <w:basedOn w:val="DefaultParagraphFont"/>
    <w:uiPriority w:val="99"/>
    <w:semiHidden/>
    <w:unhideWhenUsed/>
    <w:rsid w:val="001C1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243">
      <w:bodyDiv w:val="1"/>
      <w:marLeft w:val="0"/>
      <w:marRight w:val="0"/>
      <w:marTop w:val="0"/>
      <w:marBottom w:val="0"/>
      <w:divBdr>
        <w:top w:val="none" w:sz="0" w:space="0" w:color="auto"/>
        <w:left w:val="none" w:sz="0" w:space="0" w:color="auto"/>
        <w:bottom w:val="none" w:sz="0" w:space="0" w:color="auto"/>
        <w:right w:val="none" w:sz="0" w:space="0" w:color="auto"/>
      </w:divBdr>
      <w:divsChild>
        <w:div w:id="696275760">
          <w:marLeft w:val="640"/>
          <w:marRight w:val="0"/>
          <w:marTop w:val="0"/>
          <w:marBottom w:val="0"/>
          <w:divBdr>
            <w:top w:val="none" w:sz="0" w:space="0" w:color="auto"/>
            <w:left w:val="none" w:sz="0" w:space="0" w:color="auto"/>
            <w:bottom w:val="none" w:sz="0" w:space="0" w:color="auto"/>
            <w:right w:val="none" w:sz="0" w:space="0" w:color="auto"/>
          </w:divBdr>
        </w:div>
        <w:div w:id="1504934178">
          <w:marLeft w:val="640"/>
          <w:marRight w:val="0"/>
          <w:marTop w:val="0"/>
          <w:marBottom w:val="0"/>
          <w:divBdr>
            <w:top w:val="none" w:sz="0" w:space="0" w:color="auto"/>
            <w:left w:val="none" w:sz="0" w:space="0" w:color="auto"/>
            <w:bottom w:val="none" w:sz="0" w:space="0" w:color="auto"/>
            <w:right w:val="none" w:sz="0" w:space="0" w:color="auto"/>
          </w:divBdr>
        </w:div>
      </w:divsChild>
    </w:div>
    <w:div w:id="47992577">
      <w:bodyDiv w:val="1"/>
      <w:marLeft w:val="0"/>
      <w:marRight w:val="0"/>
      <w:marTop w:val="0"/>
      <w:marBottom w:val="0"/>
      <w:divBdr>
        <w:top w:val="none" w:sz="0" w:space="0" w:color="auto"/>
        <w:left w:val="none" w:sz="0" w:space="0" w:color="auto"/>
        <w:bottom w:val="none" w:sz="0" w:space="0" w:color="auto"/>
        <w:right w:val="none" w:sz="0" w:space="0" w:color="auto"/>
      </w:divBdr>
    </w:div>
    <w:div w:id="70661768">
      <w:bodyDiv w:val="1"/>
      <w:marLeft w:val="0"/>
      <w:marRight w:val="0"/>
      <w:marTop w:val="0"/>
      <w:marBottom w:val="0"/>
      <w:divBdr>
        <w:top w:val="none" w:sz="0" w:space="0" w:color="auto"/>
        <w:left w:val="none" w:sz="0" w:space="0" w:color="auto"/>
        <w:bottom w:val="none" w:sz="0" w:space="0" w:color="auto"/>
        <w:right w:val="none" w:sz="0" w:space="0" w:color="auto"/>
      </w:divBdr>
      <w:divsChild>
        <w:div w:id="2040664138">
          <w:marLeft w:val="640"/>
          <w:marRight w:val="0"/>
          <w:marTop w:val="0"/>
          <w:marBottom w:val="0"/>
          <w:divBdr>
            <w:top w:val="none" w:sz="0" w:space="0" w:color="auto"/>
            <w:left w:val="none" w:sz="0" w:space="0" w:color="auto"/>
            <w:bottom w:val="none" w:sz="0" w:space="0" w:color="auto"/>
            <w:right w:val="none" w:sz="0" w:space="0" w:color="auto"/>
          </w:divBdr>
        </w:div>
      </w:divsChild>
    </w:div>
    <w:div w:id="174538530">
      <w:bodyDiv w:val="1"/>
      <w:marLeft w:val="0"/>
      <w:marRight w:val="0"/>
      <w:marTop w:val="0"/>
      <w:marBottom w:val="0"/>
      <w:divBdr>
        <w:top w:val="none" w:sz="0" w:space="0" w:color="auto"/>
        <w:left w:val="none" w:sz="0" w:space="0" w:color="auto"/>
        <w:bottom w:val="none" w:sz="0" w:space="0" w:color="auto"/>
        <w:right w:val="none" w:sz="0" w:space="0" w:color="auto"/>
      </w:divBdr>
    </w:div>
    <w:div w:id="213927277">
      <w:bodyDiv w:val="1"/>
      <w:marLeft w:val="0"/>
      <w:marRight w:val="0"/>
      <w:marTop w:val="0"/>
      <w:marBottom w:val="0"/>
      <w:divBdr>
        <w:top w:val="none" w:sz="0" w:space="0" w:color="auto"/>
        <w:left w:val="none" w:sz="0" w:space="0" w:color="auto"/>
        <w:bottom w:val="none" w:sz="0" w:space="0" w:color="auto"/>
        <w:right w:val="none" w:sz="0" w:space="0" w:color="auto"/>
      </w:divBdr>
      <w:divsChild>
        <w:div w:id="1871868396">
          <w:marLeft w:val="640"/>
          <w:marRight w:val="0"/>
          <w:marTop w:val="0"/>
          <w:marBottom w:val="0"/>
          <w:divBdr>
            <w:top w:val="none" w:sz="0" w:space="0" w:color="auto"/>
            <w:left w:val="none" w:sz="0" w:space="0" w:color="auto"/>
            <w:bottom w:val="none" w:sz="0" w:space="0" w:color="auto"/>
            <w:right w:val="none" w:sz="0" w:space="0" w:color="auto"/>
          </w:divBdr>
        </w:div>
      </w:divsChild>
    </w:div>
    <w:div w:id="293415573">
      <w:bodyDiv w:val="1"/>
      <w:marLeft w:val="0"/>
      <w:marRight w:val="0"/>
      <w:marTop w:val="0"/>
      <w:marBottom w:val="0"/>
      <w:divBdr>
        <w:top w:val="none" w:sz="0" w:space="0" w:color="auto"/>
        <w:left w:val="none" w:sz="0" w:space="0" w:color="auto"/>
        <w:bottom w:val="none" w:sz="0" w:space="0" w:color="auto"/>
        <w:right w:val="none" w:sz="0" w:space="0" w:color="auto"/>
      </w:divBdr>
      <w:divsChild>
        <w:div w:id="714155658">
          <w:marLeft w:val="640"/>
          <w:marRight w:val="0"/>
          <w:marTop w:val="0"/>
          <w:marBottom w:val="0"/>
          <w:divBdr>
            <w:top w:val="none" w:sz="0" w:space="0" w:color="auto"/>
            <w:left w:val="none" w:sz="0" w:space="0" w:color="auto"/>
            <w:bottom w:val="none" w:sz="0" w:space="0" w:color="auto"/>
            <w:right w:val="none" w:sz="0" w:space="0" w:color="auto"/>
          </w:divBdr>
        </w:div>
        <w:div w:id="973414330">
          <w:marLeft w:val="640"/>
          <w:marRight w:val="0"/>
          <w:marTop w:val="0"/>
          <w:marBottom w:val="0"/>
          <w:divBdr>
            <w:top w:val="none" w:sz="0" w:space="0" w:color="auto"/>
            <w:left w:val="none" w:sz="0" w:space="0" w:color="auto"/>
            <w:bottom w:val="none" w:sz="0" w:space="0" w:color="auto"/>
            <w:right w:val="none" w:sz="0" w:space="0" w:color="auto"/>
          </w:divBdr>
        </w:div>
        <w:div w:id="990914220">
          <w:marLeft w:val="640"/>
          <w:marRight w:val="0"/>
          <w:marTop w:val="0"/>
          <w:marBottom w:val="0"/>
          <w:divBdr>
            <w:top w:val="none" w:sz="0" w:space="0" w:color="auto"/>
            <w:left w:val="none" w:sz="0" w:space="0" w:color="auto"/>
            <w:bottom w:val="none" w:sz="0" w:space="0" w:color="auto"/>
            <w:right w:val="none" w:sz="0" w:space="0" w:color="auto"/>
          </w:divBdr>
        </w:div>
        <w:div w:id="2070032906">
          <w:marLeft w:val="640"/>
          <w:marRight w:val="0"/>
          <w:marTop w:val="0"/>
          <w:marBottom w:val="0"/>
          <w:divBdr>
            <w:top w:val="none" w:sz="0" w:space="0" w:color="auto"/>
            <w:left w:val="none" w:sz="0" w:space="0" w:color="auto"/>
            <w:bottom w:val="none" w:sz="0" w:space="0" w:color="auto"/>
            <w:right w:val="none" w:sz="0" w:space="0" w:color="auto"/>
          </w:divBdr>
        </w:div>
      </w:divsChild>
    </w:div>
    <w:div w:id="295645857">
      <w:bodyDiv w:val="1"/>
      <w:marLeft w:val="0"/>
      <w:marRight w:val="0"/>
      <w:marTop w:val="0"/>
      <w:marBottom w:val="0"/>
      <w:divBdr>
        <w:top w:val="none" w:sz="0" w:space="0" w:color="auto"/>
        <w:left w:val="none" w:sz="0" w:space="0" w:color="auto"/>
        <w:bottom w:val="none" w:sz="0" w:space="0" w:color="auto"/>
        <w:right w:val="none" w:sz="0" w:space="0" w:color="auto"/>
      </w:divBdr>
      <w:divsChild>
        <w:div w:id="777020966">
          <w:marLeft w:val="640"/>
          <w:marRight w:val="0"/>
          <w:marTop w:val="0"/>
          <w:marBottom w:val="0"/>
          <w:divBdr>
            <w:top w:val="none" w:sz="0" w:space="0" w:color="auto"/>
            <w:left w:val="none" w:sz="0" w:space="0" w:color="auto"/>
            <w:bottom w:val="none" w:sz="0" w:space="0" w:color="auto"/>
            <w:right w:val="none" w:sz="0" w:space="0" w:color="auto"/>
          </w:divBdr>
        </w:div>
        <w:div w:id="931399714">
          <w:marLeft w:val="640"/>
          <w:marRight w:val="0"/>
          <w:marTop w:val="0"/>
          <w:marBottom w:val="0"/>
          <w:divBdr>
            <w:top w:val="none" w:sz="0" w:space="0" w:color="auto"/>
            <w:left w:val="none" w:sz="0" w:space="0" w:color="auto"/>
            <w:bottom w:val="none" w:sz="0" w:space="0" w:color="auto"/>
            <w:right w:val="none" w:sz="0" w:space="0" w:color="auto"/>
          </w:divBdr>
        </w:div>
        <w:div w:id="1772436995">
          <w:marLeft w:val="640"/>
          <w:marRight w:val="0"/>
          <w:marTop w:val="0"/>
          <w:marBottom w:val="0"/>
          <w:divBdr>
            <w:top w:val="none" w:sz="0" w:space="0" w:color="auto"/>
            <w:left w:val="none" w:sz="0" w:space="0" w:color="auto"/>
            <w:bottom w:val="none" w:sz="0" w:space="0" w:color="auto"/>
            <w:right w:val="none" w:sz="0" w:space="0" w:color="auto"/>
          </w:divBdr>
        </w:div>
        <w:div w:id="2023894130">
          <w:marLeft w:val="640"/>
          <w:marRight w:val="0"/>
          <w:marTop w:val="0"/>
          <w:marBottom w:val="0"/>
          <w:divBdr>
            <w:top w:val="none" w:sz="0" w:space="0" w:color="auto"/>
            <w:left w:val="none" w:sz="0" w:space="0" w:color="auto"/>
            <w:bottom w:val="none" w:sz="0" w:space="0" w:color="auto"/>
            <w:right w:val="none" w:sz="0" w:space="0" w:color="auto"/>
          </w:divBdr>
        </w:div>
      </w:divsChild>
    </w:div>
    <w:div w:id="358048237">
      <w:bodyDiv w:val="1"/>
      <w:marLeft w:val="0"/>
      <w:marRight w:val="0"/>
      <w:marTop w:val="0"/>
      <w:marBottom w:val="0"/>
      <w:divBdr>
        <w:top w:val="none" w:sz="0" w:space="0" w:color="auto"/>
        <w:left w:val="none" w:sz="0" w:space="0" w:color="auto"/>
        <w:bottom w:val="none" w:sz="0" w:space="0" w:color="auto"/>
        <w:right w:val="none" w:sz="0" w:space="0" w:color="auto"/>
      </w:divBdr>
      <w:divsChild>
        <w:div w:id="180314239">
          <w:marLeft w:val="640"/>
          <w:marRight w:val="0"/>
          <w:marTop w:val="0"/>
          <w:marBottom w:val="0"/>
          <w:divBdr>
            <w:top w:val="none" w:sz="0" w:space="0" w:color="auto"/>
            <w:left w:val="none" w:sz="0" w:space="0" w:color="auto"/>
            <w:bottom w:val="none" w:sz="0" w:space="0" w:color="auto"/>
            <w:right w:val="none" w:sz="0" w:space="0" w:color="auto"/>
          </w:divBdr>
        </w:div>
        <w:div w:id="337081936">
          <w:marLeft w:val="640"/>
          <w:marRight w:val="0"/>
          <w:marTop w:val="0"/>
          <w:marBottom w:val="0"/>
          <w:divBdr>
            <w:top w:val="none" w:sz="0" w:space="0" w:color="auto"/>
            <w:left w:val="none" w:sz="0" w:space="0" w:color="auto"/>
            <w:bottom w:val="none" w:sz="0" w:space="0" w:color="auto"/>
            <w:right w:val="none" w:sz="0" w:space="0" w:color="auto"/>
          </w:divBdr>
        </w:div>
      </w:divsChild>
    </w:div>
    <w:div w:id="439380640">
      <w:bodyDiv w:val="1"/>
      <w:marLeft w:val="0"/>
      <w:marRight w:val="0"/>
      <w:marTop w:val="0"/>
      <w:marBottom w:val="0"/>
      <w:divBdr>
        <w:top w:val="none" w:sz="0" w:space="0" w:color="auto"/>
        <w:left w:val="none" w:sz="0" w:space="0" w:color="auto"/>
        <w:bottom w:val="none" w:sz="0" w:space="0" w:color="auto"/>
        <w:right w:val="none" w:sz="0" w:space="0" w:color="auto"/>
      </w:divBdr>
    </w:div>
    <w:div w:id="610087858">
      <w:bodyDiv w:val="1"/>
      <w:marLeft w:val="0"/>
      <w:marRight w:val="0"/>
      <w:marTop w:val="0"/>
      <w:marBottom w:val="0"/>
      <w:divBdr>
        <w:top w:val="none" w:sz="0" w:space="0" w:color="auto"/>
        <w:left w:val="none" w:sz="0" w:space="0" w:color="auto"/>
        <w:bottom w:val="none" w:sz="0" w:space="0" w:color="auto"/>
        <w:right w:val="none" w:sz="0" w:space="0" w:color="auto"/>
      </w:divBdr>
      <w:divsChild>
        <w:div w:id="135492387">
          <w:marLeft w:val="640"/>
          <w:marRight w:val="0"/>
          <w:marTop w:val="0"/>
          <w:marBottom w:val="0"/>
          <w:divBdr>
            <w:top w:val="none" w:sz="0" w:space="0" w:color="auto"/>
            <w:left w:val="none" w:sz="0" w:space="0" w:color="auto"/>
            <w:bottom w:val="none" w:sz="0" w:space="0" w:color="auto"/>
            <w:right w:val="none" w:sz="0" w:space="0" w:color="auto"/>
          </w:divBdr>
        </w:div>
      </w:divsChild>
    </w:div>
    <w:div w:id="612517073">
      <w:bodyDiv w:val="1"/>
      <w:marLeft w:val="0"/>
      <w:marRight w:val="0"/>
      <w:marTop w:val="0"/>
      <w:marBottom w:val="0"/>
      <w:divBdr>
        <w:top w:val="none" w:sz="0" w:space="0" w:color="auto"/>
        <w:left w:val="none" w:sz="0" w:space="0" w:color="auto"/>
        <w:bottom w:val="none" w:sz="0" w:space="0" w:color="auto"/>
        <w:right w:val="none" w:sz="0" w:space="0" w:color="auto"/>
      </w:divBdr>
    </w:div>
    <w:div w:id="637805435">
      <w:bodyDiv w:val="1"/>
      <w:marLeft w:val="0"/>
      <w:marRight w:val="0"/>
      <w:marTop w:val="0"/>
      <w:marBottom w:val="0"/>
      <w:divBdr>
        <w:top w:val="none" w:sz="0" w:space="0" w:color="auto"/>
        <w:left w:val="none" w:sz="0" w:space="0" w:color="auto"/>
        <w:bottom w:val="none" w:sz="0" w:space="0" w:color="auto"/>
        <w:right w:val="none" w:sz="0" w:space="0" w:color="auto"/>
      </w:divBdr>
      <w:divsChild>
        <w:div w:id="844634675">
          <w:marLeft w:val="640"/>
          <w:marRight w:val="0"/>
          <w:marTop w:val="0"/>
          <w:marBottom w:val="0"/>
          <w:divBdr>
            <w:top w:val="none" w:sz="0" w:space="0" w:color="auto"/>
            <w:left w:val="none" w:sz="0" w:space="0" w:color="auto"/>
            <w:bottom w:val="none" w:sz="0" w:space="0" w:color="auto"/>
            <w:right w:val="none" w:sz="0" w:space="0" w:color="auto"/>
          </w:divBdr>
        </w:div>
      </w:divsChild>
    </w:div>
    <w:div w:id="701177168">
      <w:bodyDiv w:val="1"/>
      <w:marLeft w:val="0"/>
      <w:marRight w:val="0"/>
      <w:marTop w:val="0"/>
      <w:marBottom w:val="0"/>
      <w:divBdr>
        <w:top w:val="none" w:sz="0" w:space="0" w:color="auto"/>
        <w:left w:val="none" w:sz="0" w:space="0" w:color="auto"/>
        <w:bottom w:val="none" w:sz="0" w:space="0" w:color="auto"/>
        <w:right w:val="none" w:sz="0" w:space="0" w:color="auto"/>
      </w:divBdr>
      <w:divsChild>
        <w:div w:id="1596787217">
          <w:marLeft w:val="0"/>
          <w:marRight w:val="0"/>
          <w:marTop w:val="0"/>
          <w:marBottom w:val="0"/>
          <w:divBdr>
            <w:top w:val="none" w:sz="0" w:space="0" w:color="auto"/>
            <w:left w:val="none" w:sz="0" w:space="0" w:color="auto"/>
            <w:bottom w:val="none" w:sz="0" w:space="0" w:color="auto"/>
            <w:right w:val="none" w:sz="0" w:space="0" w:color="auto"/>
          </w:divBdr>
          <w:divsChild>
            <w:div w:id="2062702831">
              <w:marLeft w:val="0"/>
              <w:marRight w:val="0"/>
              <w:marTop w:val="0"/>
              <w:marBottom w:val="0"/>
              <w:divBdr>
                <w:top w:val="none" w:sz="0" w:space="0" w:color="auto"/>
                <w:left w:val="none" w:sz="0" w:space="0" w:color="auto"/>
                <w:bottom w:val="none" w:sz="0" w:space="0" w:color="auto"/>
                <w:right w:val="none" w:sz="0" w:space="0" w:color="auto"/>
              </w:divBdr>
              <w:divsChild>
                <w:div w:id="484248196">
                  <w:marLeft w:val="0"/>
                  <w:marRight w:val="0"/>
                  <w:marTop w:val="0"/>
                  <w:marBottom w:val="0"/>
                  <w:divBdr>
                    <w:top w:val="none" w:sz="0" w:space="0" w:color="auto"/>
                    <w:left w:val="none" w:sz="0" w:space="0" w:color="auto"/>
                    <w:bottom w:val="none" w:sz="0" w:space="0" w:color="auto"/>
                    <w:right w:val="none" w:sz="0" w:space="0" w:color="auto"/>
                  </w:divBdr>
                  <w:divsChild>
                    <w:div w:id="11878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643470">
      <w:bodyDiv w:val="1"/>
      <w:marLeft w:val="0"/>
      <w:marRight w:val="0"/>
      <w:marTop w:val="0"/>
      <w:marBottom w:val="0"/>
      <w:divBdr>
        <w:top w:val="none" w:sz="0" w:space="0" w:color="auto"/>
        <w:left w:val="none" w:sz="0" w:space="0" w:color="auto"/>
        <w:bottom w:val="none" w:sz="0" w:space="0" w:color="auto"/>
        <w:right w:val="none" w:sz="0" w:space="0" w:color="auto"/>
      </w:divBdr>
      <w:divsChild>
        <w:div w:id="609822896">
          <w:marLeft w:val="640"/>
          <w:marRight w:val="0"/>
          <w:marTop w:val="0"/>
          <w:marBottom w:val="0"/>
          <w:divBdr>
            <w:top w:val="none" w:sz="0" w:space="0" w:color="auto"/>
            <w:left w:val="none" w:sz="0" w:space="0" w:color="auto"/>
            <w:bottom w:val="none" w:sz="0" w:space="0" w:color="auto"/>
            <w:right w:val="none" w:sz="0" w:space="0" w:color="auto"/>
          </w:divBdr>
        </w:div>
        <w:div w:id="2012102995">
          <w:marLeft w:val="640"/>
          <w:marRight w:val="0"/>
          <w:marTop w:val="0"/>
          <w:marBottom w:val="0"/>
          <w:divBdr>
            <w:top w:val="none" w:sz="0" w:space="0" w:color="auto"/>
            <w:left w:val="none" w:sz="0" w:space="0" w:color="auto"/>
            <w:bottom w:val="none" w:sz="0" w:space="0" w:color="auto"/>
            <w:right w:val="none" w:sz="0" w:space="0" w:color="auto"/>
          </w:divBdr>
        </w:div>
      </w:divsChild>
    </w:div>
    <w:div w:id="864638910">
      <w:bodyDiv w:val="1"/>
      <w:marLeft w:val="0"/>
      <w:marRight w:val="0"/>
      <w:marTop w:val="0"/>
      <w:marBottom w:val="0"/>
      <w:divBdr>
        <w:top w:val="none" w:sz="0" w:space="0" w:color="auto"/>
        <w:left w:val="none" w:sz="0" w:space="0" w:color="auto"/>
        <w:bottom w:val="none" w:sz="0" w:space="0" w:color="auto"/>
        <w:right w:val="none" w:sz="0" w:space="0" w:color="auto"/>
      </w:divBdr>
      <w:divsChild>
        <w:div w:id="548079876">
          <w:marLeft w:val="640"/>
          <w:marRight w:val="0"/>
          <w:marTop w:val="0"/>
          <w:marBottom w:val="0"/>
          <w:divBdr>
            <w:top w:val="none" w:sz="0" w:space="0" w:color="auto"/>
            <w:left w:val="none" w:sz="0" w:space="0" w:color="auto"/>
            <w:bottom w:val="none" w:sz="0" w:space="0" w:color="auto"/>
            <w:right w:val="none" w:sz="0" w:space="0" w:color="auto"/>
          </w:divBdr>
        </w:div>
        <w:div w:id="570121127">
          <w:marLeft w:val="640"/>
          <w:marRight w:val="0"/>
          <w:marTop w:val="0"/>
          <w:marBottom w:val="0"/>
          <w:divBdr>
            <w:top w:val="none" w:sz="0" w:space="0" w:color="auto"/>
            <w:left w:val="none" w:sz="0" w:space="0" w:color="auto"/>
            <w:bottom w:val="none" w:sz="0" w:space="0" w:color="auto"/>
            <w:right w:val="none" w:sz="0" w:space="0" w:color="auto"/>
          </w:divBdr>
        </w:div>
        <w:div w:id="2010714324">
          <w:marLeft w:val="640"/>
          <w:marRight w:val="0"/>
          <w:marTop w:val="0"/>
          <w:marBottom w:val="0"/>
          <w:divBdr>
            <w:top w:val="none" w:sz="0" w:space="0" w:color="auto"/>
            <w:left w:val="none" w:sz="0" w:space="0" w:color="auto"/>
            <w:bottom w:val="none" w:sz="0" w:space="0" w:color="auto"/>
            <w:right w:val="none" w:sz="0" w:space="0" w:color="auto"/>
          </w:divBdr>
        </w:div>
      </w:divsChild>
    </w:div>
    <w:div w:id="869953025">
      <w:bodyDiv w:val="1"/>
      <w:marLeft w:val="0"/>
      <w:marRight w:val="0"/>
      <w:marTop w:val="0"/>
      <w:marBottom w:val="0"/>
      <w:divBdr>
        <w:top w:val="none" w:sz="0" w:space="0" w:color="auto"/>
        <w:left w:val="none" w:sz="0" w:space="0" w:color="auto"/>
        <w:bottom w:val="none" w:sz="0" w:space="0" w:color="auto"/>
        <w:right w:val="none" w:sz="0" w:space="0" w:color="auto"/>
      </w:divBdr>
      <w:divsChild>
        <w:div w:id="424305223">
          <w:marLeft w:val="640"/>
          <w:marRight w:val="0"/>
          <w:marTop w:val="0"/>
          <w:marBottom w:val="0"/>
          <w:divBdr>
            <w:top w:val="none" w:sz="0" w:space="0" w:color="auto"/>
            <w:left w:val="none" w:sz="0" w:space="0" w:color="auto"/>
            <w:bottom w:val="none" w:sz="0" w:space="0" w:color="auto"/>
            <w:right w:val="none" w:sz="0" w:space="0" w:color="auto"/>
          </w:divBdr>
        </w:div>
        <w:div w:id="835608777">
          <w:marLeft w:val="640"/>
          <w:marRight w:val="0"/>
          <w:marTop w:val="0"/>
          <w:marBottom w:val="0"/>
          <w:divBdr>
            <w:top w:val="none" w:sz="0" w:space="0" w:color="auto"/>
            <w:left w:val="none" w:sz="0" w:space="0" w:color="auto"/>
            <w:bottom w:val="none" w:sz="0" w:space="0" w:color="auto"/>
            <w:right w:val="none" w:sz="0" w:space="0" w:color="auto"/>
          </w:divBdr>
        </w:div>
        <w:div w:id="1600142942">
          <w:marLeft w:val="640"/>
          <w:marRight w:val="0"/>
          <w:marTop w:val="0"/>
          <w:marBottom w:val="0"/>
          <w:divBdr>
            <w:top w:val="none" w:sz="0" w:space="0" w:color="auto"/>
            <w:left w:val="none" w:sz="0" w:space="0" w:color="auto"/>
            <w:bottom w:val="none" w:sz="0" w:space="0" w:color="auto"/>
            <w:right w:val="none" w:sz="0" w:space="0" w:color="auto"/>
          </w:divBdr>
        </w:div>
      </w:divsChild>
    </w:div>
    <w:div w:id="890655512">
      <w:bodyDiv w:val="1"/>
      <w:marLeft w:val="0"/>
      <w:marRight w:val="0"/>
      <w:marTop w:val="0"/>
      <w:marBottom w:val="0"/>
      <w:divBdr>
        <w:top w:val="none" w:sz="0" w:space="0" w:color="auto"/>
        <w:left w:val="none" w:sz="0" w:space="0" w:color="auto"/>
        <w:bottom w:val="none" w:sz="0" w:space="0" w:color="auto"/>
        <w:right w:val="none" w:sz="0" w:space="0" w:color="auto"/>
      </w:divBdr>
    </w:div>
    <w:div w:id="921380419">
      <w:bodyDiv w:val="1"/>
      <w:marLeft w:val="0"/>
      <w:marRight w:val="0"/>
      <w:marTop w:val="0"/>
      <w:marBottom w:val="0"/>
      <w:divBdr>
        <w:top w:val="none" w:sz="0" w:space="0" w:color="auto"/>
        <w:left w:val="none" w:sz="0" w:space="0" w:color="auto"/>
        <w:bottom w:val="none" w:sz="0" w:space="0" w:color="auto"/>
        <w:right w:val="none" w:sz="0" w:space="0" w:color="auto"/>
      </w:divBdr>
      <w:divsChild>
        <w:div w:id="185872198">
          <w:marLeft w:val="640"/>
          <w:marRight w:val="0"/>
          <w:marTop w:val="0"/>
          <w:marBottom w:val="0"/>
          <w:divBdr>
            <w:top w:val="none" w:sz="0" w:space="0" w:color="auto"/>
            <w:left w:val="none" w:sz="0" w:space="0" w:color="auto"/>
            <w:bottom w:val="none" w:sz="0" w:space="0" w:color="auto"/>
            <w:right w:val="none" w:sz="0" w:space="0" w:color="auto"/>
          </w:divBdr>
        </w:div>
        <w:div w:id="750853586">
          <w:marLeft w:val="640"/>
          <w:marRight w:val="0"/>
          <w:marTop w:val="0"/>
          <w:marBottom w:val="0"/>
          <w:divBdr>
            <w:top w:val="none" w:sz="0" w:space="0" w:color="auto"/>
            <w:left w:val="none" w:sz="0" w:space="0" w:color="auto"/>
            <w:bottom w:val="none" w:sz="0" w:space="0" w:color="auto"/>
            <w:right w:val="none" w:sz="0" w:space="0" w:color="auto"/>
          </w:divBdr>
        </w:div>
        <w:div w:id="1478574111">
          <w:marLeft w:val="640"/>
          <w:marRight w:val="0"/>
          <w:marTop w:val="0"/>
          <w:marBottom w:val="0"/>
          <w:divBdr>
            <w:top w:val="none" w:sz="0" w:space="0" w:color="auto"/>
            <w:left w:val="none" w:sz="0" w:space="0" w:color="auto"/>
            <w:bottom w:val="none" w:sz="0" w:space="0" w:color="auto"/>
            <w:right w:val="none" w:sz="0" w:space="0" w:color="auto"/>
          </w:divBdr>
        </w:div>
        <w:div w:id="1847938171">
          <w:marLeft w:val="640"/>
          <w:marRight w:val="0"/>
          <w:marTop w:val="0"/>
          <w:marBottom w:val="0"/>
          <w:divBdr>
            <w:top w:val="none" w:sz="0" w:space="0" w:color="auto"/>
            <w:left w:val="none" w:sz="0" w:space="0" w:color="auto"/>
            <w:bottom w:val="none" w:sz="0" w:space="0" w:color="auto"/>
            <w:right w:val="none" w:sz="0" w:space="0" w:color="auto"/>
          </w:divBdr>
        </w:div>
      </w:divsChild>
    </w:div>
    <w:div w:id="1076702956">
      <w:bodyDiv w:val="1"/>
      <w:marLeft w:val="0"/>
      <w:marRight w:val="0"/>
      <w:marTop w:val="0"/>
      <w:marBottom w:val="0"/>
      <w:divBdr>
        <w:top w:val="none" w:sz="0" w:space="0" w:color="auto"/>
        <w:left w:val="none" w:sz="0" w:space="0" w:color="auto"/>
        <w:bottom w:val="none" w:sz="0" w:space="0" w:color="auto"/>
        <w:right w:val="none" w:sz="0" w:space="0" w:color="auto"/>
      </w:divBdr>
    </w:div>
    <w:div w:id="1193222567">
      <w:bodyDiv w:val="1"/>
      <w:marLeft w:val="0"/>
      <w:marRight w:val="0"/>
      <w:marTop w:val="0"/>
      <w:marBottom w:val="0"/>
      <w:divBdr>
        <w:top w:val="none" w:sz="0" w:space="0" w:color="auto"/>
        <w:left w:val="none" w:sz="0" w:space="0" w:color="auto"/>
        <w:bottom w:val="none" w:sz="0" w:space="0" w:color="auto"/>
        <w:right w:val="none" w:sz="0" w:space="0" w:color="auto"/>
      </w:divBdr>
    </w:div>
    <w:div w:id="1230464425">
      <w:bodyDiv w:val="1"/>
      <w:marLeft w:val="0"/>
      <w:marRight w:val="0"/>
      <w:marTop w:val="0"/>
      <w:marBottom w:val="0"/>
      <w:divBdr>
        <w:top w:val="none" w:sz="0" w:space="0" w:color="auto"/>
        <w:left w:val="none" w:sz="0" w:space="0" w:color="auto"/>
        <w:bottom w:val="none" w:sz="0" w:space="0" w:color="auto"/>
        <w:right w:val="none" w:sz="0" w:space="0" w:color="auto"/>
      </w:divBdr>
      <w:divsChild>
        <w:div w:id="1599410863">
          <w:marLeft w:val="640"/>
          <w:marRight w:val="0"/>
          <w:marTop w:val="0"/>
          <w:marBottom w:val="0"/>
          <w:divBdr>
            <w:top w:val="none" w:sz="0" w:space="0" w:color="auto"/>
            <w:left w:val="none" w:sz="0" w:space="0" w:color="auto"/>
            <w:bottom w:val="none" w:sz="0" w:space="0" w:color="auto"/>
            <w:right w:val="none" w:sz="0" w:space="0" w:color="auto"/>
          </w:divBdr>
        </w:div>
      </w:divsChild>
    </w:div>
    <w:div w:id="1374311955">
      <w:bodyDiv w:val="1"/>
      <w:marLeft w:val="0"/>
      <w:marRight w:val="0"/>
      <w:marTop w:val="0"/>
      <w:marBottom w:val="0"/>
      <w:divBdr>
        <w:top w:val="none" w:sz="0" w:space="0" w:color="auto"/>
        <w:left w:val="none" w:sz="0" w:space="0" w:color="auto"/>
        <w:bottom w:val="none" w:sz="0" w:space="0" w:color="auto"/>
        <w:right w:val="none" w:sz="0" w:space="0" w:color="auto"/>
      </w:divBdr>
      <w:divsChild>
        <w:div w:id="988751530">
          <w:marLeft w:val="640"/>
          <w:marRight w:val="0"/>
          <w:marTop w:val="0"/>
          <w:marBottom w:val="0"/>
          <w:divBdr>
            <w:top w:val="none" w:sz="0" w:space="0" w:color="auto"/>
            <w:left w:val="none" w:sz="0" w:space="0" w:color="auto"/>
            <w:bottom w:val="none" w:sz="0" w:space="0" w:color="auto"/>
            <w:right w:val="none" w:sz="0" w:space="0" w:color="auto"/>
          </w:divBdr>
        </w:div>
        <w:div w:id="1813407053">
          <w:marLeft w:val="640"/>
          <w:marRight w:val="0"/>
          <w:marTop w:val="0"/>
          <w:marBottom w:val="0"/>
          <w:divBdr>
            <w:top w:val="none" w:sz="0" w:space="0" w:color="auto"/>
            <w:left w:val="none" w:sz="0" w:space="0" w:color="auto"/>
            <w:bottom w:val="none" w:sz="0" w:space="0" w:color="auto"/>
            <w:right w:val="none" w:sz="0" w:space="0" w:color="auto"/>
          </w:divBdr>
        </w:div>
      </w:divsChild>
    </w:div>
    <w:div w:id="1461335452">
      <w:bodyDiv w:val="1"/>
      <w:marLeft w:val="0"/>
      <w:marRight w:val="0"/>
      <w:marTop w:val="0"/>
      <w:marBottom w:val="0"/>
      <w:divBdr>
        <w:top w:val="none" w:sz="0" w:space="0" w:color="auto"/>
        <w:left w:val="none" w:sz="0" w:space="0" w:color="auto"/>
        <w:bottom w:val="none" w:sz="0" w:space="0" w:color="auto"/>
        <w:right w:val="none" w:sz="0" w:space="0" w:color="auto"/>
      </w:divBdr>
      <w:divsChild>
        <w:div w:id="1449425631">
          <w:marLeft w:val="640"/>
          <w:marRight w:val="0"/>
          <w:marTop w:val="0"/>
          <w:marBottom w:val="0"/>
          <w:divBdr>
            <w:top w:val="none" w:sz="0" w:space="0" w:color="auto"/>
            <w:left w:val="none" w:sz="0" w:space="0" w:color="auto"/>
            <w:bottom w:val="none" w:sz="0" w:space="0" w:color="auto"/>
            <w:right w:val="none" w:sz="0" w:space="0" w:color="auto"/>
          </w:divBdr>
        </w:div>
        <w:div w:id="1620836888">
          <w:marLeft w:val="640"/>
          <w:marRight w:val="0"/>
          <w:marTop w:val="0"/>
          <w:marBottom w:val="0"/>
          <w:divBdr>
            <w:top w:val="none" w:sz="0" w:space="0" w:color="auto"/>
            <w:left w:val="none" w:sz="0" w:space="0" w:color="auto"/>
            <w:bottom w:val="none" w:sz="0" w:space="0" w:color="auto"/>
            <w:right w:val="none" w:sz="0" w:space="0" w:color="auto"/>
          </w:divBdr>
        </w:div>
      </w:divsChild>
    </w:div>
    <w:div w:id="1567111655">
      <w:bodyDiv w:val="1"/>
      <w:marLeft w:val="0"/>
      <w:marRight w:val="0"/>
      <w:marTop w:val="0"/>
      <w:marBottom w:val="0"/>
      <w:divBdr>
        <w:top w:val="none" w:sz="0" w:space="0" w:color="auto"/>
        <w:left w:val="none" w:sz="0" w:space="0" w:color="auto"/>
        <w:bottom w:val="none" w:sz="0" w:space="0" w:color="auto"/>
        <w:right w:val="none" w:sz="0" w:space="0" w:color="auto"/>
      </w:divBdr>
    </w:div>
    <w:div w:id="1572041657">
      <w:bodyDiv w:val="1"/>
      <w:marLeft w:val="0"/>
      <w:marRight w:val="0"/>
      <w:marTop w:val="0"/>
      <w:marBottom w:val="0"/>
      <w:divBdr>
        <w:top w:val="none" w:sz="0" w:space="0" w:color="auto"/>
        <w:left w:val="none" w:sz="0" w:space="0" w:color="auto"/>
        <w:bottom w:val="none" w:sz="0" w:space="0" w:color="auto"/>
        <w:right w:val="none" w:sz="0" w:space="0" w:color="auto"/>
      </w:divBdr>
      <w:divsChild>
        <w:div w:id="696662078">
          <w:marLeft w:val="640"/>
          <w:marRight w:val="0"/>
          <w:marTop w:val="0"/>
          <w:marBottom w:val="0"/>
          <w:divBdr>
            <w:top w:val="none" w:sz="0" w:space="0" w:color="auto"/>
            <w:left w:val="none" w:sz="0" w:space="0" w:color="auto"/>
            <w:bottom w:val="none" w:sz="0" w:space="0" w:color="auto"/>
            <w:right w:val="none" w:sz="0" w:space="0" w:color="auto"/>
          </w:divBdr>
        </w:div>
        <w:div w:id="1051616699">
          <w:marLeft w:val="640"/>
          <w:marRight w:val="0"/>
          <w:marTop w:val="0"/>
          <w:marBottom w:val="0"/>
          <w:divBdr>
            <w:top w:val="none" w:sz="0" w:space="0" w:color="auto"/>
            <w:left w:val="none" w:sz="0" w:space="0" w:color="auto"/>
            <w:bottom w:val="none" w:sz="0" w:space="0" w:color="auto"/>
            <w:right w:val="none" w:sz="0" w:space="0" w:color="auto"/>
          </w:divBdr>
        </w:div>
      </w:divsChild>
    </w:div>
    <w:div w:id="1622879209">
      <w:bodyDiv w:val="1"/>
      <w:marLeft w:val="0"/>
      <w:marRight w:val="0"/>
      <w:marTop w:val="0"/>
      <w:marBottom w:val="0"/>
      <w:divBdr>
        <w:top w:val="none" w:sz="0" w:space="0" w:color="auto"/>
        <w:left w:val="none" w:sz="0" w:space="0" w:color="auto"/>
        <w:bottom w:val="none" w:sz="0" w:space="0" w:color="auto"/>
        <w:right w:val="none" w:sz="0" w:space="0" w:color="auto"/>
      </w:divBdr>
    </w:div>
    <w:div w:id="1681274114">
      <w:bodyDiv w:val="1"/>
      <w:marLeft w:val="0"/>
      <w:marRight w:val="0"/>
      <w:marTop w:val="0"/>
      <w:marBottom w:val="0"/>
      <w:divBdr>
        <w:top w:val="none" w:sz="0" w:space="0" w:color="auto"/>
        <w:left w:val="none" w:sz="0" w:space="0" w:color="auto"/>
        <w:bottom w:val="none" w:sz="0" w:space="0" w:color="auto"/>
        <w:right w:val="none" w:sz="0" w:space="0" w:color="auto"/>
      </w:divBdr>
      <w:divsChild>
        <w:div w:id="211816444">
          <w:marLeft w:val="640"/>
          <w:marRight w:val="0"/>
          <w:marTop w:val="0"/>
          <w:marBottom w:val="0"/>
          <w:divBdr>
            <w:top w:val="none" w:sz="0" w:space="0" w:color="auto"/>
            <w:left w:val="none" w:sz="0" w:space="0" w:color="auto"/>
            <w:bottom w:val="none" w:sz="0" w:space="0" w:color="auto"/>
            <w:right w:val="none" w:sz="0" w:space="0" w:color="auto"/>
          </w:divBdr>
        </w:div>
        <w:div w:id="480931093">
          <w:marLeft w:val="640"/>
          <w:marRight w:val="0"/>
          <w:marTop w:val="0"/>
          <w:marBottom w:val="0"/>
          <w:divBdr>
            <w:top w:val="none" w:sz="0" w:space="0" w:color="auto"/>
            <w:left w:val="none" w:sz="0" w:space="0" w:color="auto"/>
            <w:bottom w:val="none" w:sz="0" w:space="0" w:color="auto"/>
            <w:right w:val="none" w:sz="0" w:space="0" w:color="auto"/>
          </w:divBdr>
        </w:div>
        <w:div w:id="813176595">
          <w:marLeft w:val="640"/>
          <w:marRight w:val="0"/>
          <w:marTop w:val="0"/>
          <w:marBottom w:val="0"/>
          <w:divBdr>
            <w:top w:val="none" w:sz="0" w:space="0" w:color="auto"/>
            <w:left w:val="none" w:sz="0" w:space="0" w:color="auto"/>
            <w:bottom w:val="none" w:sz="0" w:space="0" w:color="auto"/>
            <w:right w:val="none" w:sz="0" w:space="0" w:color="auto"/>
          </w:divBdr>
        </w:div>
        <w:div w:id="1269852395">
          <w:marLeft w:val="640"/>
          <w:marRight w:val="0"/>
          <w:marTop w:val="0"/>
          <w:marBottom w:val="0"/>
          <w:divBdr>
            <w:top w:val="none" w:sz="0" w:space="0" w:color="auto"/>
            <w:left w:val="none" w:sz="0" w:space="0" w:color="auto"/>
            <w:bottom w:val="none" w:sz="0" w:space="0" w:color="auto"/>
            <w:right w:val="none" w:sz="0" w:space="0" w:color="auto"/>
          </w:divBdr>
        </w:div>
      </w:divsChild>
    </w:div>
    <w:div w:id="1714113471">
      <w:bodyDiv w:val="1"/>
      <w:marLeft w:val="0"/>
      <w:marRight w:val="0"/>
      <w:marTop w:val="0"/>
      <w:marBottom w:val="0"/>
      <w:divBdr>
        <w:top w:val="none" w:sz="0" w:space="0" w:color="auto"/>
        <w:left w:val="none" w:sz="0" w:space="0" w:color="auto"/>
        <w:bottom w:val="none" w:sz="0" w:space="0" w:color="auto"/>
        <w:right w:val="none" w:sz="0" w:space="0" w:color="auto"/>
      </w:divBdr>
      <w:divsChild>
        <w:div w:id="265427965">
          <w:marLeft w:val="640"/>
          <w:marRight w:val="0"/>
          <w:marTop w:val="0"/>
          <w:marBottom w:val="0"/>
          <w:divBdr>
            <w:top w:val="none" w:sz="0" w:space="0" w:color="auto"/>
            <w:left w:val="none" w:sz="0" w:space="0" w:color="auto"/>
            <w:bottom w:val="none" w:sz="0" w:space="0" w:color="auto"/>
            <w:right w:val="none" w:sz="0" w:space="0" w:color="auto"/>
          </w:divBdr>
        </w:div>
        <w:div w:id="1183712609">
          <w:marLeft w:val="640"/>
          <w:marRight w:val="0"/>
          <w:marTop w:val="0"/>
          <w:marBottom w:val="0"/>
          <w:divBdr>
            <w:top w:val="none" w:sz="0" w:space="0" w:color="auto"/>
            <w:left w:val="none" w:sz="0" w:space="0" w:color="auto"/>
            <w:bottom w:val="none" w:sz="0" w:space="0" w:color="auto"/>
            <w:right w:val="none" w:sz="0" w:space="0" w:color="auto"/>
          </w:divBdr>
        </w:div>
        <w:div w:id="1888293599">
          <w:marLeft w:val="640"/>
          <w:marRight w:val="0"/>
          <w:marTop w:val="0"/>
          <w:marBottom w:val="0"/>
          <w:divBdr>
            <w:top w:val="none" w:sz="0" w:space="0" w:color="auto"/>
            <w:left w:val="none" w:sz="0" w:space="0" w:color="auto"/>
            <w:bottom w:val="none" w:sz="0" w:space="0" w:color="auto"/>
            <w:right w:val="none" w:sz="0" w:space="0" w:color="auto"/>
          </w:divBdr>
        </w:div>
      </w:divsChild>
    </w:div>
    <w:div w:id="1724862240">
      <w:bodyDiv w:val="1"/>
      <w:marLeft w:val="0"/>
      <w:marRight w:val="0"/>
      <w:marTop w:val="0"/>
      <w:marBottom w:val="0"/>
      <w:divBdr>
        <w:top w:val="none" w:sz="0" w:space="0" w:color="auto"/>
        <w:left w:val="none" w:sz="0" w:space="0" w:color="auto"/>
        <w:bottom w:val="none" w:sz="0" w:space="0" w:color="auto"/>
        <w:right w:val="none" w:sz="0" w:space="0" w:color="auto"/>
      </w:divBdr>
    </w:div>
    <w:div w:id="1742167931">
      <w:bodyDiv w:val="1"/>
      <w:marLeft w:val="0"/>
      <w:marRight w:val="0"/>
      <w:marTop w:val="0"/>
      <w:marBottom w:val="0"/>
      <w:divBdr>
        <w:top w:val="none" w:sz="0" w:space="0" w:color="auto"/>
        <w:left w:val="none" w:sz="0" w:space="0" w:color="auto"/>
        <w:bottom w:val="none" w:sz="0" w:space="0" w:color="auto"/>
        <w:right w:val="none" w:sz="0" w:space="0" w:color="auto"/>
      </w:divBdr>
      <w:divsChild>
        <w:div w:id="404694408">
          <w:marLeft w:val="640"/>
          <w:marRight w:val="0"/>
          <w:marTop w:val="0"/>
          <w:marBottom w:val="0"/>
          <w:divBdr>
            <w:top w:val="none" w:sz="0" w:space="0" w:color="auto"/>
            <w:left w:val="none" w:sz="0" w:space="0" w:color="auto"/>
            <w:bottom w:val="none" w:sz="0" w:space="0" w:color="auto"/>
            <w:right w:val="none" w:sz="0" w:space="0" w:color="auto"/>
          </w:divBdr>
        </w:div>
        <w:div w:id="1276248467">
          <w:marLeft w:val="640"/>
          <w:marRight w:val="0"/>
          <w:marTop w:val="0"/>
          <w:marBottom w:val="0"/>
          <w:divBdr>
            <w:top w:val="none" w:sz="0" w:space="0" w:color="auto"/>
            <w:left w:val="none" w:sz="0" w:space="0" w:color="auto"/>
            <w:bottom w:val="none" w:sz="0" w:space="0" w:color="auto"/>
            <w:right w:val="none" w:sz="0" w:space="0" w:color="auto"/>
          </w:divBdr>
        </w:div>
        <w:div w:id="1843859938">
          <w:marLeft w:val="640"/>
          <w:marRight w:val="0"/>
          <w:marTop w:val="0"/>
          <w:marBottom w:val="0"/>
          <w:divBdr>
            <w:top w:val="none" w:sz="0" w:space="0" w:color="auto"/>
            <w:left w:val="none" w:sz="0" w:space="0" w:color="auto"/>
            <w:bottom w:val="none" w:sz="0" w:space="0" w:color="auto"/>
            <w:right w:val="none" w:sz="0" w:space="0" w:color="auto"/>
          </w:divBdr>
        </w:div>
      </w:divsChild>
    </w:div>
    <w:div w:id="1867324880">
      <w:bodyDiv w:val="1"/>
      <w:marLeft w:val="0"/>
      <w:marRight w:val="0"/>
      <w:marTop w:val="0"/>
      <w:marBottom w:val="0"/>
      <w:divBdr>
        <w:top w:val="none" w:sz="0" w:space="0" w:color="auto"/>
        <w:left w:val="none" w:sz="0" w:space="0" w:color="auto"/>
        <w:bottom w:val="none" w:sz="0" w:space="0" w:color="auto"/>
        <w:right w:val="none" w:sz="0" w:space="0" w:color="auto"/>
      </w:divBdr>
      <w:divsChild>
        <w:div w:id="1573351635">
          <w:marLeft w:val="640"/>
          <w:marRight w:val="0"/>
          <w:marTop w:val="0"/>
          <w:marBottom w:val="0"/>
          <w:divBdr>
            <w:top w:val="none" w:sz="0" w:space="0" w:color="auto"/>
            <w:left w:val="none" w:sz="0" w:space="0" w:color="auto"/>
            <w:bottom w:val="none" w:sz="0" w:space="0" w:color="auto"/>
            <w:right w:val="none" w:sz="0" w:space="0" w:color="auto"/>
          </w:divBdr>
        </w:div>
        <w:div w:id="1692759898">
          <w:marLeft w:val="640"/>
          <w:marRight w:val="0"/>
          <w:marTop w:val="0"/>
          <w:marBottom w:val="0"/>
          <w:divBdr>
            <w:top w:val="none" w:sz="0" w:space="0" w:color="auto"/>
            <w:left w:val="none" w:sz="0" w:space="0" w:color="auto"/>
            <w:bottom w:val="none" w:sz="0" w:space="0" w:color="auto"/>
            <w:right w:val="none" w:sz="0" w:space="0" w:color="auto"/>
          </w:divBdr>
        </w:div>
      </w:divsChild>
    </w:div>
    <w:div w:id="1892686238">
      <w:bodyDiv w:val="1"/>
      <w:marLeft w:val="0"/>
      <w:marRight w:val="0"/>
      <w:marTop w:val="0"/>
      <w:marBottom w:val="0"/>
      <w:divBdr>
        <w:top w:val="none" w:sz="0" w:space="0" w:color="auto"/>
        <w:left w:val="none" w:sz="0" w:space="0" w:color="auto"/>
        <w:bottom w:val="none" w:sz="0" w:space="0" w:color="auto"/>
        <w:right w:val="none" w:sz="0" w:space="0" w:color="auto"/>
      </w:divBdr>
      <w:divsChild>
        <w:div w:id="259727656">
          <w:marLeft w:val="640"/>
          <w:marRight w:val="0"/>
          <w:marTop w:val="0"/>
          <w:marBottom w:val="0"/>
          <w:divBdr>
            <w:top w:val="none" w:sz="0" w:space="0" w:color="auto"/>
            <w:left w:val="none" w:sz="0" w:space="0" w:color="auto"/>
            <w:bottom w:val="none" w:sz="0" w:space="0" w:color="auto"/>
            <w:right w:val="none" w:sz="0" w:space="0" w:color="auto"/>
          </w:divBdr>
        </w:div>
        <w:div w:id="439301550">
          <w:marLeft w:val="640"/>
          <w:marRight w:val="0"/>
          <w:marTop w:val="0"/>
          <w:marBottom w:val="0"/>
          <w:divBdr>
            <w:top w:val="none" w:sz="0" w:space="0" w:color="auto"/>
            <w:left w:val="none" w:sz="0" w:space="0" w:color="auto"/>
            <w:bottom w:val="none" w:sz="0" w:space="0" w:color="auto"/>
            <w:right w:val="none" w:sz="0" w:space="0" w:color="auto"/>
          </w:divBdr>
        </w:div>
        <w:div w:id="1769814077">
          <w:marLeft w:val="640"/>
          <w:marRight w:val="0"/>
          <w:marTop w:val="0"/>
          <w:marBottom w:val="0"/>
          <w:divBdr>
            <w:top w:val="none" w:sz="0" w:space="0" w:color="auto"/>
            <w:left w:val="none" w:sz="0" w:space="0" w:color="auto"/>
            <w:bottom w:val="none" w:sz="0" w:space="0" w:color="auto"/>
            <w:right w:val="none" w:sz="0" w:space="0" w:color="auto"/>
          </w:divBdr>
        </w:div>
      </w:divsChild>
    </w:div>
    <w:div w:id="1930694645">
      <w:bodyDiv w:val="1"/>
      <w:marLeft w:val="0"/>
      <w:marRight w:val="0"/>
      <w:marTop w:val="0"/>
      <w:marBottom w:val="0"/>
      <w:divBdr>
        <w:top w:val="none" w:sz="0" w:space="0" w:color="auto"/>
        <w:left w:val="none" w:sz="0" w:space="0" w:color="auto"/>
        <w:bottom w:val="none" w:sz="0" w:space="0" w:color="auto"/>
        <w:right w:val="none" w:sz="0" w:space="0" w:color="auto"/>
      </w:divBdr>
      <w:divsChild>
        <w:div w:id="1358893013">
          <w:marLeft w:val="640"/>
          <w:marRight w:val="0"/>
          <w:marTop w:val="0"/>
          <w:marBottom w:val="0"/>
          <w:divBdr>
            <w:top w:val="none" w:sz="0" w:space="0" w:color="auto"/>
            <w:left w:val="none" w:sz="0" w:space="0" w:color="auto"/>
            <w:bottom w:val="none" w:sz="0" w:space="0" w:color="auto"/>
            <w:right w:val="none" w:sz="0" w:space="0" w:color="auto"/>
          </w:divBdr>
        </w:div>
      </w:divsChild>
    </w:div>
    <w:div w:id="1943150505">
      <w:bodyDiv w:val="1"/>
      <w:marLeft w:val="0"/>
      <w:marRight w:val="0"/>
      <w:marTop w:val="0"/>
      <w:marBottom w:val="0"/>
      <w:divBdr>
        <w:top w:val="none" w:sz="0" w:space="0" w:color="auto"/>
        <w:left w:val="none" w:sz="0" w:space="0" w:color="auto"/>
        <w:bottom w:val="none" w:sz="0" w:space="0" w:color="auto"/>
        <w:right w:val="none" w:sz="0" w:space="0" w:color="auto"/>
      </w:divBdr>
    </w:div>
    <w:div w:id="1946764609">
      <w:bodyDiv w:val="1"/>
      <w:marLeft w:val="0"/>
      <w:marRight w:val="0"/>
      <w:marTop w:val="0"/>
      <w:marBottom w:val="0"/>
      <w:divBdr>
        <w:top w:val="none" w:sz="0" w:space="0" w:color="auto"/>
        <w:left w:val="none" w:sz="0" w:space="0" w:color="auto"/>
        <w:bottom w:val="none" w:sz="0" w:space="0" w:color="auto"/>
        <w:right w:val="none" w:sz="0" w:space="0" w:color="auto"/>
      </w:divBdr>
      <w:divsChild>
        <w:div w:id="349064827">
          <w:marLeft w:val="640"/>
          <w:marRight w:val="0"/>
          <w:marTop w:val="0"/>
          <w:marBottom w:val="0"/>
          <w:divBdr>
            <w:top w:val="none" w:sz="0" w:space="0" w:color="auto"/>
            <w:left w:val="none" w:sz="0" w:space="0" w:color="auto"/>
            <w:bottom w:val="none" w:sz="0" w:space="0" w:color="auto"/>
            <w:right w:val="none" w:sz="0" w:space="0" w:color="auto"/>
          </w:divBdr>
        </w:div>
        <w:div w:id="1534685012">
          <w:marLeft w:val="640"/>
          <w:marRight w:val="0"/>
          <w:marTop w:val="0"/>
          <w:marBottom w:val="0"/>
          <w:divBdr>
            <w:top w:val="none" w:sz="0" w:space="0" w:color="auto"/>
            <w:left w:val="none" w:sz="0" w:space="0" w:color="auto"/>
            <w:bottom w:val="none" w:sz="0" w:space="0" w:color="auto"/>
            <w:right w:val="none" w:sz="0" w:space="0" w:color="auto"/>
          </w:divBdr>
        </w:div>
      </w:divsChild>
    </w:div>
    <w:div w:id="1977106891">
      <w:bodyDiv w:val="1"/>
      <w:marLeft w:val="0"/>
      <w:marRight w:val="0"/>
      <w:marTop w:val="0"/>
      <w:marBottom w:val="0"/>
      <w:divBdr>
        <w:top w:val="none" w:sz="0" w:space="0" w:color="auto"/>
        <w:left w:val="none" w:sz="0" w:space="0" w:color="auto"/>
        <w:bottom w:val="none" w:sz="0" w:space="0" w:color="auto"/>
        <w:right w:val="none" w:sz="0" w:space="0" w:color="auto"/>
      </w:divBdr>
    </w:div>
    <w:div w:id="2010987064">
      <w:bodyDiv w:val="1"/>
      <w:marLeft w:val="0"/>
      <w:marRight w:val="0"/>
      <w:marTop w:val="0"/>
      <w:marBottom w:val="0"/>
      <w:divBdr>
        <w:top w:val="none" w:sz="0" w:space="0" w:color="auto"/>
        <w:left w:val="none" w:sz="0" w:space="0" w:color="auto"/>
        <w:bottom w:val="none" w:sz="0" w:space="0" w:color="auto"/>
        <w:right w:val="none" w:sz="0" w:space="0" w:color="auto"/>
      </w:divBdr>
    </w:div>
    <w:div w:id="2021852224">
      <w:bodyDiv w:val="1"/>
      <w:marLeft w:val="0"/>
      <w:marRight w:val="0"/>
      <w:marTop w:val="0"/>
      <w:marBottom w:val="0"/>
      <w:divBdr>
        <w:top w:val="none" w:sz="0" w:space="0" w:color="auto"/>
        <w:left w:val="none" w:sz="0" w:space="0" w:color="auto"/>
        <w:bottom w:val="none" w:sz="0" w:space="0" w:color="auto"/>
        <w:right w:val="none" w:sz="0" w:space="0" w:color="auto"/>
      </w:divBdr>
    </w:div>
    <w:div w:id="20451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han@amsterdamumc.nl" TargetMode="Externa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AMC-LAEB/flu-antiviral-stockpile"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00CA6C-A29C-9E47-8D41-88149F5C9823}">
  <we:reference id="wa104382081" version="1.55.1.0" store="en-GB" storeType="OMEX"/>
  <we:alternateReferences>
    <we:reference id="wa104382081" version="1.55.1.0" store="en-GB" storeType="OMEX"/>
  </we:alternateReferences>
  <we:properties>
    <we:property name="MENDELEY_CITATIONS" value="[{&quot;citationID&quot;:&quot;MENDELEY_CITATION_020bf8a2-dc7a-4977-9f6c-4708e3ab596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&quot;,&quot;citationItems&quot;:[{&quot;id&quot;:&quot;a3669bdb-2281-3d80-9381-1e4a9c614d31&quot;,&quot;itemData&quot;:{&quot;type&quot;:&quot;article-journal&quot;,&quot;id&quot;:&quot;a3669bdb-2281-3d80-9381-1e4a9c614d31&quot;,&quot;title&quot;:&quot;Estimating the effects of non-pharmaceutical interventions on COVID-19 in Europe&quot;,&quot;author&quot;:[{&quot;family&quot;:&quot;Flaxman&quot;,&quot;given&quot;:&quot;Seth&quot;,&quot;parse-names&quot;:false,&quot;dropping-particle&quot;:&quot;&quot;,&quot;non-dropping-particle&quot;:&quot;&quot;},{&quot;family&quot;:&quot;Mishra&quot;,&quot;given&quot;:&quot;Swapnil&quot;,&quot;parse-names&quot;:false,&quot;dropping-particle&quot;:&quot;&quot;,&quot;non-dropping-particle&quot;:&quot;&quot;},{&quot;family&quot;:&quot;Gandy&quot;,&quot;given&quot;:&quot;Axel&quot;,&quot;parse-names&quot;:false,&quot;dropping-particle&quot;:&quot;&quot;,&quot;non-dropping-particle&quot;:&quot;&quot;},{&quot;family&quot;:&quot;Unwin&quot;,&quot;given&quot;:&quot;H. Juliette T.&quot;,&quot;parse-names&quot;:false,&quot;dropping-particle&quot;:&quot;&quot;,&quot;non-dropping-particle&quot;:&quot;&quot;},{&quot;family&quot;:&quot;Mellan&quot;,&quot;given&quot;:&quot;Thomas A.&quot;,&quot;parse-names&quot;:false,&quot;dropping-particle&quot;:&quot;&quot;,&quot;non-dropping-particle&quot;:&quot;&quot;},{&quot;family&quot;:&quot;Coupland&quot;,&quot;given&quot;:&quot;Helen&quot;,&quot;parse-names&quot;:false,&quot;dropping-particle&quot;:&quot;&quot;,&quot;non-dropping-particle&quot;:&quot;&quot;},{&quot;family&quot;:&quot;Whittaker&quot;,&quot;given&quot;:&quot;Charles&quot;,&quot;parse-names&quot;:false,&quot;dropping-particle&quot;:&quot;&quot;,&quot;non-dropping-particle&quot;:&quot;&quot;},{&quot;family&quot;:&quot;Zhu&quot;,&quot;given&quot;:&quot;Harrison&quot;,&quot;parse-names&quot;:false,&quot;dropping-particle&quot;:&quot;&quot;,&quot;non-dropping-particle&quot;:&quot;&quot;},{&quot;family&quot;:&quot;Berah&quot;,&quot;given&quot;:&quot;Tresnia&quot;,&quot;parse-names&quot;:false,&quot;dropping-particle&quot;:&quot;&quot;,&quot;non-dropping-particle&quot;:&quot;&quot;},{&quot;family&quot;:&quot;Eaton&quot;,&quot;given&quot;:&quot;Jeffrey W.&quot;,&quot;parse-names&quot;:false,&quot;dropping-particle&quot;:&quot;&quot;,&quot;non-dropping-particle&quot;:&quot;&quot;},{&quot;family&quot;:&quot;Monod&quot;,&quot;given&quot;:&quot;Mélodie&quot;,&quot;parse-names&quot;:false,&quot;dropping-particle&quot;:&quot;&quot;,&quot;non-dropping-particle&quot;:&quot;&quot;},{&quot;family&quot;:&quot;Ghani&quot;,&quot;given&quot;:&quot;Azra C.&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Vollmer&quot;,&quot;given&quot;:&quot;Michaela 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family&quot;:&quot;Bhatt&quot;,&quot;given&quot;:&quot;Samir&quot;,&quot;parse-names&quot;:false,&quot;dropping-particle&quot;:&quot;&quot;,&quot;non-dropping-particle&quot;:&quot;&quot;}],&quot;container-title&quot;:&quot;Nature 2020 584:7820&quot;,&quot;accessed&quot;:{&quot;date-parts&quot;:[[2021,6,5]]},&quot;DOI&quot;:&quot;10.1038/s41586-020-2405-7&quot;,&quot;ISSN&quot;:&quot;1476-4687&quot;,&quot;URL&quot;:&quot;https://www.nature.com/articles/s41586-020-2405-7&quot;,&quot;issued&quot;:{&quot;date-parts&quot;:[[2020,6,8]]},&quot;page&quot;:&quot;257-261&quot;,&quot;abstract&quot;:&quot;Following the detection of the new coronavirus1 severe acute respiratory syndrome coronavirus 2 (SARS-CoV-2) and its spread outside of China, Europe has experienced large epidemics of coronavirus disease 2019 (COVID-19). In response, many European countries have implemented non-pharmaceutical interventions, such as the closure of schools and national lockdowns. Here we study the effect of major interventions across 11 European countries for the period from the start of the COVID-19 epidemics in February 2020 until 4 May 2020, when lockdowns started to be lifted. Our model calculates backwards from observed deaths to estimate transmission that occurred several weeks previously, allowing for the time lag between infection and death. We use partial pooling of information between countries, with both individual and shared effects on the time-varying reproduction number (Rt). Pooling allows for more information to be used, helps to overcome idiosyncrasies in the data and enables more-timely estimates. Our model relies on fixed estimates of some epidemiological parameters (such as the infection fatality rate), does not include importation or subnational variation and assumes that changes in Rt are an immediate response to interventions rather than gradual changes in behaviour. Amidst the ongoing pandemic, we rely on death data that are incomplete, show systematic biases in reporting and are subject to future consolidation. We estimate that—for all of the countries we consider here—current interventions have been sufficient to drive Rt below 1 (probability Rt &lt; 1.0 is greater than 99%) and achieve control of the epidemic. We estimate that across all 11 countries combined, between 12 and 15 million individuals were infected with SARS-CoV-2 up to 4 May 2020, representing between 3.2% and 4.0% of the population. Our results show that major non-pharmaceutical interventions—and lockdowns in particular—have had a large effect on reducing transmission. Continued intervention should be considered to keep transmission of SARS-CoV-2 under control. Modelling based on pooled data from 11 European countries indicates that non-pharmaceutical interventions—particularly lockdowns—have had a marked effect on SARS-CoV-2 transmission, driving the reproduction number of the infection below 1.&quot;,&quot;publisher&quot;:&quot;Nature Publishing Group&quot;,&quot;issue&quot;:&quot;7820&quot;,&quot;volume&quot;:&quot;584&quot;,&quot;container-title-short&quot;:&quot;&quot;},&quot;isTemporary&quot;:false}]},{&quot;citationID&quot;:&quot;MENDELEY_CITATION_1d000261-5250-48b5-bdc6-fdc6b589191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LCBzdWNoIGFzIGFueSByZWxldmFudCBFUVVBVE9SIE5ldHdvcmsgcmVzZWFyY2ggcmVwb3J0aW5nIGNoZWNrbGlzdChzKSBhbmQgb3RoZXIgcGVydGluZW50IG1hdGVyaWFsLCBpZiBhcHBsaWNhYmxlLlxuXG5ZZXNcblxuVGhpcyBpcyBhIHNpbXVsYXRpb24gc3R1ZHkgYW5kIHNvIHRoZXJlIGlzIG5vIGRhdGEuIiwicHVibGlzaGVyIjoiQ29sZCBTcHJpbmcgSGFyYm9yIExhYm9yYXRvcnkgUHJlc3MiLCJjb250YWluZXItdGl0bGUtc2hvcnQiOiIifSwiaXNUZW1wb3JhcnkiOmZhbHNlfV19&quot;,&quot;citationItems&quot;:[{&quot;id&quot;:&quot;3e140bf6-92a7-3dbf-afb5-616c70564800&quot;,&quot;itemData&quot;:{&quot;type&quot;:&quot;article-journal&quot;,&quot;id&quot;:&quot;3e140bf6-92a7-3dbf-afb5-616c70564800&quot;,&quot;title&quot;:&quot;Challenges in the case-based surveillance of infectious diseases&quot;,&quot;author&quot;:[{&quot;family&quot;:&quot;Eales&quot;,&quot;given&quot;:&quot;Oliver&quot;,&quot;parse-names&quot;:false,&quot;dropping-particle&quot;:&quot;&quot;,&quot;non-dropping-particle&quot;:&quot;&quot;},{&quot;family&quot;:&quot;McCaw&quot;,&quot;given&quot;:&quot;James M&quot;,&quot;parse-names&quot;:false,&quot;dropping-particle&quot;:&quot;&quot;,&quot;non-dropping-particle&quot;:&quot;&quot;},{&quot;family&quot;:&quot;Shearer&quot;,&quot;given&quot;:&quot;Freya M&quot;,&quot;parse-names&quot;:false,&quot;dropping-particle&quot;:&quot;&quot;,&quot;non-dropping-particle&quot;:&quot;&quot;}],&quot;container-title&quot;:&quot;medRxiv&quot;,&quot;accessed&quot;:{&quot;date-parts&quot;:[[2023,12,22]]},&quot;DOI&quot;:&quot;10.1101/2023.12.19.23300224&quot;,&quot;URL&quot;:&quot;https://www.medrxiv.org/content/10.1101/2023.12.19.23300224v1&quot;,&quot;issued&quot;:{&quot;date-parts&quot;:[[2023,12,19]]},&quot;page&quot;:&quot;2023.12.19.23300224&quot;,&quot;abstract&quot;:&quot;To effectively inform infectious disease control strategies, accurate knowledge of the pathogen's transmission dynamics is required. The infection incidence, which describes the number of new infections in a given time interval (e.g., per day or per week), is fundamental to understanding transmission dynamics, and can be used to estimate the time-varying reproduction number and the severity (e.g., the infection fatality ratio) of a disease. The timings of infections are rarely known and so estimates of the infection incidence often rely on measurements of other quantities amenable to surveillance. Case-based surveillance, in which infected individuals are identified by a positive test, is the predominant form of surveillance for many pathogens, and was used extensively during the COVID-19 pandemic. However, there can be many biases present in case-based surveillance indicators due to, for example, test sensitivity and specificity, changing testing behaviours, and the co-circulation of pathogens with similar symptom profiles. Without a full understanding of the process by which surveillance systems generate data, robust estimates of the infection incidence, time-varying reproduction number, and severity based on these data cannot be made. Here we develop a mathematical description of case-based surveillance of infectious diseases. By considering realistic epidemiological parameters and situations, we demonstrate potential biases in common surveillance indicators based on case-based surveillance data. The description is highly general and could be applied to a diverse set of pathogens and situations. The mathematical description could be used to inform inference of infection incidence using existing data, with a full understanding of where bias and uncertainty will be present in any such analysis. Future surveillance strategies could be designed to minimise these sources of bias and uncertainty, providing more accurate estimates of a pathogen's transmission dynamics and, ultimately, more targeted application of public health measures.\n\n### Competing Interest Statement\n\nThe authors have declared no competing interest.\n\n### Funding Statement\n\nThis study did not receive any funding\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is is a simulation study and so there is no data.&quot;,&quot;publisher&quot;:&quot;Cold Spring Harbor Laboratory Press&quot;,&quot;container-title-short&quot;:&quot;&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E46FF-EB13-F44B-8A07-BF6912E6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23</Pages>
  <Words>31194</Words>
  <Characters>177807</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50</cp:revision>
  <dcterms:created xsi:type="dcterms:W3CDTF">2025-02-06T22:52:00Z</dcterms:created>
  <dcterms:modified xsi:type="dcterms:W3CDTF">2025-02-11T03:57:00Z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id="ShhHbNoG"/&gt;&lt;style id="http://www.zotero.org/styles/the-lancet-infectious-diseases" hasBibliography="1" bibliographyStyleHasBeenSet="1"/&gt;&lt;prefs&gt;&lt;pref name="fieldType" value="Field"/&gt;&lt;pref name="au</vt:lpwstr>
  </property>
  <property fmtid="{D5CDD505-2E9C-101B-9397-08002B2CF9AE}" pid="3" name="ZOTERO_PREF_2">
    <vt:lpwstr>tomaticJournalAbbreviations" value="true"/&gt;&lt;pref name="delayCitationUpdates" value="true"/&gt;&lt;pref name="dontAskDelayCitationUpdates" value="true"/&gt;&lt;/prefs&gt;&lt;/data&gt;</vt:lpwstr>
  </property>
</Properties>
</file>