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062f9b7fc9c10528379a28f986639fce70c509e"/>
    <w:p>
      <w:pPr>
        <w:pStyle w:val="Heading1"/>
      </w:pPr>
      <w:r>
        <w:t xml:space="preserve">Step 3 – Auto‑Rollbacks &amp; Self‑Healing (Architecture + Implementation)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Minimize blast radius</w:t>
      </w:r>
      <w:r>
        <w:t xml:space="preserve"> </w:t>
      </w:r>
      <w:r>
        <w:t xml:space="preserve">by reverting fast when anomalies occur.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Self‑heal</w:t>
      </w:r>
      <w:r>
        <w:t xml:space="preserve"> </w:t>
      </w:r>
      <w:r>
        <w:t xml:space="preserve">common failures automatically (pods, services, configs, nodes).</w:t>
      </w:r>
    </w:p>
    <w:p>
      <w:pPr>
        <w:pStyle w:val="Compact"/>
        <w:numPr>
          <w:ilvl w:val="0"/>
          <w:numId w:val="1001"/>
        </w:numPr>
      </w:pPr>
      <w:r>
        <w:t xml:space="preserve">Provide</w:t>
      </w:r>
      <w:r>
        <w:t xml:space="preserve"> </w:t>
      </w:r>
      <w:r>
        <w:rPr>
          <w:b/>
          <w:bCs/>
        </w:rPr>
        <w:t xml:space="preserve">auditable, idempotent</w:t>
      </w:r>
      <w:r>
        <w:t xml:space="preserve"> </w:t>
      </w:r>
      <w:r>
        <w:t xml:space="preserve">rollback with clear evidence and links.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High‑Level Architecture</w:t>
      </w:r>
    </w:p>
    <w:p>
      <w:pPr>
        <w:pStyle w:val="SourceCode"/>
      </w:pPr>
      <w:r>
        <w:rPr>
          <w:rStyle w:val="VerbatimChar"/>
        </w:rPr>
        <w:t xml:space="preserve">       Anomaly Signals (from Step 2)</w:t>
      </w:r>
      <w:r>
        <w:br/>
      </w:r>
      <w:r>
        <w:rPr>
          <w:rStyle w:val="VerbatimChar"/>
        </w:rPr>
        <w:t xml:space="preserve">        ├─ SLO breaches (err, p95, CPU/mem)</w:t>
      </w:r>
      <w:r>
        <w:br/>
      </w:r>
      <w:r>
        <w:rPr>
          <w:rStyle w:val="VerbatimChar"/>
        </w:rPr>
        <w:t xml:space="preserve">        ├─ Log/trace anomalies</w:t>
      </w:r>
      <w:r>
        <w:br/>
      </w:r>
      <w:r>
        <w:rPr>
          <w:rStyle w:val="VerbatimChar"/>
        </w:rPr>
        <w:t xml:space="preserve">        └─ Business KPI dips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[Decision Engine / Remediator]</w:t>
      </w:r>
      <w:r>
        <w:br/>
      </w:r>
      <w:r>
        <w:rPr>
          <w:rStyle w:val="VerbatimChar"/>
        </w:rPr>
        <w:t xml:space="preserve">  - Policy: promote | slow | rollback | self‑heal</w:t>
      </w:r>
      <w:r>
        <w:br/>
      </w:r>
      <w:r>
        <w:rPr>
          <w:rStyle w:val="VerbatimChar"/>
        </w:rPr>
        <w:t xml:space="preserve">  - Playbooks: k8s, Windows, ARM, DB, Infra</w:t>
      </w:r>
      <w:r>
        <w:br/>
      </w:r>
      <w:r>
        <w:rPr>
          <w:rStyle w:val="VerbatimChar"/>
        </w:rPr>
        <w:t xml:space="preserve">  - Safety: impact checks, idempotency, backoff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┌───────┴────────┐</w:t>
      </w:r>
      <w:r>
        <w:br/>
      </w:r>
      <w:r>
        <w:rPr>
          <w:rStyle w:val="VerbatimChar"/>
        </w:rPr>
        <w:t xml:space="preserve">        │                │</w:t>
      </w:r>
      <w:r>
        <w:br/>
      </w:r>
      <w:r>
        <w:rPr>
          <w:rStyle w:val="VerbatimChar"/>
        </w:rPr>
        <w:t xml:space="preserve">   Rollback Controller   Self‑Healing Controller</w:t>
      </w:r>
      <w:r>
        <w:br/>
      </w:r>
      <w:r>
        <w:rPr>
          <w:rStyle w:val="VerbatimChar"/>
        </w:rPr>
        <w:t xml:space="preserve"> (version/traffic revert)   (restart, reschedule, fix drift)</w:t>
      </w:r>
      <w:r>
        <w:br/>
      </w:r>
      <w:r>
        <w:rPr>
          <w:rStyle w:val="VerbatimChar"/>
        </w:rPr>
        <w:t xml:space="preserve">        │                │</w:t>
      </w:r>
      <w:r>
        <w:br/>
      </w:r>
      <w:r>
        <w:rPr>
          <w:rStyle w:val="VerbatimChar"/>
        </w:rPr>
        <w:t xml:space="preserve">        ▼                ▼</w:t>
      </w:r>
      <w:r>
        <w:br/>
      </w:r>
      <w:r>
        <w:rPr>
          <w:rStyle w:val="VerbatimChar"/>
        </w:rPr>
        <w:t xml:space="preserve">  CD System (Jenkins/Argo/Flagger) + Infra (Helm, IIS, OTA, Terraform, Ansible)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</w:t>
      </w:r>
      <w:r>
        <w:br/>
      </w:r>
      <w:r>
        <w:rPr>
          <w:rStyle w:val="VerbatimChar"/>
        </w:rPr>
        <w:t xml:space="preserve">  Evidence store (Artifactory build‑info + logs + Grafana links) &amp; Notifications</w:t>
      </w:r>
    </w:p>
    <w:p>
      <w:r>
        <w:pict>
          <v:rect style="width:0;height:1.5pt" o:hralign="center" o:hrstd="t" o:hr="t"/>
        </w:pict>
      </w:r>
    </w:p>
    <w:bookmarkEnd w:id="21"/>
    <w:bookmarkStart w:id="22" w:name="failure-classes-actions"/>
    <w:p>
      <w:pPr>
        <w:pStyle w:val="Heading2"/>
      </w:pPr>
      <w:r>
        <w:t xml:space="preserve">Failure Classes → Actions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 regression</w:t>
      </w:r>
      <w:r>
        <w:t xml:space="preserve">: revert traffic/version (canary weight ↓, abort, Helm/IIS/OTA rollback).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 flake</w:t>
      </w:r>
      <w:r>
        <w:t xml:space="preserve"> </w:t>
      </w:r>
      <w:r>
        <w:t xml:space="preserve">(node crash, pod OOM): self‑heal (restart/reschedule/scale) then retry.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 drift/secret error</w:t>
      </w:r>
      <w:r>
        <w:t xml:space="preserve">: restore last known good (LKG) config; re‑sync via GitOps.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DB migration issue</w:t>
      </w:r>
      <w:r>
        <w:t xml:space="preserve">: pause rollout; run backward‑compatible fallback or toggle feature flag; perform</w:t>
      </w:r>
      <w:r>
        <w:t xml:space="preserve"> </w:t>
      </w:r>
      <w:r>
        <w:rPr>
          <w:b/>
          <w:bCs/>
        </w:rPr>
        <w:t xml:space="preserve">contract/expand</w:t>
      </w:r>
      <w:r>
        <w:t xml:space="preserve"> </w:t>
      </w:r>
      <w:r>
        <w:t xml:space="preserve">pattern.</w:t>
      </w:r>
    </w:p>
    <w:p>
      <w:r>
        <w:pict>
          <v:rect style="width:0;height:1.5pt" o:hralign="center" o:hrstd="t" o:hr="t"/>
        </w:pict>
      </w:r>
    </w:p>
    <w:bookmarkEnd w:id="22"/>
    <w:bookmarkStart w:id="23" w:name="policies-decision-tree-example"/>
    <w:p>
      <w:pPr>
        <w:pStyle w:val="Heading2"/>
      </w:pPr>
      <w:r>
        <w:t xml:space="preserve">Policies &amp; Decision Tree (example)</w:t>
      </w:r>
    </w:p>
    <w:p>
      <w:pPr>
        <w:pStyle w:val="SourceCode"/>
      </w:pPr>
      <w:r>
        <w:rPr>
          <w:rStyle w:val="VerbatimChar"/>
        </w:rPr>
        <w:t xml:space="preserve">if critical SLO breach ≥ 2 consecutive windows:</w:t>
      </w:r>
      <w:r>
        <w:br/>
      </w:r>
      <w:r>
        <w:rPr>
          <w:rStyle w:val="VerbatimChar"/>
        </w:rPr>
        <w:t xml:space="preserve">    if rollout stage &lt; 50% traffic: abort canary + rollback version</w:t>
      </w:r>
      <w:r>
        <w:br/>
      </w:r>
      <w:r>
        <w:rPr>
          <w:rStyle w:val="VerbatimChar"/>
        </w:rPr>
        <w:t xml:space="preserve">    else: immediate traffic switch to stable + freeze further deploys</w:t>
      </w:r>
      <w:r>
        <w:br/>
      </w:r>
      <w:r>
        <w:rPr>
          <w:rStyle w:val="VerbatimChar"/>
        </w:rPr>
        <w:t xml:space="preserve">elif anomaly score high but SLO OK:</w:t>
      </w:r>
      <w:r>
        <w:br/>
      </w:r>
      <w:r>
        <w:rPr>
          <w:rStyle w:val="VerbatimChar"/>
        </w:rPr>
        <w:t xml:space="preserve">    slow rollout + extend observation window</w:t>
      </w:r>
      <w:r>
        <w:br/>
      </w:r>
      <w:r>
        <w:rPr>
          <w:rStyle w:val="VerbatimChar"/>
        </w:rPr>
        <w:t xml:space="preserve">elif infra flake detected (no code signal):</w:t>
      </w:r>
      <w:r>
        <w:br/>
      </w:r>
      <w:r>
        <w:rPr>
          <w:rStyle w:val="VerbatimChar"/>
        </w:rPr>
        <w:t xml:space="preserve">    attempt self‑healing (N retries, exponential backoff); if persists → rollback</w:t>
      </w:r>
    </w:p>
    <w:p>
      <w:r>
        <w:pict>
          <v:rect style="width:0;height:1.5pt" o:hralign="center" o:hrstd="t" o:hr="t"/>
        </w:pict>
      </w:r>
    </w:p>
    <w:bookmarkEnd w:id="23"/>
    <w:bookmarkStart w:id="26" w:name="kubernetes-linuxarm-rollback-selfheal"/>
    <w:p>
      <w:pPr>
        <w:pStyle w:val="Heading2"/>
      </w:pPr>
      <w:r>
        <w:t xml:space="preserve">Kubernetes (Linux/ARM) – Rollback &amp; Self‑Heal</w:t>
      </w:r>
    </w:p>
    <w:bookmarkStart w:id="24" w:name="rollback-argo-rollouts-helm"/>
    <w:p>
      <w:pPr>
        <w:pStyle w:val="Heading3"/>
      </w:pPr>
      <w:r>
        <w:t xml:space="preserve">Rollback (Argo Rollouts / Helm)</w:t>
      </w:r>
    </w:p>
    <w:p>
      <w:pPr>
        <w:pStyle w:val="SourceCode"/>
      </w:pPr>
      <w:r>
        <w:rPr>
          <w:rStyle w:val="CommentTok"/>
        </w:rPr>
        <w:t xml:space="preserve"># Abort active canary</w:t>
      </w:r>
      <w:r>
        <w:br/>
      </w:r>
      <w:r>
        <w:rPr>
          <w:rStyle w:val="ExtensionTok"/>
        </w:rPr>
        <w:t xml:space="preserve">argo</w:t>
      </w:r>
      <w:r>
        <w:rPr>
          <w:rStyle w:val="NormalTok"/>
        </w:rPr>
        <w:t xml:space="preserve"> rollouts abort svc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prod</w:t>
      </w:r>
      <w:r>
        <w:br/>
      </w:r>
      <w:r>
        <w:br/>
      </w:r>
      <w:r>
        <w:rPr>
          <w:rStyle w:val="CommentTok"/>
        </w:rPr>
        <w:t xml:space="preserve"># Promote back to stable (sets weight 100% to stable ReplicaSet)</w:t>
      </w:r>
      <w:r>
        <w:br/>
      </w:r>
      <w:r>
        <w:rPr>
          <w:rStyle w:val="ExtensionTok"/>
        </w:rPr>
        <w:t xml:space="preserve">argo</w:t>
      </w:r>
      <w:r>
        <w:rPr>
          <w:rStyle w:val="NormalTok"/>
        </w:rPr>
        <w:t xml:space="preserve"> rollouts promote </w:t>
      </w:r>
      <w:r>
        <w:rPr>
          <w:rStyle w:val="AttributeTok"/>
        </w:rPr>
        <w:t xml:space="preserve">--to-stable</w:t>
      </w:r>
      <w:r>
        <w:rPr>
          <w:rStyle w:val="NormalTok"/>
        </w:rPr>
        <w:t xml:space="preserve"> svc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prod</w:t>
      </w:r>
      <w:r>
        <w:br/>
      </w:r>
      <w:r>
        <w:br/>
      </w:r>
      <w:r>
        <w:rPr>
          <w:rStyle w:val="CommentTok"/>
        </w:rPr>
        <w:t xml:space="preserve"># Or Helm rollback to previous revision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history svc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prod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rollback svc 1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prod </w:t>
      </w:r>
      <w:r>
        <w:rPr>
          <w:rStyle w:val="AttributeTok"/>
        </w:rPr>
        <w:t xml:space="preserve">--wait</w:t>
      </w:r>
    </w:p>
    <w:bookmarkEnd w:id="24"/>
    <w:bookmarkStart w:id="25" w:name="selfhealing-playbooks"/>
    <w:p>
      <w:pPr>
        <w:pStyle w:val="Heading3"/>
      </w:pPr>
      <w:r>
        <w:t xml:space="preserve">Self‑Healing Playbooks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Pod crashloop/OOM</w:t>
      </w:r>
      <w:r>
        <w:t xml:space="preserve">:</w:t>
      </w:r>
      <w:r>
        <w:t xml:space="preserve"> </w:t>
      </w:r>
      <w:r>
        <w:rPr>
          <w:rStyle w:val="VerbatimChar"/>
        </w:rPr>
        <w:t xml:space="preserve">kubectl rollout restart deploy svc</w:t>
      </w:r>
      <w:r>
        <w:t xml:space="preserve">; increase resources via HPA/VPA if triggered by saturation.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Bad config/secret</w:t>
      </w:r>
      <w:r>
        <w:t xml:space="preserve">: restore LKG</w:t>
      </w:r>
      <w:r>
        <w:t xml:space="preserve"> </w:t>
      </w:r>
      <w:r>
        <w:rPr>
          <w:rStyle w:val="VerbatimChar"/>
        </w:rPr>
        <w:t xml:space="preserve">ConfigMap/Secret</w:t>
      </w:r>
      <w:r>
        <w:t xml:space="preserve"> </w:t>
      </w:r>
      <w:r>
        <w:t xml:space="preserve">(</w:t>
      </w:r>
      <w:r>
        <w:rPr>
          <w:rStyle w:val="VerbatimChar"/>
        </w:rPr>
        <w:t xml:space="preserve">kubectl apply -f cm-lkg.yaml</w:t>
      </w:r>
      <w:r>
        <w:t xml:space="preserve">); re‑deploy.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 issue</w:t>
      </w:r>
      <w:r>
        <w:t xml:space="preserve">: cordon+drain node; reschedule workloads; autoscaler to add node.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Service mesh/circuit break</w:t>
      </w:r>
      <w:r>
        <w:t xml:space="preserve">: enable outlier detection; trip circuit on failing endpoint to protect users.</w:t>
      </w:r>
    </w:p>
    <w:p>
      <w:pPr>
        <w:pStyle w:val="SourceCode"/>
      </w:pPr>
      <w:r>
        <w:rPr>
          <w:rStyle w:val="CommentTok"/>
        </w:rPr>
        <w:t xml:space="preserve"># HPA example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autoscaling/v2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HorizontalPodAutoscaler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minReplicas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Resource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cpu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Utilization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averageUtilization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70</w:t>
      </w:r>
      <w:r>
        <w:rPr>
          <w:rStyle w:val="KeywordTok"/>
        </w:rPr>
        <w:t xml:space="preserve">}}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windows-iisservices-rollback-selfheal"/>
    <w:p>
      <w:pPr>
        <w:pStyle w:val="Heading2"/>
      </w:pPr>
      <w:r>
        <w:t xml:space="preserve">Windows (IIS/Services) – Rollback &amp; Self‑Heal</w:t>
      </w:r>
    </w:p>
    <w:bookmarkStart w:id="27" w:name="bluegreen-swap-back-powershell"/>
    <w:p>
      <w:pPr>
        <w:pStyle w:val="Heading3"/>
      </w:pPr>
      <w:r>
        <w:t xml:space="preserve">Blue/Green Swap Back (PowerShell)</w:t>
      </w:r>
    </w:p>
    <w:p>
      <w:pPr>
        <w:pStyle w:val="SourceCode"/>
      </w:pPr>
      <w:r>
        <w:rPr>
          <w:rStyle w:val="FunctionTok"/>
        </w:rPr>
        <w:t xml:space="preserve">Import-Module</w:t>
      </w:r>
      <w:r>
        <w:rPr>
          <w:rStyle w:val="NormalTok"/>
        </w:rPr>
        <w:t xml:space="preserve"> WebAdministration</w:t>
      </w:r>
      <w:r>
        <w:br/>
      </w:r>
      <w:r>
        <w:rPr>
          <w:rStyle w:val="CommentTok"/>
        </w:rPr>
        <w:t xml:space="preserve"># Assume Blue=live, Green=candidate</w:t>
      </w:r>
      <w:r>
        <w:br/>
      </w:r>
      <w:r>
        <w:rPr>
          <w:rStyle w:val="CommentTok"/>
        </w:rPr>
        <w:t xml:space="preserve"># Revert bindings to Blue</w:t>
      </w:r>
      <w:r>
        <w:br/>
      </w:r>
      <w:r>
        <w:rPr>
          <w:rStyle w:val="FunctionTok"/>
        </w:rPr>
        <w:t xml:space="preserve">Set-ItemProperty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'IIS:\Sites\MySite'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bindings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 </w:t>
      </w:r>
      <w:r>
        <w:rPr>
          <w:rStyle w:val="VariableTok"/>
        </w:rPr>
        <w:t xml:space="preserve">$blueBindings</w:t>
      </w:r>
      <w:r>
        <w:br/>
      </w:r>
      <w:r>
        <w:rPr>
          <w:rStyle w:val="NormalTok"/>
        </w:rPr>
        <w:t xml:space="preserve">Restart-WebAppPool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'MySiteAppPool'</w:t>
      </w:r>
    </w:p>
    <w:bookmarkEnd w:id="27"/>
    <w:bookmarkStart w:id="28" w:name="X7cbd1f1ccb1a1964f61b726a2c3ec466c168836"/>
    <w:p>
      <w:pPr>
        <w:pStyle w:val="Heading3"/>
      </w:pPr>
      <w:r>
        <w:t xml:space="preserve">Canary via ARR – Reduce Weight / Remove Green</w:t>
      </w:r>
    </w:p>
    <w:p>
      <w:pPr>
        <w:pStyle w:val="SourceCode"/>
      </w:pPr>
      <w:r>
        <w:rPr>
          <w:rStyle w:val="CommentTok"/>
        </w:rPr>
        <w:t xml:space="preserve"># Set ARR to 0% for Green server group</w:t>
      </w:r>
      <w:r>
        <w:br/>
      </w:r>
      <w:r>
        <w:rPr>
          <w:rStyle w:val="CommentTok"/>
        </w:rPr>
        <w:t xml:space="preserve"># (example outline; depends on ARR configuration)</w:t>
      </w:r>
    </w:p>
    <w:bookmarkEnd w:id="28"/>
    <w:bookmarkStart w:id="29" w:name="selfheal"/>
    <w:p>
      <w:pPr>
        <w:pStyle w:val="Heading3"/>
      </w:pPr>
      <w:r>
        <w:t xml:space="preserve">Self‑Heal</w:t>
      </w:r>
    </w:p>
    <w:p>
      <w:pPr>
        <w:pStyle w:val="Compact"/>
        <w:numPr>
          <w:ilvl w:val="0"/>
          <w:numId w:val="1004"/>
        </w:numPr>
      </w:pPr>
      <w:r>
        <w:t xml:space="preserve">Restart AppPool, clear ASP.NET temp, re‑attach app‑insights; if repeated 3× in 10m → rollback to Blue.</w:t>
      </w:r>
    </w:p>
    <w:p>
      <w:pPr>
        <w:pStyle w:val="Compact"/>
        <w:numPr>
          <w:ilvl w:val="0"/>
          <w:numId w:val="1004"/>
        </w:numPr>
      </w:pPr>
      <w:r>
        <w:t xml:space="preserve">Synthetic checks (PowerShell Invoke‑WebRequest) gate promotion.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armedge-cohort-rollback-health"/>
    <w:p>
      <w:pPr>
        <w:pStyle w:val="Heading2"/>
      </w:pPr>
      <w:r>
        <w:t xml:space="preserve">ARM/Edge – Cohort Rollback &amp; Health</w:t>
      </w:r>
    </w:p>
    <w:p>
      <w:pPr>
        <w:pStyle w:val="SourceCode"/>
      </w:pPr>
      <w:r>
        <w:rPr>
          <w:rStyle w:val="CommentTok"/>
        </w:rPr>
        <w:t xml:space="preserve"># Revert cohort to previous firmware</w:t>
      </w:r>
      <w:r>
        <w:br/>
      </w:r>
      <w:r>
        <w:rPr>
          <w:rStyle w:val="ExtensionTok"/>
        </w:rPr>
        <w:t xml:space="preserve">otactl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--fleet</w:t>
      </w:r>
      <w:r>
        <w:rPr>
          <w:rStyle w:val="NormalTok"/>
        </w:rPr>
        <w:t xml:space="preserve"> arm-prod </w:t>
      </w:r>
      <w:r>
        <w:rPr>
          <w:rStyle w:val="AttributeTok"/>
        </w:rPr>
        <w:t xml:space="preserve">--cohort</w:t>
      </w:r>
      <w:r>
        <w:rPr>
          <w:rStyle w:val="NormalTok"/>
        </w:rPr>
        <w:t xml:space="preserve"> canary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${PREV_TAG}</w:t>
      </w:r>
      <w:r>
        <w:br/>
      </w:r>
      <w:r>
        <w:rPr>
          <w:rStyle w:val="CommentTok"/>
        </w:rPr>
        <w:t xml:space="preserve"># Freeze further cohort expansion until stable for N windows</w:t>
      </w:r>
    </w:p>
    <w:p>
      <w:pPr>
        <w:pStyle w:val="Compact"/>
        <w:numPr>
          <w:ilvl w:val="0"/>
          <w:numId w:val="1005"/>
        </w:numPr>
      </w:pPr>
      <w:r>
        <w:t xml:space="preserve">Health: device heartbeats, error beacons, OTA success %; auto‑exclude failing devices and retry later.</w:t>
      </w:r>
    </w:p>
    <w:p>
      <w:r>
        <w:pict>
          <v:rect style="width:0;height:1.5pt" o:hralign="center" o:hrstd="t" o:hr="t"/>
        </w:pict>
      </w:r>
    </w:p>
    <w:bookmarkEnd w:id="31"/>
    <w:bookmarkStart w:id="33" w:name="jenkins-cd-integration"/>
    <w:p>
      <w:pPr>
        <w:pStyle w:val="Heading2"/>
      </w:pPr>
      <w:r>
        <w:t xml:space="preserve">Jenkins / CD Integration</w:t>
      </w:r>
    </w:p>
    <w:p>
      <w:pPr>
        <w:pStyle w:val="SourceCode"/>
      </w:pP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'AI Decision'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 </w:t>
      </w:r>
      <w:r>
        <w:rPr>
          <w:rStyle w:val="StringTok"/>
        </w:rPr>
        <w:t xml:space="preserve">'python3 ci/analyze_metrics.py --out verdict.json'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readJSON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'verdict.json'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'rollback'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build job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'rollback-controller'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'TARGET'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    currentBuild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'Auto-rollback executed'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'Stopped by auto-rollback'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'slow'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sleep 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'SECONDS'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32" w:name="rollback-controller-jobs-per-target"/>
    <w:p>
      <w:pPr>
        <w:pStyle w:val="Heading3"/>
      </w:pPr>
      <w:r>
        <w:t xml:space="preserve">Rollback Controller Jobs (per target)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K8s: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argo/helm</w:t>
      </w:r>
      <w:r>
        <w:t xml:space="preserve"> </w:t>
      </w:r>
      <w:r>
        <w:t xml:space="preserve">commands above.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Windows:</w:t>
      </w:r>
      <w:r>
        <w:t xml:space="preserve"> </w:t>
      </w:r>
      <w:r>
        <w:t xml:space="preserve">PowerShell slot swap back / ARR weight 0%.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ARM:</w:t>
      </w:r>
      <w:r>
        <w:t xml:space="preserve"> </w:t>
      </w:r>
      <w:r>
        <w:t xml:space="preserve">OTA revert API.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database-safety-expandcontract-flags"/>
    <w:p>
      <w:pPr>
        <w:pStyle w:val="Heading2"/>
      </w:pPr>
      <w:r>
        <w:t xml:space="preserve">Database Safety (Expand/Contract + Flags)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Phase 1 (expand):</w:t>
      </w:r>
      <w:r>
        <w:t xml:space="preserve"> </w:t>
      </w:r>
      <w:r>
        <w:t xml:space="preserve">add new columns/tables nullable; dual‑write via feature flag.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Phase 2:</w:t>
      </w:r>
      <w:r>
        <w:t xml:space="preserve"> </w:t>
      </w:r>
      <w:r>
        <w:t xml:space="preserve">deploy app using new schema (read new, write both).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Rollback safe:</w:t>
      </w:r>
      <w:r>
        <w:t xml:space="preserve"> </w:t>
      </w:r>
      <w:r>
        <w:t xml:space="preserve">old code continues to work (columns still present).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Phase 3 (contract):</w:t>
      </w:r>
      <w:r>
        <w:t xml:space="preserve"> </w:t>
      </w:r>
      <w:r>
        <w:t xml:space="preserve">remove old paths after soak; migration behind flag, reversible until contract.</w:t>
      </w:r>
    </w:p>
    <w:p>
      <w:r>
        <w:pict>
          <v:rect style="width:0;height:1.5pt" o:hralign="center" o:hrstd="t" o:hr="t"/>
        </w:pict>
      </w:r>
    </w:p>
    <w:bookmarkEnd w:id="34"/>
    <w:bookmarkStart w:id="35" w:name="selfhealing-library-examples"/>
    <w:p>
      <w:pPr>
        <w:pStyle w:val="Heading2"/>
      </w:pPr>
      <w:r>
        <w:t xml:space="preserve">Self‑Healing Library (Examples)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Restart unhealthy pod/service</w:t>
      </w:r>
      <w:r>
        <w:t xml:space="preserve"> </w:t>
      </w:r>
      <w:r>
        <w:t xml:space="preserve">with capped retries and jitter.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Config drift fix</w:t>
      </w:r>
      <w:r>
        <w:t xml:space="preserve">: reconcile with GitOps desired state.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Auto‑scale</w:t>
      </w:r>
      <w:r>
        <w:t xml:space="preserve"> </w:t>
      </w:r>
      <w:r>
        <w:t xml:space="preserve">if saturation root cause (HPA/VPA, Windows scale set).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Network Heal</w:t>
      </w:r>
      <w:r>
        <w:t xml:space="preserve">: recycle load balancer endpoint, rotate node.</w:t>
      </w:r>
    </w:p>
    <w:p>
      <w:pPr>
        <w:pStyle w:val="FirstParagraph"/>
      </w:pPr>
      <w:r>
        <w:t xml:space="preserve">Pseudo (Python):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is_crashloop(ns, app):</w:t>
      </w:r>
      <w:r>
        <w:br/>
      </w:r>
      <w:r>
        <w:rPr>
          <w:rStyle w:val="NormalTok"/>
        </w:rPr>
        <w:t xml:space="preserve">    restart_deploy(ns, app)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still_unhealthy(app): rollback(app)</w:t>
      </w:r>
    </w:p>
    <w:p>
      <w:r>
        <w:pict>
          <v:rect style="width:0;height:1.5pt" o:hralign="center" o:hrstd="t" o:hr="t"/>
        </w:pict>
      </w:r>
    </w:p>
    <w:bookmarkEnd w:id="35"/>
    <w:bookmarkStart w:id="36" w:name="evidence-audit-and-comms"/>
    <w:p>
      <w:pPr>
        <w:pStyle w:val="Heading2"/>
      </w:pPr>
      <w:r>
        <w:t xml:space="preserve">Evidence, Audit, and Comms</w:t>
      </w:r>
    </w:p>
    <w:p>
      <w:pPr>
        <w:pStyle w:val="Compact"/>
        <w:numPr>
          <w:ilvl w:val="0"/>
          <w:numId w:val="1009"/>
        </w:numPr>
      </w:pPr>
      <w:r>
        <w:t xml:space="preserve">Record</w:t>
      </w:r>
      <w:r>
        <w:t xml:space="preserve"> </w:t>
      </w:r>
      <w:r>
        <w:rPr>
          <w:b/>
          <w:bCs/>
        </w:rPr>
        <w:t xml:space="preserve">who/what/why</w:t>
      </w:r>
      <w:r>
        <w:t xml:space="preserve">: anomaly scores, SLO breaches, commands executed, durations.</w:t>
      </w:r>
    </w:p>
    <w:p>
      <w:pPr>
        <w:pStyle w:val="Compact"/>
        <w:numPr>
          <w:ilvl w:val="0"/>
          <w:numId w:val="1009"/>
        </w:numPr>
      </w:pPr>
      <w:r>
        <w:t xml:space="preserve">Store JSON + logs + dashboard PNGs in Artifactory tied to build number.</w:t>
      </w:r>
    </w:p>
    <w:p>
      <w:pPr>
        <w:pStyle w:val="Compact"/>
        <w:numPr>
          <w:ilvl w:val="0"/>
          <w:numId w:val="1009"/>
        </w:numPr>
      </w:pPr>
      <w:r>
        <w:t xml:space="preserve">Notify Slack/Jira with links; auto‑create incident for rollbacks.</w:t>
      </w:r>
    </w:p>
    <w:p>
      <w:r>
        <w:pict>
          <v:rect style="width:0;height:1.5pt" o:hralign="center" o:hrstd="t" o:hr="t"/>
        </w:pict>
      </w:r>
    </w:p>
    <w:bookmarkEnd w:id="36"/>
    <w:bookmarkStart w:id="37" w:name="safety-idempotency"/>
    <w:p>
      <w:pPr>
        <w:pStyle w:val="Heading2"/>
      </w:pPr>
      <w:r>
        <w:t xml:space="preserve">Safety &amp; Idempotency</w:t>
      </w:r>
    </w:p>
    <w:p>
      <w:pPr>
        <w:pStyle w:val="Compact"/>
        <w:numPr>
          <w:ilvl w:val="0"/>
          <w:numId w:val="1010"/>
        </w:numPr>
      </w:pPr>
      <w:r>
        <w:t xml:space="preserve">All playbooks must be</w:t>
      </w:r>
      <w:r>
        <w:t xml:space="preserve"> </w:t>
      </w:r>
      <w:r>
        <w:rPr>
          <w:b/>
          <w:bCs/>
        </w:rPr>
        <w:t xml:space="preserve">idempotent</w:t>
      </w:r>
      <w:r>
        <w:t xml:space="preserve"> </w:t>
      </w:r>
      <w:r>
        <w:t xml:space="preserve">(safe to re‑run).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locks</w:t>
      </w:r>
      <w:r>
        <w:t xml:space="preserve"> </w:t>
      </w:r>
      <w:r>
        <w:t xml:space="preserve">to avoid concurrent rollbacks on the same service.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Backoff &amp; cap</w:t>
      </w:r>
      <w:r>
        <w:t xml:space="preserve"> </w:t>
      </w:r>
      <w:r>
        <w:t xml:space="preserve">retries; circuit‑break promotion for 30–60m after rollback.</w:t>
      </w:r>
    </w:p>
    <w:p>
      <w:r>
        <w:pict>
          <v:rect style="width:0;height:1.5pt" o:hralign="center" o:hrstd="t" o:hr="t"/>
        </w:pict>
      </w:r>
    </w:p>
    <w:bookmarkEnd w:id="37"/>
    <w:bookmarkStart w:id="38" w:name="observability-of-the-remediator"/>
    <w:p>
      <w:pPr>
        <w:pStyle w:val="Heading2"/>
      </w:pPr>
      <w:r>
        <w:t xml:space="preserve">Observability of the Remediator</w:t>
      </w:r>
    </w:p>
    <w:p>
      <w:pPr>
        <w:pStyle w:val="Compact"/>
        <w:numPr>
          <w:ilvl w:val="0"/>
          <w:numId w:val="1011"/>
        </w:numPr>
      </w:pPr>
      <w:r>
        <w:t xml:space="preserve">Expose its own metrics: rollbacks.count, mttr_seconds, false_positives, played_playbooks, retries.</w:t>
      </w:r>
    </w:p>
    <w:p>
      <w:pPr>
        <w:pStyle w:val="Compact"/>
        <w:numPr>
          <w:ilvl w:val="0"/>
          <w:numId w:val="1011"/>
        </w:numPr>
      </w:pPr>
      <w:r>
        <w:t xml:space="preserve">Dashboard: Rollback Rate, MTTR, Time in Canary, Success after Retry.</w:t>
      </w:r>
    </w:p>
    <w:p>
      <w:r>
        <w:pict>
          <v:rect style="width:0;height:1.5pt" o:hralign="center" o:hrstd="t" o:hr="t"/>
        </w:pict>
      </w:r>
    </w:p>
    <w:bookmarkEnd w:id="38"/>
    <w:bookmarkStart w:id="39" w:name="runbooks-chaos"/>
    <w:p>
      <w:pPr>
        <w:pStyle w:val="Heading2"/>
      </w:pPr>
      <w:r>
        <w:t xml:space="preserve">Runbooks &amp; Chaos</w:t>
      </w:r>
    </w:p>
    <w:p>
      <w:pPr>
        <w:pStyle w:val="Compact"/>
        <w:numPr>
          <w:ilvl w:val="0"/>
          <w:numId w:val="1012"/>
        </w:numPr>
      </w:pPr>
      <w:r>
        <w:t xml:space="preserve">Attach runbooks to alerts (how to override, manual controls).</w:t>
      </w:r>
    </w:p>
    <w:p>
      <w:pPr>
        <w:pStyle w:val="Compact"/>
        <w:numPr>
          <w:ilvl w:val="0"/>
          <w:numId w:val="1012"/>
        </w:numPr>
      </w:pPr>
      <w:r>
        <w:t xml:space="preserve">Periodic</w:t>
      </w:r>
      <w:r>
        <w:t xml:space="preserve"> </w:t>
      </w:r>
      <w:r>
        <w:rPr>
          <w:b/>
          <w:bCs/>
        </w:rPr>
        <w:t xml:space="preserve">chaos drills</w:t>
      </w:r>
      <w:r>
        <w:t xml:space="preserve"> </w:t>
      </w:r>
      <w:r>
        <w:t xml:space="preserve">(pod kill/node kill/latency inject) to validate self‑healing.</w:t>
      </w:r>
    </w:p>
    <w:p>
      <w:r>
        <w:pict>
          <v:rect style="width:0;height:1.5pt" o:hralign="center" o:hrstd="t" o:hr="t"/>
        </w:pict>
      </w:r>
    </w:p>
    <w:bookmarkEnd w:id="39"/>
    <w:bookmarkStart w:id="40" w:name="rollout-plan-step-3"/>
    <w:p>
      <w:pPr>
        <w:pStyle w:val="Heading2"/>
      </w:pPr>
      <w:r>
        <w:t xml:space="preserve">Rollout Plan (Step 3)</w:t>
      </w:r>
    </w:p>
    <w:p>
      <w:pPr>
        <w:pStyle w:val="Compact"/>
        <w:numPr>
          <w:ilvl w:val="0"/>
          <w:numId w:val="1013"/>
        </w:numPr>
      </w:pPr>
      <w:r>
        <w:t xml:space="preserve">Implement rollback controller jobs for K8s, Windows, ARM.</w:t>
      </w:r>
    </w:p>
    <w:p>
      <w:pPr>
        <w:pStyle w:val="Compact"/>
        <w:numPr>
          <w:ilvl w:val="0"/>
          <w:numId w:val="1013"/>
        </w:numPr>
      </w:pPr>
      <w:r>
        <w:t xml:space="preserve">Encode policies in Decision Engine (thresholds from Step 2).</w:t>
      </w:r>
    </w:p>
    <w:p>
      <w:pPr>
        <w:pStyle w:val="Compact"/>
        <w:numPr>
          <w:ilvl w:val="0"/>
          <w:numId w:val="1013"/>
        </w:numPr>
      </w:pPr>
      <w:r>
        <w:t xml:space="preserve">Add DB expand/contract and feature flag integration.</w:t>
      </w:r>
    </w:p>
    <w:p>
      <w:pPr>
        <w:pStyle w:val="Compact"/>
        <w:numPr>
          <w:ilvl w:val="0"/>
          <w:numId w:val="1013"/>
        </w:numPr>
      </w:pPr>
      <w:r>
        <w:t xml:space="preserve">Build evidence pipeline → Artifactory + Slack/Jira.</w:t>
      </w:r>
    </w:p>
    <w:p>
      <w:pPr>
        <w:pStyle w:val="Compact"/>
        <w:numPr>
          <w:ilvl w:val="0"/>
          <w:numId w:val="1013"/>
        </w:numPr>
      </w:pPr>
      <w:r>
        <w:t xml:space="preserve">Drill with staging chaos tests; then enable in prod with guardrails.</w:t>
      </w:r>
    </w:p>
    <w:p>
      <w:r>
        <w:pict>
          <v:rect style="width:0;height:1.5pt" o:hralign="center" o:hrstd="t" o:hr="t"/>
        </w:pict>
      </w:r>
    </w:p>
    <w:bookmarkEnd w:id="40"/>
    <w:bookmarkStart w:id="4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rollback-controller</w:t>
      </w:r>
      <w:r>
        <w:t xml:space="preserve"> </w:t>
      </w:r>
      <w:r>
        <w:t xml:space="preserve">scripts/jobs (k8s/helm/argo, Windows PS, OTA CLI)</w:t>
      </w:r>
    </w:p>
    <w:p>
      <w:pPr>
        <w:pStyle w:val="Compact"/>
        <w:numPr>
          <w:ilvl w:val="0"/>
          <w:numId w:val="1014"/>
        </w:numPr>
      </w:pPr>
      <w:r>
        <w:t xml:space="preserve">Decision Engine service (policies + idempotent playbooks)</w:t>
      </w:r>
    </w:p>
    <w:p>
      <w:pPr>
        <w:pStyle w:val="Compact"/>
        <w:numPr>
          <w:ilvl w:val="0"/>
          <w:numId w:val="1014"/>
        </w:numPr>
      </w:pPr>
      <w:r>
        <w:t xml:space="preserve">GitOps LKG config bundles</w:t>
      </w:r>
    </w:p>
    <w:p>
      <w:pPr>
        <w:pStyle w:val="Compact"/>
        <w:numPr>
          <w:ilvl w:val="0"/>
          <w:numId w:val="1014"/>
        </w:numPr>
      </w:pPr>
      <w:r>
        <w:t xml:space="preserve">Evidence collectors + notification hooks</w:t>
      </w:r>
    </w:p>
    <w:p>
      <w:pPr>
        <w:pStyle w:val="Compact"/>
        <w:numPr>
          <w:ilvl w:val="0"/>
          <w:numId w:val="1014"/>
        </w:numPr>
      </w:pPr>
      <w:r>
        <w:t xml:space="preserve">Dashboards for rollback/self‑healing KPIs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2025-08-28T06:39:56Z</dcterms:created>
  <dcterms:modified xsi:type="dcterms:W3CDTF">2025-08-28T06:39:56Z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