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40" w:line="293" w:lineRule="auto"/>
        <w:jc w:val="right"/>
        <w:bidi w:val="1"/>
      </w:pPr>
      <w:r>
        <w:rPr>
          <w:rFonts w:ascii="Arial" w:hAnsi="Arial" w:cs="Arial"/>
          <w:b/>
          <w:color w:val="1F5FF2"/>
          <w:sz w:val="18"/>
        </w:rPr>
        <w:t>SYSTEM MODULE SPECIFICATION</w:t>
      </w:r>
    </w:p>
    <w:p>
      <w:pPr>
        <w:spacing w:before="0" w:after="80" w:line="293" w:lineRule="auto"/>
        <w:jc w:val="right"/>
        <w:bidi w:val="1"/>
      </w:pPr>
      <w:r>
        <w:rPr>
          <w:rFonts w:ascii="Arial" w:hAnsi="Arial" w:cs="Arial"/>
          <w:b/>
          <w:color w:val="1F5FF2"/>
          <w:sz w:val="68"/>
        </w:rPr>
        <w:t>M03</w:t>
      </w:r>
    </w:p>
    <w:p>
      <w:pPr>
        <w:spacing w:before="0" w:after="200" w:line="293" w:lineRule="auto"/>
        <w:jc w:val="right"/>
        <w:bidi w:val="1"/>
      </w:pPr>
      <w:r>
        <w:rPr>
          <w:rFonts w:ascii="Arial" w:hAnsi="Arial" w:cs="Arial"/>
          <w:b/>
          <w:color w:val="14213D"/>
          <w:sz w:val="54"/>
        </w:rPr>
        <w:t>المنتجات والبيانات الأساسية</w:t>
      </w:r>
    </w:p>
    <w:p>
      <w:pPr>
        <w:spacing w:before="0" w:after="560" w:line="293" w:lineRule="auto"/>
        <w:jc w:val="right"/>
        <w:bidi w:val="1"/>
      </w:pPr>
      <w:r>
        <w:rPr>
          <w:rFonts w:ascii="Arial" w:hAnsi="Arial" w:cs="Arial"/>
          <w:b w:val="0"/>
          <w:color w:val="5C6473"/>
          <w:sz w:val="28"/>
        </w:rPr>
        <w:t>Products &amp; Master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4FF"/>
            <w:tcBorders>
              <w:top w:val="single" w:sz="4" w:color="1F5FF2"/>
              <w:left w:val="single" w:sz="4" w:color="1F5FF2"/>
              <w:bottom w:val="single" w:sz="4" w:color="1F5FF2"/>
              <w:right w:val="single" w:sz="4" w:color="1F5FF2"/>
              <w:insideH w:val="single" w:sz="4" w:color="1F5FF2"/>
              <w:insideV w:val="single" w:sz="4" w:color="1F5FF2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5FF2"/>
                <w:sz w:val="20"/>
              </w:rPr>
              <w:t xml:space="preserve">الغرض — </w:t>
            </w:r>
            <w:r>
              <w:rPr>
                <w:rFonts w:ascii="Arial" w:hAnsi="Arial" w:cs="Arial"/>
                <w:b w:val="0"/>
                <w:color w:val="14213D"/>
                <w:sz w:val="20"/>
              </w:rPr>
              <w:t>مرجع موحد لتعريف المنتجات وتصنيفاتها ومتغيراتها ووحداتها وتتبع الدفعات والصلاحية والتسلسلات والضمان والأسعار والاعتماد.</w:t>
            </w:r>
          </w:p>
        </w:tc>
      </w:tr>
    </w:tbl>
    <w:p>
      <w:pPr>
        <w:spacing w:before="0" w:after="4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spacing w:before="360" w:after="120" w:line="293" w:lineRule="auto"/>
        <w:jc w:val="right"/>
        <w:bidi w:val="1"/>
      </w:pPr>
      <w:r>
        <w:rPr>
          <w:rFonts w:ascii="Arial" w:hAnsi="Arial" w:cs="Arial"/>
          <w:b/>
          <w:color w:val="14213D"/>
          <w:sz w:val="22"/>
        </w:rPr>
        <w:t>المشروع: نظام إدارة المخزون والمبيعات والتوزيع</w:t>
      </w:r>
    </w:p>
    <w:p>
      <w:pPr>
        <w:spacing w:before="0" w:after="120" w:line="293" w:lineRule="auto"/>
        <w:jc w:val="right"/>
        <w:bidi w:val="1"/>
      </w:pPr>
      <w:r>
        <w:rPr>
          <w:rFonts w:ascii="Arial" w:hAnsi="Arial" w:cs="Arial"/>
          <w:b w:val="0"/>
          <w:color w:val="5C6473"/>
          <w:sz w:val="20"/>
        </w:rPr>
        <w:t>الإصدار: 1.0  |  التاريخ: 13 آب 2026</w:t>
      </w:r>
    </w:p>
    <w:p>
      <w:pPr>
        <w:spacing w:before="0" w:after="120" w:line="293" w:lineRule="auto"/>
        <w:jc w:val="right"/>
        <w:bidi w:val="1"/>
      </w:pPr>
      <w:r>
        <w:rPr>
          <w:rFonts w:ascii="Arial" w:hAnsi="Arial" w:cs="Arial"/>
          <w:b w:val="0"/>
          <w:color w:val="5C6473"/>
          <w:sz w:val="20"/>
        </w:rPr>
        <w:t>التصميم: ملف Figma الحالي — Desktop وTablet — RTL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1. المفاهيم والنطاق</w:t>
      </w:r>
    </w:p>
    <w:p>
      <w:pPr>
        <w:spacing w:before="0" w:after="1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  <w:t>M03 هو المصدر المركزي لهوية كل مادة تباع أو تشترى أو تخزن. يفصل بين المنتج الأساسي، متغيراته، وحدات القياس، قواعد التتبع، والأسعار، بحيث تعتمد بقية الوحدات على تعريف واحد منضبط.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المفهوم</w:t>
            </w:r>
          </w:p>
        </w:tc>
        <w:tc>
          <w:tcPr>
            <w:tcW w:type="dxa" w:w="720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التعريف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المنتج البسيط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منتج مستقل لا يحتاج أحجامًا أو ألوانًا.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المنتج المتغير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قالب رئيسي يحتوي Variants مثل الحجم أو اللون.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Variant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نسخة قابلة للشراء والتخزين والبيع ولها أسعار ووحدات وتتبّع.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وحدة القياس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قطعة أو باكيت أو كارتون أو غيرها، تختلف حسب المنتج.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معامل التحويل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عدد وحدات التخزين الأساسية داخل وحدة أخرى.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الدفعة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كمية مستلمة مع رقم دفعة وتواريخ إنتاج وانتهاء.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الرقم التسلسلي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هوية فريدة لقطعة واحدة قابلة للتتبع والضمان.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المنتج الحساس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يحدده المستخدم ويحتاج اعتماد الإدارة قبل التفعيل.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4FF"/>
            <w:tcBorders>
              <w:top w:val="single" w:sz="4" w:color="1F5FF2"/>
              <w:left w:val="single" w:sz="4" w:color="1F5FF2"/>
              <w:bottom w:val="single" w:sz="4" w:color="1F5FF2"/>
              <w:right w:val="single" w:sz="4" w:color="1F5FF2"/>
              <w:insideH w:val="single" w:sz="4" w:color="1F5FF2"/>
              <w:insideV w:val="single" w:sz="4" w:color="1F5FF2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5FF2"/>
                <w:sz w:val="20"/>
              </w:rPr>
              <w:t xml:space="preserve">قرار تسعير — </w:t>
            </w:r>
            <w:r>
              <w:rPr>
                <w:rFonts w:ascii="Arial" w:hAnsi="Arial" w:cs="Arial"/>
                <w:b w:val="0"/>
                <w:color w:val="14213D"/>
                <w:sz w:val="20"/>
              </w:rPr>
              <w:t>يمنع البيع دون التكلفة، ولكل سعر جملة أو مفرد أو مندوب حد أدنى مستقل. لا يوجد باركود في النطاق الحالي، مع إبقاء التوسعة ممكنة مستقبلًا.</w:t>
            </w:r>
          </w:p>
        </w:tc>
      </w:tr>
    </w:tbl>
    <w:p>
      <w:pPr>
        <w:spacing w:before="0" w:after="4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2. القرارات المعتمدة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المحور</w:t>
            </w:r>
          </w:p>
        </w:tc>
        <w:tc>
          <w:tcPr>
            <w:tcW w:type="dxa" w:w="691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القرار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نمذجة المنتج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بسيط أو متغير حسب المنتج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التصنيفات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شجرة متعددة المستويات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التتبع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دفعات وصلاحية وتسلسلات وضمان منفردة أو مجتمعة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الوحدات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تختلف حسب المنتج مع معاملات تحويل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الأسعار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جملة، مفرد، مندوب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ضابط السعر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حد أدنى ومنع البيع دون التكلفة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الاعتماد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للمنتج الحساس فقط ويحدده المستخدم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الباركود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غير مطلوب حاليًا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التكلفة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متوسط مرجح من حركات المشتريات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2.1 حدود الموديول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يشمل المنتجات والمتغيرات والتصنيفات والوحدات والعلامات التجارية والتتبع والأسعار.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لا يشمل أرصدة المخزون أو الاستلام الفعلي أو احتساب المتوسط المرجح؛ تنفذها وحدات المخزون والمشتريات.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لا يسمح بتعديل هوية تتبع منتج بعد وجود حركات إلا بمسار ترحيل معتمد.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3. العمليات BPMN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الرمز</w:t>
            </w:r>
          </w:p>
        </w:tc>
        <w:tc>
          <w:tcPr>
            <w:tcW w:type="dxa" w:w="3816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العملية</w:t>
            </w:r>
          </w:p>
        </w:tc>
        <w:tc>
          <w:tcPr>
            <w:tcW w:type="dxa" w:w="4176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الناتج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BPMN-PRD-01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إنشاء تصنيف متعدد المستويات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تصنيف نشط داخل الشجرة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BPMN-PRD-02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إنشاء منتج بسيط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منتج أو مسودة اعتماد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BPMN-PRD-03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إنشاء منتج بمتغيرات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Variants قابلة للتعامل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BPMN-PRD-04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تعريف الوحدات والتحويلات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وحدات شراء/تخزين/بيع صالحة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BPMN-PRD-05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تحديد قواعد التتبع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دفعات/صلاحية/تسلسل/ضمان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BPMN-PRD-06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تحديد الأسعار والحدود الدنيا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أسعار صالحة فوق التكلفة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BPMN-PRD-07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اعتماد المنتج الحساس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تفعيل أو رفض بسبب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BPMN-PRD-08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تعديل منتج مستخدم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نسخة جديدة مع تحقق الأثر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BPMN-PRD-09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تعطيل منتج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منع معاملات جديدة مع حفظ التاريخ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3.1 مسار المنتج الاعتيادي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ينشئ المستخدم المنتج ويختار النوع والتصنيف.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يعرف الوحدات والتتبع والأسعار.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يتحقق النظام من اكتمال البيانات والحدود الدنيا.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إذا لم يكن حساسًا يصبح ACTIVE مباشرة.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3.2 مسار المنتج الحساس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يحفظ كمسودة ثم يرسل للاعتماد.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تراجع الإدارة التعريف والوحدات والتتبع والأسعار.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توافق فيصبح ACTIVE أو ترفض بسبب ويعود للتعديل.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4. الواجهات Screens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1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الواجهة</w:t>
            </w:r>
          </w:p>
        </w:tc>
        <w:tc>
          <w:tcPr>
            <w:tcW w:type="dxa" w:w="496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Route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SCR-PRD-01</w:t>
            </w:r>
          </w:p>
        </w:tc>
        <w:tc>
          <w:tcPr>
            <w:tcW w:type="dxa" w:w="33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لوحة بيانات المنتجات</w:t>
            </w:r>
          </w:p>
        </w:tc>
        <w:tc>
          <w:tcPr>
            <w:tcW w:type="dxa" w:w="49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/products/dashboard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SCR-PRD-02</w:t>
            </w:r>
          </w:p>
        </w:tc>
        <w:tc>
          <w:tcPr>
            <w:tcW w:type="dxa" w:w="33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قائمة المنتجات</w:t>
            </w:r>
          </w:p>
        </w:tc>
        <w:tc>
          <w:tcPr>
            <w:tcW w:type="dxa" w:w="49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/products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SCR-PRD-03</w:t>
            </w:r>
          </w:p>
        </w:tc>
        <w:tc>
          <w:tcPr>
            <w:tcW w:type="dxa" w:w="33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إنشاء/تعديل منتج</w:t>
            </w:r>
          </w:p>
        </w:tc>
        <w:tc>
          <w:tcPr>
            <w:tcW w:type="dxa" w:w="49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/products/new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SCR-PRD-04</w:t>
            </w:r>
          </w:p>
        </w:tc>
        <w:tc>
          <w:tcPr>
            <w:tcW w:type="dxa" w:w="33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تفاصيل المنتج</w:t>
            </w:r>
          </w:p>
        </w:tc>
        <w:tc>
          <w:tcPr>
            <w:tcW w:type="dxa" w:w="49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/products/:id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SCR-PRD-05</w:t>
            </w:r>
          </w:p>
        </w:tc>
        <w:tc>
          <w:tcPr>
            <w:tcW w:type="dxa" w:w="33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منشئ المتغيرات</w:t>
            </w:r>
          </w:p>
        </w:tc>
        <w:tc>
          <w:tcPr>
            <w:tcW w:type="dxa" w:w="49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/products/:id/variants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SCR-PRD-06</w:t>
            </w:r>
          </w:p>
        </w:tc>
        <w:tc>
          <w:tcPr>
            <w:tcW w:type="dxa" w:w="33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وحدات وتحويلات المنتج</w:t>
            </w:r>
          </w:p>
        </w:tc>
        <w:tc>
          <w:tcPr>
            <w:tcW w:type="dxa" w:w="49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/products/:id/units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SCR-PRD-07</w:t>
            </w:r>
          </w:p>
        </w:tc>
        <w:tc>
          <w:tcPr>
            <w:tcW w:type="dxa" w:w="33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التتبع والضمان</w:t>
            </w:r>
          </w:p>
        </w:tc>
        <w:tc>
          <w:tcPr>
            <w:tcW w:type="dxa" w:w="49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/products/:id/tracking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SCR-PRD-08</w:t>
            </w:r>
          </w:p>
        </w:tc>
        <w:tc>
          <w:tcPr>
            <w:tcW w:type="dxa" w:w="33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أسعار المنتج</w:t>
            </w:r>
          </w:p>
        </w:tc>
        <w:tc>
          <w:tcPr>
            <w:tcW w:type="dxa" w:w="49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/products/:id/prices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SCR-PRD-09</w:t>
            </w:r>
          </w:p>
        </w:tc>
        <w:tc>
          <w:tcPr>
            <w:tcW w:type="dxa" w:w="33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اعتماد المنتجات الحساسة</w:t>
            </w:r>
          </w:p>
        </w:tc>
        <w:tc>
          <w:tcPr>
            <w:tcW w:type="dxa" w:w="49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/products/approvals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SCR-PRD-10</w:t>
            </w:r>
          </w:p>
        </w:tc>
        <w:tc>
          <w:tcPr>
            <w:tcW w:type="dxa" w:w="33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شجرة التصنيفات</w:t>
            </w:r>
          </w:p>
        </w:tc>
        <w:tc>
          <w:tcPr>
            <w:tcW w:type="dxa" w:w="49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/master-data/categories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SCR-PRD-11</w:t>
            </w:r>
          </w:p>
        </w:tc>
        <w:tc>
          <w:tcPr>
            <w:tcW w:type="dxa" w:w="33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وحدات القياس</w:t>
            </w:r>
          </w:p>
        </w:tc>
        <w:tc>
          <w:tcPr>
            <w:tcW w:type="dxa" w:w="49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/master-data/units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SCR-PRD-12</w:t>
            </w:r>
          </w:p>
        </w:tc>
        <w:tc>
          <w:tcPr>
            <w:tcW w:type="dxa" w:w="33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العلامات التجارية</w:t>
            </w:r>
          </w:p>
        </w:tc>
        <w:tc>
          <w:tcPr>
            <w:tcW w:type="dxa" w:w="49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/master-data/brands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SCR-PRD-13</w:t>
            </w:r>
          </w:p>
        </w:tc>
        <w:tc>
          <w:tcPr>
            <w:tcW w:type="dxa" w:w="33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خصائص المتغيرات</w:t>
            </w:r>
          </w:p>
        </w:tc>
        <w:tc>
          <w:tcPr>
            <w:tcW w:type="dxa" w:w="49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/master-data/attributes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SCR-PRD-14</w:t>
            </w:r>
          </w:p>
        </w:tc>
        <w:tc>
          <w:tcPr>
            <w:tcW w:type="dxa" w:w="33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استيراد المنتجات</w:t>
            </w:r>
          </w:p>
        </w:tc>
        <w:tc>
          <w:tcPr>
            <w:tcW w:type="dxa" w:w="49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/products/import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SCR-PRD-15</w:t>
            </w:r>
          </w:p>
        </w:tc>
        <w:tc>
          <w:tcPr>
            <w:tcW w:type="dxa" w:w="33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سجل تغييرات المنتج</w:t>
            </w:r>
          </w:p>
        </w:tc>
        <w:tc>
          <w:tcPr>
            <w:tcW w:type="dxa" w:w="49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/products/:id/history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4.1 تصميم الواجهات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RTL بخط Cairo ونظام M01/M02 نفسه.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Wizard للمنتج: أساسي ← Variants ← وحدات ← تتبع ← أسعار ← مراجعة.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تحذير فوري إذا كان السعر دون التكلفة أو الحد الأدنى.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إظهار الحقول الشرطية حسب نوع التتبع ونوع المنتج.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جداول قابلة للفلترة وحالات تحميل وفراغ وأخطاء واضحة.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5. الأدوار والصلاحيات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الدور</w:t>
            </w:r>
          </w:p>
        </w:tc>
        <w:tc>
          <w:tcPr>
            <w:tcW w:type="dxa" w:w="691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المسؤولية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PRODUCT_ADMIN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إدارة البيانات الأساسية واعتماد المنتجات الحساسة.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PRODUCT_OFFICER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إنشاء المنتجات والمتغيرات والوحدات والأسعار.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PURCHASES_EMPLOYEE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قراءة التعريفات وتكلفة الشراء.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SALES_MANAGER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قراءة وتحديث أسعار البيع ضمن الصلاحية.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WAREHOUSE_MANAGER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قراءة قواعد الوحدات والتتبع.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AUDITOR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قراءة السجل والنسخ السابقة.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464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Permission Key</w:t>
            </w:r>
          </w:p>
        </w:tc>
        <w:tc>
          <w:tcPr>
            <w:tcW w:type="dxa" w:w="5616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الوصف</w:t>
            </w:r>
          </w:p>
        </w:tc>
      </w:tr>
      <w:tr>
        <w:tc>
          <w:tcPr>
            <w:tcW w:type="dxa" w:w="446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products.view/create/update</w:t>
            </w:r>
          </w:p>
        </w:tc>
        <w:tc>
          <w:tcPr>
            <w:tcW w:type="dxa" w:w="56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عرض وإنشاء وتعديل المنتج</w:t>
            </w:r>
          </w:p>
        </w:tc>
      </w:tr>
      <w:tr>
        <w:tc>
          <w:tcPr>
            <w:tcW w:type="dxa" w:w="446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products.disable</w:t>
            </w:r>
          </w:p>
        </w:tc>
        <w:tc>
          <w:tcPr>
            <w:tcW w:type="dxa" w:w="56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تعطيل المنتج</w:t>
            </w:r>
          </w:p>
        </w:tc>
      </w:tr>
      <w:tr>
        <w:tc>
          <w:tcPr>
            <w:tcW w:type="dxa" w:w="446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products.manage_variants</w:t>
            </w:r>
          </w:p>
        </w:tc>
        <w:tc>
          <w:tcPr>
            <w:tcW w:type="dxa" w:w="56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إدارة المتغيرات</w:t>
            </w:r>
          </w:p>
        </w:tc>
      </w:tr>
      <w:tr>
        <w:tc>
          <w:tcPr>
            <w:tcW w:type="dxa" w:w="446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products.manage_units</w:t>
            </w:r>
          </w:p>
        </w:tc>
        <w:tc>
          <w:tcPr>
            <w:tcW w:type="dxa" w:w="56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إدارة الوحدات والتحويلات</w:t>
            </w:r>
          </w:p>
        </w:tc>
      </w:tr>
      <w:tr>
        <w:tc>
          <w:tcPr>
            <w:tcW w:type="dxa" w:w="446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products.manage_tracking</w:t>
            </w:r>
          </w:p>
        </w:tc>
        <w:tc>
          <w:tcPr>
            <w:tcW w:type="dxa" w:w="56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إدارة قواعد التتبع</w:t>
            </w:r>
          </w:p>
        </w:tc>
      </w:tr>
      <w:tr>
        <w:tc>
          <w:tcPr>
            <w:tcW w:type="dxa" w:w="446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products.manage_prices</w:t>
            </w:r>
          </w:p>
        </w:tc>
        <w:tc>
          <w:tcPr>
            <w:tcW w:type="dxa" w:w="56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إدارة الأسعار والحدود</w:t>
            </w:r>
          </w:p>
        </w:tc>
      </w:tr>
      <w:tr>
        <w:tc>
          <w:tcPr>
            <w:tcW w:type="dxa" w:w="446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products.approve/reject</w:t>
            </w:r>
          </w:p>
        </w:tc>
        <w:tc>
          <w:tcPr>
            <w:tcW w:type="dxa" w:w="56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اعتماد أو رفض الحساس</w:t>
            </w:r>
          </w:p>
        </w:tc>
      </w:tr>
      <w:tr>
        <w:tc>
          <w:tcPr>
            <w:tcW w:type="dxa" w:w="446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categories.manage</w:t>
            </w:r>
          </w:p>
        </w:tc>
        <w:tc>
          <w:tcPr>
            <w:tcW w:type="dxa" w:w="56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إدارة شجرة التصنيفات</w:t>
            </w:r>
          </w:p>
        </w:tc>
      </w:tr>
      <w:tr>
        <w:tc>
          <w:tcPr>
            <w:tcW w:type="dxa" w:w="446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units.manage</w:t>
            </w:r>
          </w:p>
        </w:tc>
        <w:tc>
          <w:tcPr>
            <w:tcW w:type="dxa" w:w="56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إدارة قاموس الوحدات</w:t>
            </w:r>
          </w:p>
        </w:tc>
      </w:tr>
      <w:tr>
        <w:tc>
          <w:tcPr>
            <w:tcW w:type="dxa" w:w="446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brands.manage</w:t>
            </w:r>
          </w:p>
        </w:tc>
        <w:tc>
          <w:tcPr>
            <w:tcW w:type="dxa" w:w="56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إدارة العلامات التجارية</w:t>
            </w:r>
          </w:p>
        </w:tc>
      </w:tr>
      <w:tr>
        <w:tc>
          <w:tcPr>
            <w:tcW w:type="dxa" w:w="446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attributes.manage</w:t>
            </w:r>
          </w:p>
        </w:tc>
        <w:tc>
          <w:tcPr>
            <w:tcW w:type="dxa" w:w="56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إدارة خصائص المتغيرات</w:t>
            </w:r>
          </w:p>
        </w:tc>
      </w:tr>
      <w:tr>
        <w:tc>
          <w:tcPr>
            <w:tcW w:type="dxa" w:w="446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products.import</w:t>
            </w:r>
          </w:p>
        </w:tc>
        <w:tc>
          <w:tcPr>
            <w:tcW w:type="dxa" w:w="56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استيراد المنتجات</w:t>
            </w:r>
          </w:p>
        </w:tc>
      </w:tr>
      <w:tr>
        <w:tc>
          <w:tcPr>
            <w:tcW w:type="dxa" w:w="446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products.view_history</w:t>
            </w:r>
          </w:p>
        </w:tc>
        <w:tc>
          <w:tcPr>
            <w:tcW w:type="dxa" w:w="56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عرض سجل التغيير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6. الحالات Statuses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الحالة</w:t>
            </w:r>
          </w:p>
        </w:tc>
        <w:tc>
          <w:tcPr>
            <w:tcW w:type="dxa" w:w="5184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المعنى</w:t>
            </w:r>
          </w:p>
        </w:tc>
        <w:tc>
          <w:tcPr>
            <w:tcW w:type="dxa" w:w="2304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متاح للمعاملات؟</w:t>
            </w:r>
          </w:p>
        </w:tc>
      </w:tr>
      <w:tr>
        <w:tc>
          <w:tcPr>
            <w:tcW w:type="dxa" w:w="259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DRAFT</w:t>
            </w:r>
          </w:p>
        </w:tc>
        <w:tc>
          <w:tcPr>
            <w:tcW w:type="dxa" w:w="518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تعريف غير مكتمل</w:t>
            </w:r>
          </w:p>
        </w:tc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</w:t>
            </w:r>
          </w:p>
        </w:tc>
      </w:tr>
      <w:tr>
        <w:tc>
          <w:tcPr>
            <w:tcW w:type="dxa" w:w="259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PENDING_APPROVAL</w:t>
            </w:r>
          </w:p>
        </w:tc>
        <w:tc>
          <w:tcPr>
            <w:tcW w:type="dxa" w:w="518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منتج حساس بانتظار الإدارة</w:t>
            </w:r>
          </w:p>
        </w:tc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</w:t>
            </w:r>
          </w:p>
        </w:tc>
      </w:tr>
      <w:tr>
        <w:tc>
          <w:tcPr>
            <w:tcW w:type="dxa" w:w="259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REJECTED</w:t>
            </w:r>
          </w:p>
        </w:tc>
        <w:tc>
          <w:tcPr>
            <w:tcW w:type="dxa" w:w="518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مرفوض ويمكن تعديله</w:t>
            </w:r>
          </w:p>
        </w:tc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</w:t>
            </w:r>
          </w:p>
        </w:tc>
      </w:tr>
      <w:tr>
        <w:tc>
          <w:tcPr>
            <w:tcW w:type="dxa" w:w="259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ACTIVE</w:t>
            </w:r>
          </w:p>
        </w:tc>
        <w:tc>
          <w:tcPr>
            <w:tcW w:type="dxa" w:w="518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مكتمل ونشط</w:t>
            </w:r>
          </w:p>
        </w:tc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نعم</w:t>
            </w:r>
          </w:p>
        </w:tc>
      </w:tr>
      <w:tr>
        <w:tc>
          <w:tcPr>
            <w:tcW w:type="dxa" w:w="259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INACTIVE</w:t>
            </w:r>
          </w:p>
        </w:tc>
        <w:tc>
          <w:tcPr>
            <w:tcW w:type="dxa" w:w="518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معطل مع حفظ التاريخ</w:t>
            </w:r>
          </w:p>
        </w:tc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</w:t>
            </w:r>
          </w:p>
        </w:tc>
      </w:tr>
      <w:tr>
        <w:tc>
          <w:tcPr>
            <w:tcW w:type="dxa" w:w="259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ARCHIVED</w:t>
            </w:r>
          </w:p>
        </w:tc>
        <w:tc>
          <w:tcPr>
            <w:tcW w:type="dxa" w:w="518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مرجعي فقط بعد الاستبدال</w:t>
            </w:r>
          </w:p>
        </w:tc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6.1 حالات Variant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الحالة</w:t>
            </w:r>
          </w:p>
        </w:tc>
        <w:tc>
          <w:tcPr>
            <w:tcW w:type="dxa" w:w="720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الشرح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ACTIVE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قابل للشراء والتخزين والبيع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INACTIVE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متوقف دون تعطيل القالب كله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DISCONTINUED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متوقف نهائيًا مع حفظ الحركات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7. قواعد العمل Business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الرمز</w:t>
            </w:r>
          </w:p>
        </w:tc>
        <w:tc>
          <w:tcPr>
            <w:tcW w:type="dxa" w:w="784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القاعدة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BR-PRD-001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لكل منتج اسم ورمز داخلي فريد.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BR-PRD-002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المنتج إما SIMPLE أو VARIABLE.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BR-PRD-003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المنتج المتغير يحتاج Variant واحدًا على الأقل قبل التفعيل.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BR-PRD-004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التصنيف يمكن أن يتبع تصنيفًا آخر دون دورات دائرية.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BR-PRD-005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لكل منتج وحدة تخزين أساسية واحدة.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BR-PRD-006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معاملات التحويل موجبة ولا تتعارض.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BR-PRD-007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كل سعر بيع له حد أدنى ولا يجوز أن يقل عن التكلفة.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BR-PRD-008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تكلفة المنتج للقراءة وتحسب بالمتوسط المرجح.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BR-PRD-009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المنتج الحساس لا يصبح ACTIVE دون اعتماد.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BR-PRD-010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منشئ طلب الاعتماد لا يعتمد طلبه.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BR-PRD-011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التتبع يحدد لكل Variant: NONE/BATCH/SERIAL/BATCH_SERIAL.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BR-PRD-012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 تاريخ الصلاحية إلزامي إذا كان tracks_expiry=true.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BR-PRD-013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الرقم التسلسلي فريد على مستوى الشركة.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BR-PRD-014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يجوز تكرار رقم الدفعة للمنتج نفسه عند نفس المورد إلا وفق سياسة الدمج.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BR-PRD-015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مدة الضمان تحدد بالأيام أو الأشهر.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BR-PRD-016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يغير نوع التتبع بعد الحركات دون ترحيل معتمد.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BR-PRD-017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تعطيل المنتج لا يحذف رصيده أو حركاته.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BR-PRD-018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يوجد باركود في الإصدار الحالي.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BR-PRD-019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كل تغيير جوهري يسجل Before/After.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BR-PRD-020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المنتج غير ACTIVE لا يظهر في الشراء أو البيع الجديد.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8. API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84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540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096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الغرض</w:t>
            </w:r>
          </w:p>
        </w:tc>
      </w:tr>
      <w:tr>
        <w:tc>
          <w:tcPr>
            <w:tcW w:type="dxa" w:w="158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GET/POST</w:t>
            </w:r>
          </w:p>
        </w:tc>
        <w:tc>
          <w:tcPr>
            <w:tcW w:type="dxa" w:w="54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/api/v1/products</w:t>
            </w:r>
          </w:p>
        </w:tc>
        <w:tc>
          <w:tcPr>
            <w:tcW w:type="dxa" w:w="309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عرض/إنشاء المنتجات</w:t>
            </w:r>
          </w:p>
        </w:tc>
      </w:tr>
      <w:tr>
        <w:tc>
          <w:tcPr>
            <w:tcW w:type="dxa" w:w="158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GET/PATCH</w:t>
            </w:r>
          </w:p>
        </w:tc>
        <w:tc>
          <w:tcPr>
            <w:tcW w:type="dxa" w:w="54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/api/v1/products/:id</w:t>
            </w:r>
          </w:p>
        </w:tc>
        <w:tc>
          <w:tcPr>
            <w:tcW w:type="dxa" w:w="309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تفاصيل/تعديل</w:t>
            </w:r>
          </w:p>
        </w:tc>
      </w:tr>
      <w:tr>
        <w:tc>
          <w:tcPr>
            <w:tcW w:type="dxa" w:w="158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4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/api/v1/products/:id/submit</w:t>
            </w:r>
          </w:p>
        </w:tc>
        <w:tc>
          <w:tcPr>
            <w:tcW w:type="dxa" w:w="309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إرسال الحساس</w:t>
            </w:r>
          </w:p>
        </w:tc>
      </w:tr>
      <w:tr>
        <w:tc>
          <w:tcPr>
            <w:tcW w:type="dxa" w:w="158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4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/api/v1/products/:id/approve</w:t>
            </w:r>
          </w:p>
        </w:tc>
        <w:tc>
          <w:tcPr>
            <w:tcW w:type="dxa" w:w="309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اعتماد المنتج</w:t>
            </w:r>
          </w:p>
        </w:tc>
      </w:tr>
      <w:tr>
        <w:tc>
          <w:tcPr>
            <w:tcW w:type="dxa" w:w="158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4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/api/v1/products/:id/reject</w:t>
            </w:r>
          </w:p>
        </w:tc>
        <w:tc>
          <w:tcPr>
            <w:tcW w:type="dxa" w:w="309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رفض المنتج</w:t>
            </w:r>
          </w:p>
        </w:tc>
      </w:tr>
      <w:tr>
        <w:tc>
          <w:tcPr>
            <w:tcW w:type="dxa" w:w="158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4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/api/v1/products/:id/disable</w:t>
            </w:r>
          </w:p>
        </w:tc>
        <w:tc>
          <w:tcPr>
            <w:tcW w:type="dxa" w:w="309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تعطيل المنتج</w:t>
            </w:r>
          </w:p>
        </w:tc>
      </w:tr>
      <w:tr>
        <w:tc>
          <w:tcPr>
            <w:tcW w:type="dxa" w:w="158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GET/POST</w:t>
            </w:r>
          </w:p>
        </w:tc>
        <w:tc>
          <w:tcPr>
            <w:tcW w:type="dxa" w:w="54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/api/v1/products/:id/variants</w:t>
            </w:r>
          </w:p>
        </w:tc>
        <w:tc>
          <w:tcPr>
            <w:tcW w:type="dxa" w:w="309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قائمة/إنشاء Variant</w:t>
            </w:r>
          </w:p>
        </w:tc>
      </w:tr>
      <w:tr>
        <w:tc>
          <w:tcPr>
            <w:tcW w:type="dxa" w:w="158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PATCH</w:t>
            </w:r>
          </w:p>
        </w:tc>
        <w:tc>
          <w:tcPr>
            <w:tcW w:type="dxa" w:w="54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/api/v1/product-variants/:id</w:t>
            </w:r>
          </w:p>
        </w:tc>
        <w:tc>
          <w:tcPr>
            <w:tcW w:type="dxa" w:w="309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تعديل Variant</w:t>
            </w:r>
          </w:p>
        </w:tc>
      </w:tr>
      <w:tr>
        <w:tc>
          <w:tcPr>
            <w:tcW w:type="dxa" w:w="158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PUT</w:t>
            </w:r>
          </w:p>
        </w:tc>
        <w:tc>
          <w:tcPr>
            <w:tcW w:type="dxa" w:w="54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/api/v1/product-variants/:id/units</w:t>
            </w:r>
          </w:p>
        </w:tc>
        <w:tc>
          <w:tcPr>
            <w:tcW w:type="dxa" w:w="309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استبدال الوحدات</w:t>
            </w:r>
          </w:p>
        </w:tc>
      </w:tr>
      <w:tr>
        <w:tc>
          <w:tcPr>
            <w:tcW w:type="dxa" w:w="158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PUT</w:t>
            </w:r>
          </w:p>
        </w:tc>
        <w:tc>
          <w:tcPr>
            <w:tcW w:type="dxa" w:w="54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/api/v1/product-variants/:id/tracking</w:t>
            </w:r>
          </w:p>
        </w:tc>
        <w:tc>
          <w:tcPr>
            <w:tcW w:type="dxa" w:w="309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تحديث التتبع</w:t>
            </w:r>
          </w:p>
        </w:tc>
      </w:tr>
      <w:tr>
        <w:tc>
          <w:tcPr>
            <w:tcW w:type="dxa" w:w="158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PUT</w:t>
            </w:r>
          </w:p>
        </w:tc>
        <w:tc>
          <w:tcPr>
            <w:tcW w:type="dxa" w:w="54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/api/v1/product-variants/:id/prices</w:t>
            </w:r>
          </w:p>
        </w:tc>
        <w:tc>
          <w:tcPr>
            <w:tcW w:type="dxa" w:w="309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تحديث الأسعار</w:t>
            </w:r>
          </w:p>
        </w:tc>
      </w:tr>
      <w:tr>
        <w:tc>
          <w:tcPr>
            <w:tcW w:type="dxa" w:w="158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</w:t>
            </w:r>
          </w:p>
        </w:tc>
        <w:tc>
          <w:tcPr>
            <w:tcW w:type="dxa" w:w="54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/api/v1/products/:id/history</w:t>
            </w:r>
          </w:p>
        </w:tc>
        <w:tc>
          <w:tcPr>
            <w:tcW w:type="dxa" w:w="309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سجل التغيير</w:t>
            </w:r>
          </w:p>
        </w:tc>
      </w:tr>
      <w:tr>
        <w:tc>
          <w:tcPr>
            <w:tcW w:type="dxa" w:w="158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GET/POST</w:t>
            </w:r>
          </w:p>
        </w:tc>
        <w:tc>
          <w:tcPr>
            <w:tcW w:type="dxa" w:w="54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/api/v1/categories</w:t>
            </w:r>
          </w:p>
        </w:tc>
        <w:tc>
          <w:tcPr>
            <w:tcW w:type="dxa" w:w="309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شجرة/إنشاء تصنيف</w:t>
            </w:r>
          </w:p>
        </w:tc>
      </w:tr>
      <w:tr>
        <w:tc>
          <w:tcPr>
            <w:tcW w:type="dxa" w:w="158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PATCH</w:t>
            </w:r>
          </w:p>
        </w:tc>
        <w:tc>
          <w:tcPr>
            <w:tcW w:type="dxa" w:w="54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/api/v1/categories/:id</w:t>
            </w:r>
          </w:p>
        </w:tc>
        <w:tc>
          <w:tcPr>
            <w:tcW w:type="dxa" w:w="309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تعديل تصنيف</w:t>
            </w:r>
          </w:p>
        </w:tc>
      </w:tr>
      <w:tr>
        <w:tc>
          <w:tcPr>
            <w:tcW w:type="dxa" w:w="158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GET/POST</w:t>
            </w:r>
          </w:p>
        </w:tc>
        <w:tc>
          <w:tcPr>
            <w:tcW w:type="dxa" w:w="54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/api/v1/units</w:t>
            </w:r>
          </w:p>
        </w:tc>
        <w:tc>
          <w:tcPr>
            <w:tcW w:type="dxa" w:w="309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قائمة/إنشاء وحدة</w:t>
            </w:r>
          </w:p>
        </w:tc>
      </w:tr>
      <w:tr>
        <w:tc>
          <w:tcPr>
            <w:tcW w:type="dxa" w:w="158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GET/POST</w:t>
            </w:r>
          </w:p>
        </w:tc>
        <w:tc>
          <w:tcPr>
            <w:tcW w:type="dxa" w:w="54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/api/v1/brands</w:t>
            </w:r>
          </w:p>
        </w:tc>
        <w:tc>
          <w:tcPr>
            <w:tcW w:type="dxa" w:w="309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قائمة/إنشاء علامة</w:t>
            </w:r>
          </w:p>
        </w:tc>
      </w:tr>
      <w:tr>
        <w:tc>
          <w:tcPr>
            <w:tcW w:type="dxa" w:w="158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GET/POST</w:t>
            </w:r>
          </w:p>
        </w:tc>
        <w:tc>
          <w:tcPr>
            <w:tcW w:type="dxa" w:w="54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/api/v1/attributes</w:t>
            </w:r>
          </w:p>
        </w:tc>
        <w:tc>
          <w:tcPr>
            <w:tcW w:type="dxa" w:w="309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قائمة/إنشاء خاصية</w:t>
            </w:r>
          </w:p>
        </w:tc>
      </w:tr>
      <w:tr>
        <w:tc>
          <w:tcPr>
            <w:tcW w:type="dxa" w:w="158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4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/api/v1/products/import</w:t>
            </w:r>
          </w:p>
        </w:tc>
        <w:tc>
          <w:tcPr>
            <w:tcW w:type="dxa" w:w="309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استيراد منتجات</w:t>
            </w:r>
          </w:p>
        </w:tc>
      </w:tr>
      <w:tr>
        <w:tc>
          <w:tcPr>
            <w:tcW w:type="dxa" w:w="158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</w:t>
            </w:r>
          </w:p>
        </w:tc>
        <w:tc>
          <w:tcPr>
            <w:tcW w:type="dxa" w:w="54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/api/v1/product-approvals</w:t>
            </w:r>
          </w:p>
        </w:tc>
        <w:tc>
          <w:tcPr>
            <w:tcW w:type="dxa" w:w="309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صندوق الاعتماد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9. جداول قاعدة البيانات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16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الجدول</w:t>
            </w:r>
          </w:p>
        </w:tc>
        <w:tc>
          <w:tcPr>
            <w:tcW w:type="dxa" w:w="6264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المسؤولية</w:t>
            </w:r>
          </w:p>
        </w:tc>
      </w:tr>
      <w:tr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products</w:t>
            </w:r>
          </w:p>
        </w:tc>
        <w:tc>
          <w:tcPr>
            <w:tcW w:type="dxa" w:w="626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القالب الأساسي والنوع والحالة والحساسية.</w:t>
            </w:r>
          </w:p>
        </w:tc>
      </w:tr>
      <w:tr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product_variants</w:t>
            </w:r>
          </w:p>
        </w:tc>
        <w:tc>
          <w:tcPr>
            <w:tcW w:type="dxa" w:w="626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الوحدات الفعلية القابلة للتعامل.</w:t>
            </w:r>
          </w:p>
        </w:tc>
      </w:tr>
      <w:tr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categories</w:t>
            </w:r>
          </w:p>
        </w:tc>
        <w:tc>
          <w:tcPr>
            <w:tcW w:type="dxa" w:w="626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شجرة التصنيفات self-reference.</w:t>
            </w:r>
          </w:p>
        </w:tc>
      </w:tr>
      <w:tr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brands</w:t>
            </w:r>
          </w:p>
        </w:tc>
        <w:tc>
          <w:tcPr>
            <w:tcW w:type="dxa" w:w="626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العلامات التجارية.</w:t>
            </w:r>
          </w:p>
        </w:tc>
      </w:tr>
      <w:tr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attributes / attribute_values</w:t>
            </w:r>
          </w:p>
        </w:tc>
        <w:tc>
          <w:tcPr>
            <w:tcW w:type="dxa" w:w="626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خصائص مثل اللون والحجم وقيمها.</w:t>
            </w:r>
          </w:p>
        </w:tc>
      </w:tr>
      <w:tr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variant_attribute_values</w:t>
            </w:r>
          </w:p>
        </w:tc>
        <w:tc>
          <w:tcPr>
            <w:tcW w:type="dxa" w:w="626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تركيب كل Variant.</w:t>
            </w:r>
          </w:p>
        </w:tc>
      </w:tr>
      <w:tr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units</w:t>
            </w:r>
          </w:p>
        </w:tc>
        <w:tc>
          <w:tcPr>
            <w:tcW w:type="dxa" w:w="626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قاموس وحدات القياس.</w:t>
            </w:r>
          </w:p>
        </w:tc>
      </w:tr>
      <w:tr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product_unit_conversions</w:t>
            </w:r>
          </w:p>
        </w:tc>
        <w:tc>
          <w:tcPr>
            <w:tcW w:type="dxa" w:w="626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وحدات المنتج ومعاملاتها وأغراضها.</w:t>
            </w:r>
          </w:p>
        </w:tc>
      </w:tr>
      <w:tr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product_tracking_policies</w:t>
            </w:r>
          </w:p>
        </w:tc>
        <w:tc>
          <w:tcPr>
            <w:tcW w:type="dxa" w:w="626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نوع التتبع والصلاحية والضمان.</w:t>
            </w:r>
          </w:p>
        </w:tc>
      </w:tr>
      <w:tr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product_prices</w:t>
            </w:r>
          </w:p>
        </w:tc>
        <w:tc>
          <w:tcPr>
            <w:tcW w:type="dxa" w:w="626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الجملة والمفرد والمندوب والحدود الدنيا.</w:t>
            </w:r>
          </w:p>
        </w:tc>
      </w:tr>
      <w:tr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product_approval_requests</w:t>
            </w:r>
          </w:p>
        </w:tc>
        <w:tc>
          <w:tcPr>
            <w:tcW w:type="dxa" w:w="626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طلبات اعتماد المنتجات الحساسة.</w:t>
            </w:r>
          </w:p>
        </w:tc>
      </w:tr>
      <w:tr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product_change_versions</w:t>
            </w:r>
          </w:p>
        </w:tc>
        <w:tc>
          <w:tcPr>
            <w:tcW w:type="dxa" w:w="626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نسخ Before/After.</w:t>
            </w:r>
          </w:p>
        </w:tc>
      </w:tr>
      <w:tr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activity_logs</w:t>
            </w:r>
          </w:p>
        </w:tc>
        <w:tc>
          <w:tcPr>
            <w:tcW w:type="dxa" w:w="626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سجل العمليات.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9.1 علاقات وفهارس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products 1—N product_variants.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categories self-reference عبر parent_id.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product_variants N—N attribute_values.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product_variants 1—N product_unit_conversions وproduct_prices.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Unique على product.code وعلى (product_id, variant_code).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Unique على (variant_id, price_type) وعلى (variant_id, unit_id).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Index على category_id، status، is_sensitive، tracking_type.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10. معايير القبول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الرمز</w:t>
            </w:r>
          </w:p>
        </w:tc>
        <w:tc>
          <w:tcPr>
            <w:tcW w:type="dxa" w:w="7776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معيار القبول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AC-PRD-01</w:t>
            </w:r>
          </w:p>
        </w:tc>
        <w:tc>
          <w:tcPr>
            <w:tcW w:type="dxa" w:w="77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يمكن إنشاء منتج بسيط أو متغير.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AC-PRD-02</w:t>
            </w:r>
          </w:p>
        </w:tc>
        <w:tc>
          <w:tcPr>
            <w:tcW w:type="dxa" w:w="77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يفعل منتج متغير دون Variant.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AC-PRD-03</w:t>
            </w:r>
          </w:p>
        </w:tc>
        <w:tc>
          <w:tcPr>
            <w:tcW w:type="dxa" w:w="77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تمنع دورات التصنيفات الدائرية.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AC-PRD-04</w:t>
            </w:r>
          </w:p>
        </w:tc>
        <w:tc>
          <w:tcPr>
            <w:tcW w:type="dxa" w:w="77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تتحقق معاملات تحويل الوحدات.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AC-PRD-05</w:t>
            </w:r>
          </w:p>
        </w:tc>
        <w:tc>
          <w:tcPr>
            <w:tcW w:type="dxa" w:w="77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يمنع حفظ أو بيع سعر دون التكلفة أو الحد الأدنى.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AC-PRD-06</w:t>
            </w:r>
          </w:p>
        </w:tc>
        <w:tc>
          <w:tcPr>
            <w:tcW w:type="dxa" w:w="77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يظهر المنتج الحساس قبل الاعتماد.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AC-PRD-07</w:t>
            </w:r>
          </w:p>
        </w:tc>
        <w:tc>
          <w:tcPr>
            <w:tcW w:type="dxa" w:w="77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يفرض الرقم التسلسلي الفريد وتاريخ الصلاحية عند الحاجة.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AC-PRD-08</w:t>
            </w:r>
          </w:p>
        </w:tc>
        <w:tc>
          <w:tcPr>
            <w:tcW w:type="dxa" w:w="77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يمنع تغيير التتبع بعد الحركات دون ترحيل.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AC-PRD-09</w:t>
            </w:r>
          </w:p>
        </w:tc>
        <w:tc>
          <w:tcPr>
            <w:tcW w:type="dxa" w:w="77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تعمل الشاشات على Desktop وTablet دون قص.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AC-PRD-10</w:t>
            </w:r>
          </w:p>
        </w:tc>
        <w:tc>
          <w:tcPr>
            <w:tcW w:type="dxa" w:w="77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يسجل النظام القديم والجديد والمنفذ ووقت التغيير.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11. حزمة التسليم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4FF"/>
            <w:tcBorders>
              <w:top w:val="single" w:sz="4" w:color="1F5FF2"/>
              <w:left w:val="single" w:sz="4" w:color="1F5FF2"/>
              <w:bottom w:val="single" w:sz="4" w:color="1F5FF2"/>
              <w:right w:val="single" w:sz="4" w:color="1F5FF2"/>
              <w:insideH w:val="single" w:sz="4" w:color="1F5FF2"/>
              <w:insideV w:val="single" w:sz="4" w:color="1F5FF2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5FF2"/>
                <w:sz w:val="20"/>
              </w:rPr>
              <w:t xml:space="preserve">التكامل — </w:t>
            </w:r>
            <w:r>
              <w:rPr>
                <w:rFonts w:ascii="Arial" w:hAnsi="Arial" w:cs="Arial"/>
                <w:b w:val="0"/>
                <w:color w:val="14213D"/>
                <w:sz w:val="20"/>
              </w:rPr>
              <w:t>تستخدم وثيقة Word وDraw.io وFigma الرموز والمفاهيم نفسها لتسهيل تنفيذ NestJS وNext.js والاختبارات.</w:t>
            </w:r>
          </w:p>
        </w:tc>
      </w:tr>
    </w:tbl>
    <w:p>
      <w:pPr>
        <w:spacing w:before="0" w:after="4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M03_Products_Master_Data_Specification_AR.docx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M03_Products_Master_Data_BPMN.drawio — تسع صفحات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Figma الحالي — شاشات Desktop وTablet لموديول M03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5C6473"/>
        <w:sz w:val="16"/>
      </w:rPr>
      <w:t>وثيقة تحليل وتصميم — المنتجات والبيانات الأساسية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Arial" w:hAnsi="Arial" w:cs="Arial"/>
        <w:b/>
        <w:color w:val="5C6473"/>
        <w:sz w:val="16"/>
      </w:rPr>
      <w:t>INVENTORY SYSTEM  •  M03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4213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F5FF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421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