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SEO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 You Go Solar If You Live in an Apartment? Here’s How | PowerNetPro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Apartment living doesn’t exclude you from solar. Learn about digital solar, community solar, and VNM options for apartment residents in India.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 for apartments India, apartment solar options, go solar without rooftop, community solar apartments</w:t>
            </w:r>
          </w:p>
        </w:tc>
      </w:tr>
    </w:tbl>
    <w:p>
      <w:pPr>
        <w:spacing w:before="80" w:after="80"/>
      </w:pP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Can You Go Solar If You Live in an Apartment? Here’s How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PowerNetPro Team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7 min read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Hero: Modern apartment complex with solar energy overlay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"Indian high-rise apartment complex in golden sunlight, subtle digital overlay of green credit icons flowing from distant solar farm to apartment windows, warm aspirational, cinematic wide angle"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6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3C"/>
                <w:sz w:val="24"/>
                <w:szCs w:val="24"/>
              </w:rPr>
              <w:t xml:space="preserve">⭐ KEY TAKEAWAYS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India has over 10 crore apartments in urban areas — most excluded from traditional solar.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Digital solar is the best option: no society approval, no installation, immediate savings.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Society-level solar is powerful but requires RWA consensus and months of process.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Green tariffs from DISCOMs support renewables but don’t reduce your bill.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0D5F3C" w:sz="6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Digital solar is the only option that lets a single apartment resident act independently and immediately.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Why Apartments Have Been Left Out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Shared rooftops, society restrictions, consensus challenges among hundreds of owners, and tenant limitations have systematically excluded India’s apartment dwellers — the segment paying some of the highest per-unit rates.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Option 1: Digital Solar (Recommended)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Reserve capacity from a commercial solar plant through PowerNetPro. Credits flow to your bill. No rooftop, no society approval, no changes to your flat.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₹35K–40K/kW one-time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Savings: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₹1,000–5,000+/month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Time to start: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Minutes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Option 2: Society-Level Installation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Collective rooftop solar with group/virtual net metering. Powerful but requires society consensus, RWA approval, DISCOM coordination, and 6–12 months.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Option 3: Green Energy Tariff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Some DISCOMs offer green tariffs at a small premium. Supports renewables but doesn’t reduce your bill.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Why Digital Solar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Solar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Society Solar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 Tariff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Individual autonomy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 Full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✘ Needs consensus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 Full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 savings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 ₹7/unit credit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 Shared savings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✘ May cost more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Installation needed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✘ None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 On rooftop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✘ None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 to start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Minutes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 Moves with you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✘ Property-tied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3"/>
              <w:left w:val="single" w:color="FF8F00" w:sz="12"/>
              <w:bottom w:val="single" w:color="0D5F3C" w:sz="3"/>
              <w:right w:val="none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8F00"/>
                <w:sz w:val="24"/>
                <w:szCs w:val="24"/>
              </w:rPr>
              <w:t xml:space="preserve">THE BOTTOM LINE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Living in an apartment is no longer a barrier to solar. Digital solar gives you individual autonomy, real savings, and zero hassle — all from your phone. No rooftop meeting, no society vote, no landlord permission required.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D5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Live in an apartment? Go solar today.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Visit powernetpro.com → No rooftop needed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jc w:val="center"/>
    </w:pPr>
    <w:r>
      <w:rPr>
        <w:rFonts w:ascii="Arial" w:cs="Arial" w:eastAsia="Arial" w:hAnsi="Arial"/>
        <w:color w:val="0D5F3C"/>
        <w:sz w:val="18"/>
        <w:szCs w:val="18"/>
      </w:rPr>
      <w:t xml:space="preserve">www.powernetpro.com</w:t>
    </w:r>
    <w:r>
      <w:rPr>
        <w:rFonts w:ascii="Arial" w:cs="Arial" w:eastAsia="Arial" w:hAnsi="Arial"/>
        <w:color w:val="6B7280"/>
        <w:sz w:val="18"/>
        <w:szCs w:val="18"/>
      </w:rPr>
      <w:t xml:space="preserve">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F3C" w:sz="2" w:space="6"/>
      </w:pBdr>
      <w:spacing w:after="120"/>
    </w:pPr>
    <w:r>
      <w:rPr>
        <w:rFonts w:ascii="Georgia" w:cs="Georgia" w:eastAsia="Georgia" w:hAnsi="Georgia"/>
        <w:b/>
        <w:bCs/>
        <w:color w:val="0D5F3C"/>
        <w:sz w:val="22"/>
        <w:szCs w:val="22"/>
      </w:rPr>
      <w:t xml:space="preserve">PowerNetPro</w:t>
    </w:r>
    <w:r>
      <w:rPr>
        <w:rFonts w:ascii="Arial" w:cs="Arial" w:eastAsia="Arial" w:hAnsi="Arial"/>
        <w:color w:val="6B7280"/>
        <w:sz w:val="20"/>
        <w:szCs w:val="20"/>
      </w:rPr>
      <w:t xml:space="preserve">  | 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2026-03-04T09:03:19.199Z</dcterms:created>
  <dcterms:modified xsi:type="dcterms:W3CDTF">2026-03-04T09:03:19.199Z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