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565C0" w:sz="8"/>
              <w:bottom w:val="none" w:sz="0"/>
              <w:right w:val="none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SEO METADATA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Title: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Earn from Your Unused Rooftop: Solar Hosting for Commercial Buildings | PowerNetPro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Commercial building with unused rooftop? Solar hosting gives passive income, 40-50% electricity savings, zero investment. Learn how.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Keywords: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solar hosting commercial building, earn from rooftop solar, rent rooftop solar, zero investment solar commercial</w:t>
            </w:r>
          </w:p>
        </w:tc>
      </w:tr>
    </w:tbl>
    <w:p>
      <w:pPr>
        <w:spacing w:before="80" w:after="80"/>
      </w:pPr>
    </w:p>
    <w:p>
      <w:pPr>
        <w:spacing w:before="100" w:after="120"/>
      </w:pPr>
      <w:r>
        <w:rPr>
          <w:rFonts w:ascii="Georgia" w:cs="Georgia" w:eastAsia="Georgia" w:hAnsi="Georgia"/>
          <w:b/>
          <w:bCs/>
          <w:color w:val="1A1A2E"/>
          <w:sz w:val="48"/>
          <w:szCs w:val="48"/>
        </w:rPr>
        <w:t xml:space="preserve">Earn from Your Unused Rooftop:
How Solar Hosting Works for Commercial Buildings</w:t>
      </w:r>
    </w:p>
    <w:p>
      <w:pPr>
        <w:spacing w:before="60"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By PowerNetPro Team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March 2026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7 min read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none" w:sz="0"/>
              <w:right w:val="single" w:color="E0E0E0" w:sz="1"/>
            </w:tcBorders>
            <w:shd w:fill="F9FAFB" w:val="clear"/>
            <w:tcMar>
              <w:top w:type="dxa" w:w="20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🖼  [ Hero: Aerial commercial rooftop solar installation ]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40"/>
              <w:left w:type="dxa" w:w="200"/>
              <w:bottom w:type="dxa" w:w="200"/>
              <w:right w:type="dxa" w:w="200"/>
            </w:tcMar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8F00"/>
                <w:sz w:val="18"/>
                <w:szCs w:val="18"/>
              </w:rPr>
              <w:t xml:space="preserve">AI Prompt: 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"Aerial drone photo of large Indian commercial building rooftop with full solar array, surrounding cityscape, bright sunny day, professional real-estate photography"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5F3C" w:sz="6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1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5F3C"/>
                <w:sz w:val="24"/>
                <w:szCs w:val="24"/>
              </w:rPr>
              <w:t xml:space="preserve">⭐ KEY TAKEAWAYS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Solar hosting means having a solar plant on your rooftop at zero capital cost.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Hosts save 40–50% on electricity: pay ₹10–12/unit instead of ₹18–20 grid tariff.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Zero maintenance responsibility — all handled by PowerNetPro.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 100 kW host saves ~₹12.6 lakhs per year on electricity.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single" w:color="0D5F3C" w:sz="6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16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Ideal for commercial buildings, factories, housing societies, malls, and warehouses.</w:t>
            </w:r>
          </w:p>
        </w:tc>
      </w:tr>
    </w:tbl>
    <w:p>
      <w:pPr>
        <w:spacing w:before="80" w:after="80"/>
      </w:pPr>
    </w:p>
    <w:p>
      <w:pPr>
        <w:pBdr>
          <w:bottom w:val="single" w:color="0D5F3C" w:sz="2" w:space="8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What Is Solar Hosting?</w:t>
      </w:r>
    </w:p>
    <w:p>
      <w:pPr>
        <w:spacing w:before="60" w:after="10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make your rooftop available for solar installation. PowerNetPro handles everything — design, procurement, installation, grid connectivity, maintenance. You consume the electricity and pay a pre-agreed rate significantly below grid tariffs.</w:t>
      </w:r>
    </w:p>
    <w:p>
      <w:pPr>
        <w:spacing w:before="80" w:after="80"/>
      </w:pPr>
    </w:p>
    <w:p>
      <w:pPr>
        <w:pBdr>
          <w:bottom w:val="single" w:color="0D5F3C" w:sz="2" w:space="8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The Economics: 100 kW Host Example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Monthly generation: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~15,000 units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Your cost: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15,000 × ₹11 = ₹1,65,000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Previous grid cost: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15,000 × ₹18 = ₹2,70,000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Monthly savings: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₹1,05,000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Annual savings: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₹12,60,000 — with ZERO investment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5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5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Capital Investment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₹0 (funded by user reservations)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Electricity Savings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40–50% off current grid tariff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 handled by PowerNetPro (₹100/kW annual)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Agreement Term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years (matching panel lifespan)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Building Value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Improved sustainability credentials &amp; property value</w:t>
            </w:r>
          </w:p>
        </w:tc>
      </w:tr>
    </w:tbl>
    <w:p>
      <w:pPr>
        <w:spacing w:before="80" w:after="80"/>
      </w:pPr>
    </w:p>
    <w:p>
      <w:pPr>
        <w:pBdr>
          <w:bottom w:val="single" w:color="0D5F3C" w:sz="2" w:space="8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Who Can Be a Host?</w:t>
      </w:r>
    </w:p>
    <w:p>
      <w:pPr>
        <w:spacing w:before="60" w:after="10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Commercial offices, industrial facilities, housing societies, retail malls, warehouses, hospitals, hotels, educational institutions — any property with adequate shadow-free rooftop, structural integrity, and DISCOM connection.</w:t>
      </w:r>
    </w:p>
    <w:p>
      <w:pPr>
        <w:spacing w:before="80" w:after="80"/>
      </w:pPr>
    </w:p>
    <w:p>
      <w:pPr>
        <w:pBdr>
          <w:bottom w:val="single" w:color="0D5F3C" w:sz="2" w:space="8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How to Become a Host: 7 Steps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 Express interest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through powernetpro.com or sales team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 Site assessment: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Technical team evaluates your rooftop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 Financial proposal: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Projected generation, per-unit cost, savings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 Agreement: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15-year hosting agreement signed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 Installation: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EPC partner installs (4–8 weeks for 100 kW)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6. Commissioning: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Grid connectivity and net metering processed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7. Start saving: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Day one — solar electricity at lower tariff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5F3C" w:sz="3"/>
              <w:left w:val="single" w:color="FF8F00" w:sz="12"/>
              <w:bottom w:val="single" w:color="0D5F3C" w:sz="3"/>
              <w:right w:val="none" w:sz="0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8F00"/>
                <w:sz w:val="24"/>
                <w:szCs w:val="24"/>
              </w:rPr>
              <w:t xml:space="preserve">THE BOTTOM LINE</w:t>
            </w:r>
          </w:p>
          <w:p>
            <w:pPr>
              <w:spacing w:line="3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If you have an unused commercial rooftop, you’re sitting on a hidden revenue stream. Solar hosting delivers ₹10+ lakhs in annual savings at zero investment and zero maintenance. Contact PowerNetPro for a free assessment.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0D5F3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Turn your rooftop into savings.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5D6A7"/>
                <w:sz w:val="22"/>
                <w:szCs w:val="22"/>
              </w:rPr>
              <w:t xml:space="preserve">Request a free site assessment at powernetpro.com/host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1" w:space="6"/>
      </w:pBdr>
      <w:jc w:val="center"/>
    </w:pPr>
    <w:r>
      <w:rPr>
        <w:rFonts w:ascii="Arial" w:cs="Arial" w:eastAsia="Arial" w:hAnsi="Arial"/>
        <w:color w:val="0D5F3C"/>
        <w:sz w:val="18"/>
        <w:szCs w:val="18"/>
      </w:rPr>
      <w:t xml:space="preserve">www.powernetpro.com</w:t>
    </w:r>
    <w:r>
      <w:rPr>
        <w:rFonts w:ascii="Arial" w:cs="Arial" w:eastAsia="Arial" w:hAnsi="Arial"/>
        <w:color w:val="6B7280"/>
        <w:sz w:val="18"/>
        <w:szCs w:val="18"/>
      </w:rPr>
      <w:t xml:space="preserve">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5F3C" w:sz="2" w:space="6"/>
      </w:pBdr>
      <w:spacing w:after="120"/>
    </w:pPr>
    <w:r>
      <w:rPr>
        <w:rFonts w:ascii="Georgia" w:cs="Georgia" w:eastAsia="Georgia" w:hAnsi="Georgia"/>
        <w:b/>
        <w:bCs/>
        <w:color w:val="0D5F3C"/>
        <w:sz w:val="22"/>
        <w:szCs w:val="22"/>
      </w:rPr>
      <w:t xml:space="preserve">PowerNetPro</w:t>
    </w:r>
    <w:r>
      <w:rPr>
        <w:rFonts w:ascii="Arial" w:cs="Arial" w:eastAsia="Arial" w:hAnsi="Arial"/>
        <w:color w:val="6B7280"/>
        <w:sz w:val="20"/>
        <w:szCs w:val="20"/>
      </w:rPr>
      <w:t xml:space="preserve">  |  Blog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2026-03-04T09:03:19.308Z</dcterms:created>
  <dcterms:modified xsi:type="dcterms:W3CDTF">2026-03-04T09:03:19.308Z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