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8"/>
          <w:szCs w:val="28"/>
        </w:rPr>
        <w:t xml:space="preserve">PRISMA 2020 Checklist</w:t>
      </w:r>
    </w:p>
    <w:p>
      <w:pPr>
        <w:spacing w:after="60"/>
      </w:pPr>
      <w:r>
        <w:rPr>
          <w:rFonts w:ascii="Arial" w:cs="Arial" w:eastAsia="Arial" w:hAnsi="Arial"/>
          <w:i/>
          <w:iCs/>
          <w:sz w:val="20"/>
          <w:szCs w:val="20"/>
        </w:rPr>
        <w:t xml:space="preserve">Is It the Landfill? A Systematic Review of Methods for Attributing Groundwater Contamination to Landfill Leachate</w:t>
      </w:r>
    </w:p>
    <w:p>
      <w:pPr>
        <w:spacing w:after="160"/>
      </w:pPr>
      <w:r>
        <w:rPr>
          <w:rFonts w:ascii="Arial" w:cs="Arial" w:eastAsia="Arial" w:hAnsi="Arial"/>
          <w:color w:val="555555"/>
          <w:sz w:val="16"/>
          <w:szCs w:val="16"/>
        </w:rPr>
        <w:t xml:space="preserve">Locations refer to the sections, figures, tables and appendix of the manuscript and to its Supplementary Materials. Item descriptions are abridged from the PRISMA 2020 checklist (Page et al., 2021, BMJ 372, n71), distributed under a CC BY 4.0 licence. The official template is available at www.prisma-statement.org.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670"/>
        <w:gridCol w:w="460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tcPr>
          <w:p>
            <w:r>
              <w:rPr>
                <w:rFonts w:ascii="Arial" w:cs="Arial" w:eastAsia="Arial" w:hAnsi="Arial"/>
                <w:b/>
                <w:bCs/>
                <w:color w:val="FFFFFF"/>
                <w:sz w:val="17"/>
                <w:szCs w:val="17"/>
              </w:rPr>
              <w:t xml:space="preserve">Section and topic</w:t>
            </w:r>
          </w:p>
        </w:tc>
        <w:tc>
          <w:tcPr>
            <w:tcW w:type="dxa" w:w="8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tcPr>
          <w:p>
            <w:r>
              <w:rPr>
                <w:rFonts w:ascii="Arial" w:cs="Arial" w:eastAsia="Arial" w:hAnsi="Arial"/>
                <w:b/>
                <w:bCs/>
                <w:color w:val="FFFFFF"/>
                <w:sz w:val="17"/>
                <w:szCs w:val="17"/>
              </w:rPr>
              <w:t xml:space="preserve">Item</w:t>
            </w:r>
          </w:p>
        </w:tc>
        <w:tc>
          <w:tcPr>
            <w:tcW w:type="dxa" w:w="667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tcPr>
          <w:p>
            <w:r>
              <w:rPr>
                <w:rFonts w:ascii="Arial" w:cs="Arial" w:eastAsia="Arial" w:hAnsi="Arial"/>
                <w:b/>
                <w:bCs/>
                <w:color w:val="FFFFFF"/>
                <w:sz w:val="17"/>
                <w:szCs w:val="17"/>
              </w:rPr>
              <w:t xml:space="preserve">Checklist item (abridged)</w:t>
            </w:r>
          </w:p>
        </w:tc>
        <w:tc>
          <w:tcPr>
            <w:tcW w:type="dxa" w:w="46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tcPr>
          <w:p>
            <w:r>
              <w:rPr>
                <w:rFonts w:ascii="Arial" w:cs="Arial" w:eastAsia="Arial" w:hAnsi="Arial"/>
                <w:b/>
                <w:bCs/>
                <w:color w:val="FFFFFF"/>
                <w:sz w:val="17"/>
                <w:szCs w:val="17"/>
              </w:rPr>
              <w:t xml:space="preserve">Location where the item is reported</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TITLE</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Title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Identify the report as a systematic review.</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Title</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ABSTRACT</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Abstract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Report the abstract following the PRISMA 2020 for Abstracts checklist.</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Abstract</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INTRODUCTION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Rationale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3</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the rationale for the review in the context of existing knowledge.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Objectives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4</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State explicitly the objectives or questions the review addresses.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1, final paragraphs</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METHODS</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Eligibility criteria</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5</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Specify the inclusion and exclusion criteria and how studies were grouped for the syntheses.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2.2; grouping in Section 2.5</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Information sources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6</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Specify all databases and other sources searched, with the date each was last searched.</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2.1; Appendix A</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Search strategy</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7</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full search strategies, including any filters and limits.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2.1; Appendix A</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Selection process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8</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how inclusion was decided, the number of reviewers, whether they worked independently, and any automation tools.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2.3 and 2.4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Data collection process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9</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how data were collected, the number of reviewers, whether they worked independently, and any automation tools.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2.3 and 2.5</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Data items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10a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List and define the outcomes for which data were sought.</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2.5 (method categories)</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10b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List and define the other variables for which data were sought.</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2.5 (country, aquifer, sampling design, key finding)</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Study risk of bias assessment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11</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Specify the methods used to assess risk of bias in the included studies.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2.6 (appraisal criteria Q1 to Q4)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Effect measures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12</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Specify the effect measures used for each outcome.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applicable: descriptive synthesis of method use, reported as frequencies (Section 2.7)</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Synthesis methods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how studies were selected for each synthesis.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2.5 and 2.7</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preparation of the data for presentation or synthesis.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2.5 (coding)</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13c</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methods used to tabulate or display results.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2.7 (Tables 1 and 2, Figures 2 to 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13d</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the methods used to synthesise results and the rationale for them.</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2.7 (narrative synthesis with frequencies, no meta-analysis)</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13e</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methods used to explore heterogeneity.</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2.7 (regional comparison)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13f</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sensitivity analyses.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2.7; Table S5</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Reporting bias assessment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14</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methods used to assess bias due to missing results.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formally assessed; database and language coverage discussed in Section 4.6</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Certainty assessment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15</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methods used to assess certainty in the body of evidence.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performed; strength of evidence addressed through the appraisal and sensitivity analysis (Sections 2.6 and 2.7)</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RESULTS</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Study selection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16a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the results of the search and selection process, ideally with a flow diagram.</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2.3 and 2.4; Figure 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16b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Cite studies that appeared to meet the criteria but were excluded, and explain why.</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2.4; Table S3</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Study characteristics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17</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Cite each included study and present its characteristics.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3; Figures 2 and 3; Table S2</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Risk of bias in studies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18</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risk of bias assessment for each included study.</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Table S2; Table 2; Figure 4b</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Results of individual studies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19</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results for each study.</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Table S2 (key finding on discrimination)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Results of syntheses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20a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Summarise the characteristics and risk of bias of the studies contributing to each synthesis.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3.1 to 3.10; Table 1; Figure 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20b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results of all statistical syntheses.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applicable (no meta-analysis); frequencies in Table 1 and Section 3</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20c</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results of investigations of heterogeneity.</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4.4; Table 2</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20d</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the results of sensitivity analyses.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4.1; Table 1; Figure 4a; Table S5</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Reporting biases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21</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assessments of bias due to missing results.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assessed</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Certainty of evidence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22</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Present assessments of certainty in the body of evidence.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assessed; see item 15</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DISCUSSION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Discussion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23a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Provide a general interpretation of the results in the context of other evidence.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4.1 to 4.3</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23b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Discuss limitations of the evidence included in the review.</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4.2 and 4.4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23c</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Discuss limitations of the review processes used.</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 4.6</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23d</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Discuss implications for practice, policy and future research.</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Sections 4.3 and 4.5; Section 5</w:t>
            </w:r>
          </w:p>
        </w:tc>
      </w:tr>
      <w:tr>
        <w:tc>
          <w:tcPr>
            <w:tcW w:type="dxa" w:w="14570"/>
            <w:gridSpan w:val="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r>
              <w:rPr>
                <w:rFonts w:ascii="Arial" w:cs="Arial" w:eastAsia="Arial" w:hAnsi="Arial"/>
                <w:b/>
                <w:bCs/>
                <w:sz w:val="17"/>
                <w:szCs w:val="17"/>
              </w:rPr>
              <w:t xml:space="preserve">OTHER INFORMATION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Registration and protocol</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24a</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Provide registration information, or state that the review was not registered.</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applicable</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24b</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Indicate where the protocol can be accessed, or state that none was prepared.</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applicable</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24c</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any amendments to the information provided at registration or in the protocol.</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Not applicable</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Support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25</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Describe sources of financial or non-financial support.</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Funding statement: no external funding</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Competing interests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26</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Declare any competing interests of the review authors.</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Conflicts of Interest statement: none declared</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7"/>
                <w:szCs w:val="17"/>
              </w:rPr>
              <w:t xml:space="preserve">Availability of data, code and other materials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27</w:t>
            </w:r>
          </w:p>
        </w:tc>
        <w:tc>
          <w:tcPr>
            <w:tcW w:type="dxa" w:w="66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Report what is publicly available and where.</w:t>
            </w:r>
          </w:p>
        </w:tc>
        <w:tc>
          <w:tcPr>
            <w:tcW w:type="dxa" w:w="4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val="false"/>
                <w:bCs w:val="false"/>
                <w:sz w:val="17"/>
                <w:szCs w:val="17"/>
              </w:rPr>
              <w:t xml:space="preserve">Data Availability Statement; Supplementary Tables S1 to S5; Appendix A</w:t>
            </w:r>
          </w:p>
        </w:tc>
      </w:tr>
    </w:tbl>
    <w:sectPr>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2026-10-03T15:43:40.063Z</dcterms:created>
  <dcterms:modified xsi:type="dcterms:W3CDTF">2026-10-03T15:43:40.063Z</dcterms:modified>
</cp:coreProperties>
</file>

<file path=docProps/custom.xml><?xml version="1.0" encoding="utf-8"?>
<Properties xmlns="http://schemas.openxmlformats.org/officeDocument/2006/custom-properties" xmlns:vt="http://schemas.openxmlformats.org/officeDocument/2006/docPropsVTypes"/>
</file>