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SCNV SAP Data &amp; Mapping Guide</w:t>
      </w:r>
    </w:p>
    <w:p>
      <w:r>
        <w:t>This document is a comprehensive technical reference for junior developers working on the SCNV (Supply-Chain Network Visibility) prototype. It details the SAP tables, their internal relationships, and how they map to the visibility engine.</w:t>
      </w:r>
    </w:p>
    <w:p>
      <w:pPr>
        <w:pStyle w:val="Heading2"/>
      </w:pPr>
      <w:r>
        <w:t>1. Data Architecture Overview</w:t>
      </w:r>
    </w:p>
    <w:p>
      <w:r>
        <w:t>SCNV uses a **Unified Material Document View** approach. Instead of querying 30 different SAP tables in real-time, the system builds a central transactional hub ($`o_custom_MaterialDocumentItem`$) by joining material documents with their associated headers and master data.</w:t>
      </w:r>
    </w:p>
    <w:p>
      <w:r>
        <w:t>```mermaid</w:t>
      </w:r>
    </w:p>
    <w:p>
      <w:r>
        <w:t>graph TD</w:t>
      </w:r>
    </w:p>
    <w:p>
      <w:r>
        <w:t>MSEG[MSEG: Material Doc Item] --- MKPF[MKPF: Material Doc Header]</w:t>
      </w:r>
    </w:p>
    <w:p>
      <w:r>
        <w:t>MSEG --- EKKO[EKKO: PO Header]</w:t>
      </w:r>
    </w:p>
    <w:p>
      <w:r>
        <w:t>MSEG --- VBAK[VBAK: Sales Header]</w:t>
      </w:r>
    </w:p>
    <w:p>
      <w:r>
        <w:t>MSEG --- AFKO[AFKO: Production Header]</w:t>
      </w:r>
    </w:p>
    <w:p>
      <w:r>
        <w:t>MSEG --- Master[Master Data: MARA, KNA1, LFA1]</w:t>
      </w:r>
    </w:p>
    <w:p>
      <w:r>
        <w:t>MKPF --&gt; Unified[o_custom_MaterialDocumentItem]</w:t>
      </w:r>
    </w:p>
    <w:p>
      <w:r>
        <w:t>MSEG --&gt; Unified</w:t>
      </w:r>
    </w:p>
    <w:p>
      <w:r>
        <w:t>Master --&gt; Unified</w:t>
      </w:r>
    </w:p>
    <w:p>
      <w:r>
        <w:t>Unified --&gt; Mapping[Mapping Logic: STO, Vendor, Production, Customer]</w:t>
      </w:r>
    </w:p>
    <w:p>
      <w:r>
        <w:t>Mapping --&gt; Visibility[End-to-End Visibility Engine]</w:t>
      </w:r>
    </w:p>
    <w:p>
      <w:r>
        <w:t>```</w:t>
      </w:r>
    </w:p>
    <w:p>
      <w:r>
        <w:t>---</w:t>
      </w:r>
    </w:p>
    <w:p>
      <w:pPr>
        <w:pStyle w:val="Heading2"/>
      </w:pPr>
      <w:r>
        <w:t>2. SAP Table Reference (Data Dictionary)</w:t>
      </w:r>
    </w:p>
    <w:p>
      <w:pPr>
        <w:pStyle w:val="Heading3"/>
      </w:pPr>
      <w:r>
        <w:t>**A. Core Inventory &amp; Transactions**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Technical Name</w:t>
            </w:r>
          </w:p>
        </w:tc>
        <w:tc>
          <w:tcPr>
            <w:tcW w:type="dxa" w:w="1440"/>
          </w:tcPr>
          <w:p>
            <w:r>
              <w:t>Key Fields to Know</w:t>
            </w:r>
          </w:p>
        </w:tc>
        <w:tc>
          <w:tcPr>
            <w:tcW w:type="dxa" w:w="1440"/>
          </w:tcPr>
          <w:p>
            <w:r>
              <w:t>Role in SCNV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**MSEG**</w:t>
            </w:r>
          </w:p>
        </w:tc>
        <w:tc>
          <w:tcPr>
            <w:tcW w:type="dxa" w:w="1440"/>
          </w:tcPr>
          <w:p>
            <w:r>
              <w:t>Material Document Item</w:t>
            </w:r>
          </w:p>
        </w:tc>
        <w:tc>
          <w:tcPr>
            <w:tcW w:type="dxa" w:w="1440"/>
          </w:tcPr>
          <w:p>
            <w:r>
              <w:t>`MBLNR`, `MJAHR`, `ZEILE`, `MATNR`, `WERKS`, `CHARG`, `BWART`</w:t>
            </w:r>
          </w:p>
        </w:tc>
        <w:tc>
          <w:tcPr>
            <w:tcW w:type="dxa" w:w="1440"/>
          </w:tcPr>
          <w:p>
            <w:r>
              <w:t>The primary source of truth for all physical stock moves.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**MKPF**</w:t>
            </w:r>
          </w:p>
        </w:tc>
        <w:tc>
          <w:tcPr>
            <w:tcW w:type="dxa" w:w="1440"/>
          </w:tcPr>
          <w:p>
            <w:r>
              <w:t>Material Document Header</w:t>
            </w:r>
          </w:p>
        </w:tc>
        <w:tc>
          <w:tcPr>
            <w:tcW w:type="dxa" w:w="1440"/>
          </w:tcPr>
          <w:p>
            <w:r>
              <w:t>`MBLNR`, `MJAHR`, `BUDAT` (Posting Date), `USNAM`</w:t>
            </w:r>
          </w:p>
        </w:tc>
        <w:tc>
          <w:tcPr>
            <w:tcW w:type="dxa" w:w="1440"/>
          </w:tcPr>
          <w:p>
            <w:r>
              <w:t>Provides the "When" and "Who" for stock moves.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**MCHA**</w:t>
            </w:r>
          </w:p>
        </w:tc>
        <w:tc>
          <w:tcPr>
            <w:tcW w:type="dxa" w:w="1440"/>
          </w:tcPr>
          <w:p>
            <w:r>
              <w:t>Batches</w:t>
            </w:r>
          </w:p>
        </w:tc>
        <w:tc>
          <w:tcPr>
            <w:tcW w:type="dxa" w:w="1440"/>
          </w:tcPr>
          <w:p>
            <w:r>
              <w:t>`MATNR`, `WERKS`, `CHARG` (Batch), `VFDAT` (Shelf Life)</w:t>
            </w:r>
          </w:p>
        </w:tc>
        <w:tc>
          <w:tcPr>
            <w:tcW w:type="dxa" w:w="1440"/>
          </w:tcPr>
          <w:p>
            <w:r>
              <w:t>Tracks the "Golden Thread" (Batch Number) across plants.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**ZPI_BATCH_CHGS**</w:t>
            </w:r>
          </w:p>
        </w:tc>
        <w:tc>
          <w:tcPr>
            <w:tcW w:type="dxa" w:w="1440"/>
          </w:tcPr>
          <w:p>
            <w:r>
              <w:t>Batch Transformation</w:t>
            </w:r>
          </w:p>
        </w:tc>
        <w:tc>
          <w:tcPr>
            <w:tcW w:type="dxa" w:w="1440"/>
          </w:tcPr>
          <w:p>
            <w:r>
              <w:t>`CHARG_OLD`, `MATNR_OLD`, `CHARG_NEW`, `MATNR_NEW`</w:t>
            </w:r>
          </w:p>
        </w:tc>
        <w:tc>
          <w:tcPr>
            <w:tcW w:type="dxa" w:w="1440"/>
          </w:tcPr>
          <w:p>
            <w:r>
              <w:t>Special table for **Mother-to-Child** batch relationships.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**B. Purchasing &amp; Inbound (Vendor / STO)**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Technical Name</w:t>
            </w:r>
          </w:p>
        </w:tc>
        <w:tc>
          <w:tcPr>
            <w:tcW w:type="dxa" w:w="1440"/>
          </w:tcPr>
          <w:p>
            <w:r>
              <w:t>Key Fields to Know</w:t>
            </w:r>
          </w:p>
        </w:tc>
        <w:tc>
          <w:tcPr>
            <w:tcW w:type="dxa" w:w="1440"/>
          </w:tcPr>
          <w:p>
            <w:r>
              <w:t>Role in SCNV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**EKKO**</w:t>
            </w:r>
          </w:p>
        </w:tc>
        <w:tc>
          <w:tcPr>
            <w:tcW w:type="dxa" w:w="1440"/>
          </w:tcPr>
          <w:p>
            <w:r>
              <w:t>Purchasing Header</w:t>
            </w:r>
          </w:p>
        </w:tc>
        <w:tc>
          <w:tcPr>
            <w:tcW w:type="dxa" w:w="1440"/>
          </w:tcPr>
          <w:p>
            <w:r>
              <w:t>`EBELN` (PO #), `LIFNR` (Vendor), `BEDAT` (Order Date)</w:t>
            </w:r>
          </w:p>
        </w:tc>
        <w:tc>
          <w:tcPr>
            <w:tcW w:type="dxa" w:w="1440"/>
          </w:tcPr>
          <w:p>
            <w:r>
              <w:t>Defines the contract for Inbound or STO moves.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**EKPO**</w:t>
            </w:r>
          </w:p>
        </w:tc>
        <w:tc>
          <w:tcPr>
            <w:tcW w:type="dxa" w:w="1440"/>
          </w:tcPr>
          <w:p>
            <w:r>
              <w:t>Purchasing Item</w:t>
            </w:r>
          </w:p>
        </w:tc>
        <w:tc>
          <w:tcPr>
            <w:tcW w:type="dxa" w:w="1440"/>
          </w:tcPr>
          <w:p>
            <w:r>
              <w:t>`EBELN`, `EBELP` (Item #), `MATNR`, `WERKS`</w:t>
            </w:r>
          </w:p>
        </w:tc>
        <w:tc>
          <w:tcPr>
            <w:tcW w:type="dxa" w:w="1440"/>
          </w:tcPr>
          <w:p>
            <w:r>
              <w:t>Specific material/quantity expected from a vendor.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**LFA1**</w:t>
            </w:r>
          </w:p>
        </w:tc>
        <w:tc>
          <w:tcPr>
            <w:tcW w:type="dxa" w:w="1440"/>
          </w:tcPr>
          <w:p>
            <w:r>
              <w:t>Vendor Master</w:t>
            </w:r>
          </w:p>
        </w:tc>
        <w:tc>
          <w:tcPr>
            <w:tcW w:type="dxa" w:w="1440"/>
          </w:tcPr>
          <w:p>
            <w:r>
              <w:t>`LIFNR`, `NAME1`, `LAND1` (Country)</w:t>
            </w:r>
          </w:p>
        </w:tc>
        <w:tc>
          <w:tcPr>
            <w:tcW w:type="dxa" w:w="1440"/>
          </w:tcPr>
          <w:p>
            <w:r>
              <w:t>Source of vendor location and name.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**C. Sales &amp; Outbound (Customer)**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Technical Name</w:t>
            </w:r>
          </w:p>
        </w:tc>
        <w:tc>
          <w:tcPr>
            <w:tcW w:type="dxa" w:w="1440"/>
          </w:tcPr>
          <w:p>
            <w:r>
              <w:t>Key Fields to Know</w:t>
            </w:r>
          </w:p>
        </w:tc>
        <w:tc>
          <w:tcPr>
            <w:tcW w:type="dxa" w:w="1440"/>
          </w:tcPr>
          <w:p>
            <w:r>
              <w:t>Role in SCNV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**VBAK**</w:t>
            </w:r>
          </w:p>
        </w:tc>
        <w:tc>
          <w:tcPr>
            <w:tcW w:type="dxa" w:w="1440"/>
          </w:tcPr>
          <w:p>
            <w:r>
              <w:t>Sales Header</w:t>
            </w:r>
          </w:p>
        </w:tc>
        <w:tc>
          <w:tcPr>
            <w:tcW w:type="dxa" w:w="1440"/>
          </w:tcPr>
          <w:p>
            <w:r>
              <w:t>`VBELN` (Sales Order), `KUNNR` (Customer), `AUDAT`</w:t>
            </w:r>
          </w:p>
        </w:tc>
        <w:tc>
          <w:tcPr>
            <w:tcW w:type="dxa" w:w="1440"/>
          </w:tcPr>
          <w:p>
            <w:r>
              <w:t>Defines the destination for outbound visibility.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**VBAP**</w:t>
            </w:r>
          </w:p>
        </w:tc>
        <w:tc>
          <w:tcPr>
            <w:tcW w:type="dxa" w:w="1440"/>
          </w:tcPr>
          <w:p>
            <w:r>
              <w:t>Sales Item</w:t>
            </w:r>
          </w:p>
        </w:tc>
        <w:tc>
          <w:tcPr>
            <w:tcW w:type="dxa" w:w="1440"/>
          </w:tcPr>
          <w:p>
            <w:r>
              <w:t>`VBELN`, `POSNR`, `MATNR`, `NETWR` (Value), `KWMENG` (Qty)</w:t>
            </w:r>
          </w:p>
        </w:tc>
        <w:tc>
          <w:tcPr>
            <w:tcW w:type="dxa" w:w="1440"/>
          </w:tcPr>
          <w:p>
            <w:r>
              <w:t>Tracks specific line items sent to customers.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**KNA1**</w:t>
            </w:r>
          </w:p>
        </w:tc>
        <w:tc>
          <w:tcPr>
            <w:tcW w:type="dxa" w:w="1440"/>
          </w:tcPr>
          <w:p>
            <w:r>
              <w:t>Customer Master</w:t>
            </w:r>
          </w:p>
        </w:tc>
        <w:tc>
          <w:tcPr>
            <w:tcW w:type="dxa" w:w="1440"/>
          </w:tcPr>
          <w:p>
            <w:r>
              <w:t>`KUNNR`, `NAME1`, `LAND1`, `WERKS` (Customer Plant)</w:t>
            </w:r>
          </w:p>
        </w:tc>
        <w:tc>
          <w:tcPr>
            <w:tcW w:type="dxa" w:w="1440"/>
          </w:tcPr>
          <w:p>
            <w:r>
              <w:t>Source of customer location and type info.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**LIKP**</w:t>
            </w:r>
          </w:p>
        </w:tc>
        <w:tc>
          <w:tcPr>
            <w:tcW w:type="dxa" w:w="1440"/>
          </w:tcPr>
          <w:p>
            <w:r>
              <w:t>Delivery Header</w:t>
            </w:r>
          </w:p>
        </w:tc>
        <w:tc>
          <w:tcPr>
            <w:tcW w:type="dxa" w:w="1440"/>
          </w:tcPr>
          <w:p>
            <w:r>
              <w:t>`VBELN` (Delivery #), `LFART` (Type), `WADAT_IST` (PGI Date)</w:t>
            </w:r>
          </w:p>
        </w:tc>
        <w:tc>
          <w:tcPr>
            <w:tcW w:type="dxa" w:w="1440"/>
          </w:tcPr>
          <w:p>
            <w:r>
              <w:t>Bridges the Sales Order to the physical move.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**D. Production (Manufacturing)**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Technical Name</w:t>
            </w:r>
          </w:p>
        </w:tc>
        <w:tc>
          <w:tcPr>
            <w:tcW w:type="dxa" w:w="1440"/>
          </w:tcPr>
          <w:p>
            <w:r>
              <w:t>Key Fields to Know</w:t>
            </w:r>
          </w:p>
        </w:tc>
        <w:tc>
          <w:tcPr>
            <w:tcW w:type="dxa" w:w="1440"/>
          </w:tcPr>
          <w:p>
            <w:r>
              <w:t>Role in SCNV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**AFKO**</w:t>
            </w:r>
          </w:p>
        </w:tc>
        <w:tc>
          <w:tcPr>
            <w:tcW w:type="dxa" w:w="1440"/>
          </w:tcPr>
          <w:p>
            <w:r>
              <w:t>Production Order</w:t>
            </w:r>
          </w:p>
        </w:tc>
        <w:tc>
          <w:tcPr>
            <w:tcW w:type="dxa" w:w="1440"/>
          </w:tcPr>
          <w:p>
            <w:r>
              <w:t>`AUFNR` (Order #), `GLTRS` (Finish), `GSTRS` (Start)</w:t>
            </w:r>
          </w:p>
        </w:tc>
        <w:tc>
          <w:tcPr>
            <w:tcW w:type="dxa" w:w="1440"/>
          </w:tcPr>
          <w:p>
            <w:r>
              <w:t>Links Raw Materials (261) to Finished Goods (101).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3. Join Relationships (Join Keys)</w:t>
      </w:r>
    </w:p>
    <w:p>
      <w:r>
        <w:t>When writing SQL for SCNV, use these standardized join keys:</w:t>
      </w:r>
    </w:p>
    <w:p>
      <w:r>
        <w:t>1.  **Material Documents**:</w:t>
      </w:r>
    </w:p>
    <w:p>
      <w:r>
        <w:t>`MSEG.MBLNR = MKPF.MBLNR` AND `MSEG.MJAHR = MKPF.MJAHR`</w:t>
      </w:r>
    </w:p>
    <w:p>
      <w:r>
        <w:t>2.  **Purchase Orders**:</w:t>
      </w:r>
    </w:p>
    <w:p>
      <w:r>
        <w:t>`MSEG.EBELN = EKKO.EBELN` (Header) / `MSEG.EBELN = EKPO.EBELN AND MSEG.EBELP = EKPO.EBELP` (Item)</w:t>
      </w:r>
    </w:p>
    <w:p>
      <w:r>
        <w:t>3.  **Sales Orders**:</w:t>
      </w:r>
    </w:p>
    <w:p>
      <w:r>
        <w:t>`LIPS.VGBEL = VBAP.VBELN` AND `LIPS.VGPOS = VBAP.POSNR`</w:t>
      </w:r>
    </w:p>
    <w:p>
      <w:r>
        <w:t>4.  **Production**:</w:t>
      </w:r>
    </w:p>
    <w:p>
      <w:r>
        <w:t>`MSEG.AUFNR = AFKO.AUFNR`</w:t>
      </w:r>
    </w:p>
    <w:p>
      <w:r>
        <w:t>5.  **Master Data**:</w:t>
      </w:r>
    </w:p>
    <w:p>
      <w:r>
        <w:t>`MSEG.MATNR = MARA.MATNR` (Material)</w:t>
      </w:r>
    </w:p>
    <w:p>
      <w:r>
        <w:t>`EKKO.LIFNR = LFA1.LIFNR` (Vendor)</w:t>
      </w:r>
    </w:p>
    <w:p>
      <w:r>
        <w:t>`VBAK.KUNNR = KNA1.KUNNR` (Customer)</w:t>
      </w:r>
    </w:p>
    <w:p>
      <w:r>
        <w:t>---</w:t>
      </w:r>
    </w:p>
    <w:p>
      <w:pPr>
        <w:pStyle w:val="Heading2"/>
      </w:pPr>
      <w:r>
        <w:t>4. Visibility Mapping Logic</w:t>
      </w:r>
    </w:p>
    <w:p>
      <w:r>
        <w:t>SCNV works by "stitching" batches together using the following movement types ($`BWART`$):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Move Codes</w:t>
            </w:r>
          </w:p>
        </w:tc>
        <w:tc>
          <w:tcPr>
            <w:tcW w:type="dxa" w:w="1728"/>
          </w:tcPr>
          <w:p>
            <w:r>
              <w:t>Logic Summary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**Vendor Inbound**</w:t>
            </w:r>
          </w:p>
        </w:tc>
        <w:tc>
          <w:tcPr>
            <w:tcW w:type="dxa" w:w="1728"/>
          </w:tcPr>
          <w:p>
            <w:r>
              <w:t>`101`</w:t>
            </w:r>
          </w:p>
        </w:tc>
        <w:tc>
          <w:tcPr>
            <w:tcW w:type="dxa" w:w="1728"/>
          </w:tcPr>
          <w:p>
            <w:r>
              <w:t>Links Vendor to a New Batch in the Warehouse.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**STO Transfer**</w:t>
            </w:r>
          </w:p>
        </w:tc>
        <w:tc>
          <w:tcPr>
            <w:tcW w:type="dxa" w:w="1728"/>
          </w:tcPr>
          <w:p>
            <w:r>
              <w:t>`641` $\to$ `101`</w:t>
            </w:r>
          </w:p>
        </w:tc>
        <w:tc>
          <w:tcPr>
            <w:tcW w:type="dxa" w:w="1728"/>
          </w:tcPr>
          <w:p>
            <w:r>
              <w:t>Links Batch X leaving Plant A to Batch X arriving at Plant B.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**Production**</w:t>
            </w:r>
          </w:p>
        </w:tc>
        <w:tc>
          <w:tcPr>
            <w:tcW w:type="dxa" w:w="1728"/>
          </w:tcPr>
          <w:p>
            <w:r>
              <w:t>`261` $\to$ `101`</w:t>
            </w:r>
          </w:p>
        </w:tc>
        <w:tc>
          <w:tcPr>
            <w:tcW w:type="dxa" w:w="1728"/>
          </w:tcPr>
          <w:p>
            <w:r>
              <w:t>Links Raw Batch (input) to Finished Batch (output) via Order.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**Batch Split**</w:t>
            </w:r>
          </w:p>
        </w:tc>
        <w:tc>
          <w:tcPr>
            <w:tcW w:type="dxa" w:w="1728"/>
          </w:tcPr>
          <w:p>
            <w:r>
              <w:t>`ZPI_BATCH_CHGS`</w:t>
            </w:r>
          </w:p>
        </w:tc>
        <w:tc>
          <w:tcPr>
            <w:tcW w:type="dxa" w:w="1728"/>
          </w:tcPr>
          <w:p>
            <w:r>
              <w:t>Links a Mother Batch to one or more Child Batches.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**Customer Sale**</w:t>
            </w:r>
          </w:p>
        </w:tc>
        <w:tc>
          <w:tcPr>
            <w:tcW w:type="dxa" w:w="1728"/>
          </w:tcPr>
          <w:p>
            <w:r>
              <w:t>`601`</w:t>
            </w:r>
          </w:p>
        </w:tc>
        <w:tc>
          <w:tcPr>
            <w:tcW w:type="dxa" w:w="1728"/>
          </w:tcPr>
          <w:p>
            <w:r>
              <w:t>Marks the end of visibility as the Batch leaves for a Customer.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5. SAP Glossary for 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Full Name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**WERKS**</w:t>
            </w:r>
          </w:p>
        </w:tc>
        <w:tc>
          <w:tcPr>
            <w:tcW w:type="dxa" w:w="1728"/>
          </w:tcPr>
          <w:p>
            <w:r>
              <w:t>Werk</w:t>
            </w:r>
          </w:p>
        </w:tc>
        <w:tc>
          <w:tcPr>
            <w:tcW w:type="dxa" w:w="1728"/>
          </w:tcPr>
          <w:p>
            <w:r>
              <w:t>**Plant** (Factory or Warehouse).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**MATNR**</w:t>
            </w:r>
          </w:p>
        </w:tc>
        <w:tc>
          <w:tcPr>
            <w:tcW w:type="dxa" w:w="1728"/>
          </w:tcPr>
          <w:p>
            <w:r>
              <w:t>Materialnummer</w:t>
            </w:r>
          </w:p>
        </w:tc>
        <w:tc>
          <w:tcPr>
            <w:tcW w:type="dxa" w:w="1728"/>
          </w:tcPr>
          <w:p>
            <w:r>
              <w:t>**Material Number** (The Product ID).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**CHARG**</w:t>
            </w:r>
          </w:p>
        </w:tc>
        <w:tc>
          <w:tcPr>
            <w:tcW w:type="dxa" w:w="1728"/>
          </w:tcPr>
          <w:p>
            <w:r>
              <w:t>Charge</w:t>
            </w:r>
          </w:p>
        </w:tc>
        <w:tc>
          <w:tcPr>
            <w:tcW w:type="dxa" w:w="1728"/>
          </w:tcPr>
          <w:p>
            <w:r>
              <w:t>**Batch Number** (The Lot ID).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**BWART**</w:t>
            </w:r>
          </w:p>
        </w:tc>
        <w:tc>
          <w:tcPr>
            <w:tcW w:type="dxa" w:w="1728"/>
          </w:tcPr>
          <w:p>
            <w:r>
              <w:t>Bewegungsart</w:t>
            </w:r>
          </w:p>
        </w:tc>
        <w:tc>
          <w:tcPr>
            <w:tcW w:type="dxa" w:w="1728"/>
          </w:tcPr>
          <w:p>
            <w:r>
              <w:t>**Movement Type** (The action: 101=Receipt, 261=Issue).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**LIFNR**</w:t>
            </w:r>
          </w:p>
        </w:tc>
        <w:tc>
          <w:tcPr>
            <w:tcW w:type="dxa" w:w="1728"/>
          </w:tcPr>
          <w:p>
            <w:r>
              <w:t>Lieferantennummer</w:t>
            </w:r>
          </w:p>
        </w:tc>
        <w:tc>
          <w:tcPr>
            <w:tcW w:type="dxa" w:w="1728"/>
          </w:tcPr>
          <w:p>
            <w:r>
              <w:t>**Vendor Number**.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**KUNNR**</w:t>
            </w:r>
          </w:p>
        </w:tc>
        <w:tc>
          <w:tcPr>
            <w:tcW w:type="dxa" w:w="1728"/>
          </w:tcPr>
          <w:p>
            <w:r>
              <w:t>Kundennummer</w:t>
            </w:r>
          </w:p>
        </w:tc>
        <w:tc>
          <w:tcPr>
            <w:tcW w:type="dxa" w:w="1728"/>
          </w:tcPr>
          <w:p>
            <w:r>
              <w:t>**Customer Number**.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**MANDT**</w:t>
            </w:r>
          </w:p>
        </w:tc>
        <w:tc>
          <w:tcPr>
            <w:tcW w:type="dxa" w:w="1728"/>
          </w:tcPr>
          <w:p>
            <w:r>
              <w:t>Mandant</w:t>
            </w:r>
          </w:p>
        </w:tc>
        <w:tc>
          <w:tcPr>
            <w:tcW w:type="dxa" w:w="1728"/>
          </w:tcPr>
          <w:p>
            <w:r>
              <w:t>**Client** (Usually 100, 200, etc. - separates environments).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**EBELN**</w:t>
            </w:r>
          </w:p>
        </w:tc>
        <w:tc>
          <w:tcPr>
            <w:tcW w:type="dxa" w:w="1728"/>
          </w:tcPr>
          <w:p>
            <w:r>
              <w:t>Einkaufsbeleg</w:t>
            </w:r>
          </w:p>
        </w:tc>
        <w:tc>
          <w:tcPr>
            <w:tcW w:type="dxa" w:w="1728"/>
          </w:tcPr>
          <w:p>
            <w:r>
              <w:t>**Purchase Order Number**.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**VBELN**</w:t>
            </w:r>
          </w:p>
        </w:tc>
        <w:tc>
          <w:tcPr>
            <w:tcW w:type="dxa" w:w="1728"/>
          </w:tcPr>
          <w:p>
            <w:r>
              <w:t>Vertriebsbeleg</w:t>
            </w:r>
          </w:p>
        </w:tc>
        <w:tc>
          <w:tcPr>
            <w:tcW w:type="dxa" w:w="1728"/>
          </w:tcPr>
          <w:p>
            <w:r>
              <w:t>**Sales Order/Delivery Number**.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**AUFNR**</w:t>
            </w:r>
          </w:p>
        </w:tc>
        <w:tc>
          <w:tcPr>
            <w:tcW w:type="dxa" w:w="1728"/>
          </w:tcPr>
          <w:p>
            <w:r>
              <w:t>Auftragsnummer</w:t>
            </w:r>
          </w:p>
        </w:tc>
        <w:tc>
          <w:tcPr>
            <w:tcW w:type="dxa" w:w="1728"/>
          </w:tcPr>
          <w:p>
            <w:r>
              <w:t>**Production Order Number**.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6. Junior Developer "Rules"</w:t>
      </w:r>
    </w:p>
    <w:p>
      <w:r>
        <w:t>1.  **Always use Batch Numbers**: If a join doesn't include $`CHARG`$, you are probably losing granularity.</w:t>
      </w:r>
    </w:p>
    <w:p>
      <w:r>
        <w:t>2.  **Check Movement Indicators**: In MSEG, `SHKZG = 'S'` is a Debit (Receipt), `SHKZG = 'H'` is a Credit (Issue).</w:t>
      </w:r>
    </w:p>
    <w:p>
      <w:r>
        <w:t>3.  **Validate against o_custom**: Before writing a new query, check if the data already exists in the unified `o_custom_MaterialDocumentItem`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