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0"/>
        <w:gridCol w:w="4000"/>
        <w:tblGridChange w:id="0">
          <w:tblGrid>
            <w:gridCol w:w="5350"/>
            <w:gridCol w:w="4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Pr>
              <w:drawing>
                <wp:inline distB="0" distT="0" distL="0" distR="0">
                  <wp:extent cx="323850" cy="190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850" cy="190500"/>
                          </a:xfrm>
                          <a:prstGeom prst="rect"/>
                          <a:ln/>
                        </pic:spPr>
                      </pic:pic>
                    </a:graphicData>
                  </a:graphic>
                </wp:inline>
              </w:drawing>
            </w:r>
            <w:r w:rsidDel="00000000" w:rsidR="00000000" w:rsidRPr="00000000">
              <w:rPr>
                <w:rFonts w:ascii="Arial" w:cs="Arial" w:eastAsia="Arial" w:hAnsi="Arial"/>
                <w:b w:val="1"/>
                <w:bCs w:val="1"/>
                <w:color w:val="422b1c"/>
                <w:sz w:val="30"/>
                <w:szCs w:val="30"/>
                <w:rtl w:val="0"/>
              </w:rPr>
              <w:t xml:space="preserve">   TRÏNŪ</w:t>
            </w:r>
            <w:r w:rsidDel="00000000" w:rsidR="00000000" w:rsidRPr="00000000">
              <w:rPr>
                <w:rtl w:val="0"/>
              </w:rPr>
            </w:r>
          </w:p>
          <w:p w:rsidR="00000000" w:rsidDel="00000000" w:rsidP="00000000" w:rsidRDefault="00000000" w:rsidRPr="00000000" w14:paraId="00000003">
            <w:pPr>
              <w:ind w:left="550" w:firstLine="0"/>
              <w:rPr>
                <w:rFonts w:ascii="Arial" w:cs="Arial" w:eastAsia="Arial" w:hAnsi="Arial"/>
              </w:rPr>
            </w:pPr>
            <w:r w:rsidDel="00000000" w:rsidR="00000000" w:rsidRPr="00000000">
              <w:rPr>
                <w:rFonts w:ascii="Arial" w:cs="Arial" w:eastAsia="Arial" w:hAnsi="Arial"/>
                <w:b w:val="1"/>
                <w:bCs w:val="1"/>
                <w:color w:val="ff6600"/>
                <w:sz w:val="14"/>
                <w:szCs w:val="14"/>
                <w:rtl w:val="0"/>
              </w:rPr>
              <w:t xml:space="preserve">BONDED WAREHOUSE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4">
            <w:pPr>
              <w:jc w:val="right"/>
              <w:rPr>
                <w:rFonts w:ascii="Arial" w:cs="Arial" w:eastAsia="Arial" w:hAnsi="Arial"/>
              </w:rPr>
            </w:pPr>
            <w:r w:rsidDel="00000000" w:rsidR="00000000" w:rsidRPr="00000000">
              <w:rPr>
                <w:rFonts w:ascii="Arial" w:cs="Arial" w:eastAsia="Arial" w:hAnsi="Arial"/>
                <w:b w:val="1"/>
                <w:bCs w:val="1"/>
                <w:color w:val="422b1c"/>
                <w:sz w:val="17"/>
                <w:szCs w:val="17"/>
                <w:rtl w:val="0"/>
              </w:rPr>
              <w:t xml:space="preserve">Press Kit Collateral</w:t>
            </w:r>
            <w:r w:rsidDel="00000000" w:rsidR="00000000" w:rsidRPr="00000000">
              <w:rPr>
                <w:rtl w:val="0"/>
              </w:rPr>
            </w:r>
          </w:p>
          <w:p w:rsidR="00000000" w:rsidDel="00000000" w:rsidP="00000000" w:rsidRDefault="00000000" w:rsidRPr="00000000" w14:paraId="00000005">
            <w:pPr>
              <w:jc w:val="right"/>
              <w:rPr>
                <w:rFonts w:ascii="Arial" w:cs="Arial" w:eastAsia="Arial" w:hAnsi="Arial"/>
              </w:rPr>
            </w:pPr>
            <w:r w:rsidDel="00000000" w:rsidR="00000000" w:rsidRPr="00000000">
              <w:rPr>
                <w:rFonts w:ascii="Arial" w:cs="Arial" w:eastAsia="Arial" w:hAnsi="Arial"/>
                <w:color w:val="4e5157"/>
                <w:sz w:val="17"/>
                <w:szCs w:val="17"/>
                <w:rtl w:val="0"/>
              </w:rPr>
              <w:t xml:space="preserve">16 September 2026</w:t>
            </w:r>
            <w:r w:rsidDel="00000000" w:rsidR="00000000" w:rsidRPr="00000000">
              <w:rPr>
                <w:rtl w:val="0"/>
              </w:rPr>
            </w:r>
          </w:p>
        </w:tc>
      </w:tr>
    </w:tbl>
    <w:p w:rsidR="00000000" w:rsidDel="00000000" w:rsidP="00000000" w:rsidRDefault="00000000" w:rsidRPr="00000000" w14:paraId="00000006">
      <w:pPr>
        <w:pBdr>
          <w:bottom w:color="ff6600" w:space="1" w:sz="24" w:val="single"/>
        </w:pBdr>
        <w:spacing w:after="3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60" w:lineRule="auto"/>
        <w:rPr>
          <w:rFonts w:ascii="Arial" w:cs="Arial" w:eastAsia="Arial" w:hAnsi="Arial"/>
        </w:rPr>
      </w:pPr>
      <w:r w:rsidDel="00000000" w:rsidR="00000000" w:rsidRPr="00000000">
        <w:rPr>
          <w:rFonts w:ascii="Arial" w:cs="Arial" w:eastAsia="Arial" w:hAnsi="Arial"/>
          <w:b w:val="1"/>
          <w:bCs w:val="1"/>
          <w:color w:val="422b1c"/>
          <w:sz w:val="40"/>
          <w:szCs w:val="40"/>
          <w:rtl w:val="0"/>
        </w:rPr>
        <w:t xml:space="preserve">LEADERSHIP QUOTE BANK</w:t>
      </w:r>
      <w:r w:rsidDel="00000000" w:rsidR="00000000" w:rsidRPr="00000000">
        <w:rPr>
          <w:rtl w:val="0"/>
        </w:rPr>
      </w:r>
    </w:p>
    <w:p w:rsidR="00000000" w:rsidDel="00000000" w:rsidP="00000000" w:rsidRDefault="00000000" w:rsidRPr="00000000" w14:paraId="00000008">
      <w:pPr>
        <w:spacing w:after="250" w:lineRule="auto"/>
        <w:rPr>
          <w:rFonts w:ascii="Arial" w:cs="Arial" w:eastAsia="Arial" w:hAnsi="Arial"/>
        </w:rPr>
      </w:pPr>
      <w:r w:rsidDel="00000000" w:rsidR="00000000" w:rsidRPr="00000000">
        <w:rPr>
          <w:rFonts w:ascii="Arial" w:cs="Arial" w:eastAsia="Arial" w:hAnsi="Arial"/>
          <w:i w:val="1"/>
          <w:iCs w:val="1"/>
          <w:color w:val="4e5157"/>
          <w:sz w:val="21"/>
          <w:szCs w:val="21"/>
          <w:rtl w:val="0"/>
        </w:rPr>
        <w:t xml:space="preserve">Approved quotes for media use, backgrounders, and press materials.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ff6600" w:space="0" w:sz="24" w:val="single"/>
              <w:bottom w:color="000000" w:space="0" w:sz="0" w:val="nil"/>
              <w:right w:color="000000" w:space="0" w:sz="0" w:val="nil"/>
            </w:tcBorders>
            <w:shd w:fill="edebe9" w:val="clear"/>
            <w:tcMar>
              <w:top w:w="120.0" w:type="dxa"/>
              <w:left w:w="220.0" w:type="dxa"/>
              <w:bottom w:w="120.0" w:type="dxa"/>
              <w:right w:w="200.0" w:type="dxa"/>
            </w:tcM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422b1c"/>
                <w:sz w:val="19"/>
                <w:szCs w:val="19"/>
                <w:rtl w:val="0"/>
              </w:rPr>
              <w:t xml:space="preserve">STATUS: APPROVED</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color w:val="4e5157"/>
                <w:sz w:val="19"/>
                <w:szCs w:val="19"/>
                <w:rtl w:val="0"/>
              </w:rPr>
              <w:t xml:space="preserve">Reviewed and approved by Bilal Ajijola, Chief Executive Officer / Managing Director, for use in press kit materials.</w:t>
            </w:r>
            <w:r w:rsidDel="00000000" w:rsidR="00000000" w:rsidRPr="00000000">
              <w:rPr>
                <w:rtl w:val="0"/>
              </w:rPr>
            </w:r>
          </w:p>
        </w:tc>
      </w:tr>
    </w:tbl>
    <w:p w:rsidR="00000000" w:rsidDel="00000000" w:rsidP="00000000" w:rsidRDefault="00000000" w:rsidRPr="00000000" w14:paraId="0000000B">
      <w:pPr>
        <w:spacing w:after="40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40" w:lineRule="auto"/>
        <w:rPr>
          <w:rFonts w:ascii="Arial" w:cs="Arial" w:eastAsia="Arial" w:hAnsi="Arial"/>
        </w:rPr>
      </w:pPr>
      <w:r w:rsidDel="00000000" w:rsidR="00000000" w:rsidRPr="00000000">
        <w:rPr>
          <w:rFonts w:ascii="Arial" w:cs="Arial" w:eastAsia="Arial" w:hAnsi="Arial"/>
          <w:b w:val="1"/>
          <w:bCs w:val="1"/>
          <w:color w:val="ff6600"/>
          <w:sz w:val="19"/>
          <w:szCs w:val="19"/>
          <w:rtl w:val="0"/>
        </w:rPr>
        <w:t xml:space="preserve">WHY THE FACILITY MATTERS</w:t>
      </w:r>
      <w:r w:rsidDel="00000000" w:rsidR="00000000" w:rsidRPr="00000000">
        <w:rPr>
          <w:rtl w:val="0"/>
        </w:rPr>
      </w:r>
    </w:p>
    <w:p w:rsidR="00000000" w:rsidDel="00000000" w:rsidP="00000000" w:rsidRDefault="00000000" w:rsidRPr="00000000" w14:paraId="0000000D">
      <w:pPr>
        <w:pBdr>
          <w:bottom w:color="ff6600" w:space="4" w:sz="12" w:val="single"/>
        </w:pBdr>
        <w:spacing w:after="180" w:lineRule="auto"/>
        <w:rPr>
          <w:rFonts w:ascii="Arial" w:cs="Arial" w:eastAsia="Arial" w:hAnsi="Arial"/>
        </w:rPr>
      </w:pPr>
      <w:r w:rsidDel="00000000" w:rsidR="00000000" w:rsidRPr="00000000">
        <w:rPr>
          <w:rFonts w:ascii="Arial" w:cs="Arial" w:eastAsia="Arial" w:hAnsi="Arial"/>
          <w:sz w:val="4"/>
          <w:szCs w:val="4"/>
          <w:rtl w:val="0"/>
        </w:rPr>
        <w:t xml:space="preserve">     </w:t>
      </w:r>
      <w:r w:rsidDel="00000000" w:rsidR="00000000" w:rsidRPr="00000000">
        <w:rPr>
          <w:rtl w:val="0"/>
        </w:rPr>
      </w:r>
    </w:p>
    <w:p w:rsidR="00000000" w:rsidDel="00000000" w:rsidP="00000000" w:rsidRDefault="00000000" w:rsidRPr="00000000" w14:paraId="0000000E">
      <w:pPr>
        <w:spacing w:after="140" w:lineRule="auto"/>
        <w:jc w:val="both"/>
        <w:rPr>
          <w:rFonts w:ascii="Arial" w:cs="Arial" w:eastAsia="Arial" w:hAnsi="Arial"/>
        </w:rPr>
      </w:pPr>
      <w:r w:rsidDel="00000000" w:rsidR="00000000" w:rsidRPr="00000000">
        <w:rPr>
          <w:rFonts w:ascii="Arial" w:cs="Arial" w:eastAsia="Arial" w:hAnsi="Arial"/>
          <w:i w:val="1"/>
          <w:iCs w:val="1"/>
          <w:color w:val="1a1a1a"/>
          <w:sz w:val="25"/>
          <w:szCs w:val="25"/>
          <w:rtl w:val="0"/>
        </w:rPr>
        <w:t xml:space="preserve">“TRÏNŪ isn’t just another warehouse , it’s the missing link between Nigeria’s ports and the businesses that keep Abuja and the north moving. For too long, cargo bound for this market has had to sit hundreds of kilometers away from where it’s actually needed. We built TRÏNŪ to bring that process home.”</w:t>
      </w:r>
      <w:r w:rsidDel="00000000" w:rsidR="00000000" w:rsidRPr="00000000">
        <w:rPr>
          <w:rtl w:val="0"/>
        </w:rPr>
      </w:r>
    </w:p>
    <w:p w:rsidR="00000000" w:rsidDel="00000000" w:rsidP="00000000" w:rsidRDefault="00000000" w:rsidRPr="00000000" w14:paraId="0000000F">
      <w:pPr>
        <w:spacing w:after="450" w:lineRule="auto"/>
        <w:rPr>
          <w:rFonts w:ascii="Arial" w:cs="Arial" w:eastAsia="Arial" w:hAnsi="Arial"/>
        </w:rPr>
      </w:pPr>
      <w:r w:rsidDel="00000000" w:rsidR="00000000" w:rsidRPr="00000000">
        <w:rPr>
          <w:rFonts w:ascii="Arial" w:cs="Arial" w:eastAsia="Arial" w:hAnsi="Arial"/>
          <w:b w:val="1"/>
          <w:bCs w:val="1"/>
          <w:color w:val="4e5157"/>
          <w:sz w:val="18"/>
          <w:szCs w:val="18"/>
          <w:rtl w:val="0"/>
        </w:rPr>
        <w:t xml:space="preserve">— Bilal Ajijola, Chief Executive Officer / Managing Director, TRÏNŪ Bonded Warehouse</w:t>
      </w:r>
      <w:r w:rsidDel="00000000" w:rsidR="00000000" w:rsidRPr="00000000">
        <w:rPr>
          <w:rtl w:val="0"/>
        </w:rPr>
      </w:r>
    </w:p>
    <w:p w:rsidR="00000000" w:rsidDel="00000000" w:rsidP="00000000" w:rsidRDefault="00000000" w:rsidRPr="00000000" w14:paraId="00000010">
      <w:pPr>
        <w:spacing w:after="40" w:lineRule="auto"/>
        <w:rPr>
          <w:rFonts w:ascii="Arial" w:cs="Arial" w:eastAsia="Arial" w:hAnsi="Arial"/>
        </w:rPr>
      </w:pPr>
      <w:r w:rsidDel="00000000" w:rsidR="00000000" w:rsidRPr="00000000">
        <w:rPr>
          <w:rFonts w:ascii="Arial" w:cs="Arial" w:eastAsia="Arial" w:hAnsi="Arial"/>
          <w:b w:val="1"/>
          <w:bCs w:val="1"/>
          <w:color w:val="ff6600"/>
          <w:sz w:val="19"/>
          <w:szCs w:val="19"/>
          <w:rtl w:val="0"/>
        </w:rPr>
        <w:t xml:space="preserve">THE PROBLEM IT SOLVES</w:t>
      </w:r>
      <w:r w:rsidDel="00000000" w:rsidR="00000000" w:rsidRPr="00000000">
        <w:rPr>
          <w:rtl w:val="0"/>
        </w:rPr>
      </w:r>
    </w:p>
    <w:p w:rsidR="00000000" w:rsidDel="00000000" w:rsidP="00000000" w:rsidRDefault="00000000" w:rsidRPr="00000000" w14:paraId="00000011">
      <w:pPr>
        <w:pBdr>
          <w:bottom w:color="ff6600" w:space="4" w:sz="12" w:val="single"/>
        </w:pBdr>
        <w:spacing w:after="180" w:lineRule="auto"/>
        <w:rPr>
          <w:rFonts w:ascii="Arial" w:cs="Arial" w:eastAsia="Arial" w:hAnsi="Arial"/>
        </w:rPr>
      </w:pPr>
      <w:r w:rsidDel="00000000" w:rsidR="00000000" w:rsidRPr="00000000">
        <w:rPr>
          <w:rFonts w:ascii="Arial" w:cs="Arial" w:eastAsia="Arial" w:hAnsi="Arial"/>
          <w:sz w:val="4"/>
          <w:szCs w:val="4"/>
          <w:rtl w:val="0"/>
        </w:rPr>
        <w:t xml:space="preserve">     </w:t>
      </w:r>
      <w:r w:rsidDel="00000000" w:rsidR="00000000" w:rsidRPr="00000000">
        <w:rPr>
          <w:rtl w:val="0"/>
        </w:rPr>
      </w:r>
    </w:p>
    <w:p w:rsidR="00000000" w:rsidDel="00000000" w:rsidP="00000000" w:rsidRDefault="00000000" w:rsidRPr="00000000" w14:paraId="00000012">
      <w:pPr>
        <w:spacing w:after="140" w:lineRule="auto"/>
        <w:jc w:val="both"/>
        <w:rPr>
          <w:rFonts w:ascii="Arial" w:cs="Arial" w:eastAsia="Arial" w:hAnsi="Arial"/>
        </w:rPr>
      </w:pPr>
      <w:r w:rsidDel="00000000" w:rsidR="00000000" w:rsidRPr="00000000">
        <w:rPr>
          <w:rFonts w:ascii="Arial" w:cs="Arial" w:eastAsia="Arial" w:hAnsi="Arial"/>
          <w:i w:val="1"/>
          <w:iCs w:val="1"/>
          <w:color w:val="1a1a1a"/>
          <w:sz w:val="25"/>
          <w:szCs w:val="25"/>
          <w:rtl w:val="0"/>
        </w:rPr>
        <w:t xml:space="preserve">“Importers and clearing agents serving Abuja have always paid a hidden cost  in time, in money, in congestion simply because their cargo had to be handled somewhere else first. TRÏNŪ removes that detour. You store, process, and clear your goods closer to where they’re actually going.”</w:t>
      </w:r>
      <w:r w:rsidDel="00000000" w:rsidR="00000000" w:rsidRPr="00000000">
        <w:rPr>
          <w:rtl w:val="0"/>
        </w:rPr>
      </w:r>
    </w:p>
    <w:p w:rsidR="00000000" w:rsidDel="00000000" w:rsidP="00000000" w:rsidRDefault="00000000" w:rsidRPr="00000000" w14:paraId="00000013">
      <w:pPr>
        <w:spacing w:after="450" w:lineRule="auto"/>
        <w:rPr>
          <w:rFonts w:ascii="Arial" w:cs="Arial" w:eastAsia="Arial" w:hAnsi="Arial"/>
        </w:rPr>
      </w:pPr>
      <w:r w:rsidDel="00000000" w:rsidR="00000000" w:rsidRPr="00000000">
        <w:rPr>
          <w:rFonts w:ascii="Arial" w:cs="Arial" w:eastAsia="Arial" w:hAnsi="Arial"/>
          <w:b w:val="1"/>
          <w:bCs w:val="1"/>
          <w:color w:val="4e5157"/>
          <w:sz w:val="18"/>
          <w:szCs w:val="18"/>
          <w:rtl w:val="0"/>
        </w:rPr>
        <w:t xml:space="preserve">— Bilal Ajijola, Chief Executive Officer / Managing Director, TRÏNŪ Bonded Warehouse</w:t>
      </w:r>
      <w:r w:rsidDel="00000000" w:rsidR="00000000" w:rsidRPr="00000000">
        <w:rPr>
          <w:rtl w:val="0"/>
        </w:rPr>
      </w:r>
    </w:p>
    <w:p w:rsidR="00000000" w:rsidDel="00000000" w:rsidP="00000000" w:rsidRDefault="00000000" w:rsidRPr="00000000" w14:paraId="00000014">
      <w:pPr>
        <w:spacing w:after="40" w:lineRule="auto"/>
        <w:rPr>
          <w:rFonts w:ascii="Arial" w:cs="Arial" w:eastAsia="Arial" w:hAnsi="Arial"/>
        </w:rPr>
      </w:pPr>
      <w:r w:rsidDel="00000000" w:rsidR="00000000" w:rsidRPr="00000000">
        <w:rPr>
          <w:rFonts w:ascii="Arial" w:cs="Arial" w:eastAsia="Arial" w:hAnsi="Arial"/>
          <w:b w:val="1"/>
          <w:bCs w:val="1"/>
          <w:color w:val="ff6600"/>
          <w:sz w:val="19"/>
          <w:szCs w:val="19"/>
          <w:rtl w:val="0"/>
        </w:rPr>
        <w:t xml:space="preserve">OUR VISION</w:t>
      </w:r>
      <w:r w:rsidDel="00000000" w:rsidR="00000000" w:rsidRPr="00000000">
        <w:rPr>
          <w:rtl w:val="0"/>
        </w:rPr>
      </w:r>
    </w:p>
    <w:p w:rsidR="00000000" w:rsidDel="00000000" w:rsidP="00000000" w:rsidRDefault="00000000" w:rsidRPr="00000000" w14:paraId="00000015">
      <w:pPr>
        <w:pBdr>
          <w:bottom w:color="ff6600" w:space="4" w:sz="12" w:val="single"/>
        </w:pBdr>
        <w:spacing w:after="180" w:lineRule="auto"/>
        <w:rPr>
          <w:rFonts w:ascii="Arial" w:cs="Arial" w:eastAsia="Arial" w:hAnsi="Arial"/>
        </w:rPr>
      </w:pPr>
      <w:r w:rsidDel="00000000" w:rsidR="00000000" w:rsidRPr="00000000">
        <w:rPr>
          <w:rFonts w:ascii="Arial" w:cs="Arial" w:eastAsia="Arial" w:hAnsi="Arial"/>
          <w:sz w:val="4"/>
          <w:szCs w:val="4"/>
          <w:rtl w:val="0"/>
        </w:rPr>
        <w:t xml:space="preserve">     </w:t>
      </w:r>
      <w:r w:rsidDel="00000000" w:rsidR="00000000" w:rsidRPr="00000000">
        <w:rPr>
          <w:rtl w:val="0"/>
        </w:rPr>
      </w:r>
    </w:p>
    <w:p w:rsidR="00000000" w:rsidDel="00000000" w:rsidP="00000000" w:rsidRDefault="00000000" w:rsidRPr="00000000" w14:paraId="00000016">
      <w:pPr>
        <w:spacing w:after="140" w:lineRule="auto"/>
        <w:jc w:val="both"/>
        <w:rPr>
          <w:rFonts w:ascii="Arial" w:cs="Arial" w:eastAsia="Arial" w:hAnsi="Arial"/>
        </w:rPr>
      </w:pPr>
      <w:r w:rsidDel="00000000" w:rsidR="00000000" w:rsidRPr="00000000">
        <w:rPr>
          <w:rFonts w:ascii="Arial" w:cs="Arial" w:eastAsia="Arial" w:hAnsi="Arial"/>
          <w:i w:val="1"/>
          <w:iCs w:val="1"/>
          <w:color w:val="1a1a1a"/>
          <w:sz w:val="25"/>
          <w:szCs w:val="25"/>
          <w:rtl w:val="0"/>
        </w:rPr>
        <w:t xml:space="preserve">“Our vision is straightforward: make TRÏNŪ the leading inland bonded logistics hub for Abuja and Northern Nigeria. This facility is the first step, a secure, Customs-approved gateway that changes how this region moves goods.”</w:t>
      </w:r>
      <w:r w:rsidDel="00000000" w:rsidR="00000000" w:rsidRPr="00000000">
        <w:rPr>
          <w:rtl w:val="0"/>
        </w:rPr>
      </w:r>
    </w:p>
    <w:p w:rsidR="00000000" w:rsidDel="00000000" w:rsidP="00000000" w:rsidRDefault="00000000" w:rsidRPr="00000000" w14:paraId="00000017">
      <w:pPr>
        <w:spacing w:after="450" w:lineRule="auto"/>
        <w:rPr>
          <w:rFonts w:ascii="Arial" w:cs="Arial" w:eastAsia="Arial" w:hAnsi="Arial"/>
        </w:rPr>
      </w:pPr>
      <w:r w:rsidDel="00000000" w:rsidR="00000000" w:rsidRPr="00000000">
        <w:rPr>
          <w:rFonts w:ascii="Arial" w:cs="Arial" w:eastAsia="Arial" w:hAnsi="Arial"/>
          <w:b w:val="1"/>
          <w:bCs w:val="1"/>
          <w:color w:val="4e5157"/>
          <w:sz w:val="18"/>
          <w:szCs w:val="18"/>
          <w:rtl w:val="0"/>
        </w:rPr>
        <w:t xml:space="preserve">— Bilal Ajijola, Chief Executive Officer / Managing Director, TRÏNŪ Bonded Warehouse</w:t>
      </w:r>
      <w:r w:rsidDel="00000000" w:rsidR="00000000" w:rsidRPr="00000000">
        <w:rPr>
          <w:rtl w:val="0"/>
        </w:rPr>
      </w:r>
    </w:p>
    <w:p w:rsidR="00000000" w:rsidDel="00000000" w:rsidP="00000000" w:rsidRDefault="00000000" w:rsidRPr="00000000" w14:paraId="00000018">
      <w:pPr>
        <w:pBdr>
          <w:top w:color="cccccc" w:space="8" w:sz="4" w:val="single"/>
        </w:pBdr>
        <w:spacing w:before="200" w:lineRule="auto"/>
        <w:rPr>
          <w:rFonts w:ascii="Arial" w:cs="Arial" w:eastAsia="Arial" w:hAnsi="Arial"/>
        </w:rPr>
      </w:pPr>
      <w:r w:rsidDel="00000000" w:rsidR="00000000" w:rsidRPr="00000000">
        <w:rPr>
          <w:rFonts w:ascii="Arial" w:cs="Arial" w:eastAsia="Arial" w:hAnsi="Arial"/>
          <w:i w:val="1"/>
          <w:iCs w:val="1"/>
          <w:color w:val="4e5157"/>
          <w:sz w:val="15"/>
          <w:szCs w:val="15"/>
          <w:rtl w:val="0"/>
        </w:rPr>
        <w:t xml:space="preserve">Usage note: quotes may be trimmed for length but should not be substantively altered without further approval. For verification or extended commentary, contact the TRÏNŪ press liaison.</w:t>
      </w:r>
      <w:r w:rsidDel="00000000" w:rsidR="00000000" w:rsidRPr="00000000">
        <w:rPr>
          <w:rtl w:val="0"/>
        </w:rPr>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Kf6y5+JQwvr4TpTmU1PJWPd9A==">CgMxLjA4AHIhMUlkSHNQQ3hsYTZRY2ZLTEV0NGtUSlBfakNqenFlRktH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2026-09-17T10:50:07.297Z</dcterms:created>
  <dc:creator>Un-named</dc:creator>
</cp:coreProperties>
</file>

<file path=docProps/custom.xml><?xml version="1.0" encoding="utf-8"?>
<Properties xmlns="http://schemas.openxmlformats.org/officeDocument/2006/custom-properties" xmlns:vt="http://schemas.openxmlformats.org/officeDocument/2006/docPropsVTypes"/>
</file>