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295" w:type="dxa"/>
        <w:tblLook w:val="04A0" w:firstRow="1" w:lastRow="0" w:firstColumn="1" w:lastColumn="0" w:noHBand="0" w:noVBand="1"/>
      </w:tblPr>
      <w:tblGrid>
        <w:gridCol w:w="794"/>
        <w:gridCol w:w="1186"/>
        <w:gridCol w:w="4743"/>
        <w:gridCol w:w="2572"/>
      </w:tblGrid>
      <w:tr w:rsidR="005E08CD" w:rsidRPr="005E08CD" w14:paraId="6DCB12E9" w14:textId="026B1E17" w:rsidTr="005E08CD">
        <w:tc>
          <w:tcPr>
            <w:tcW w:w="794" w:type="dxa"/>
            <w:shd w:val="clear" w:color="auto" w:fill="auto"/>
            <w:vAlign w:val="center"/>
          </w:tcPr>
          <w:p w14:paraId="4819C7AA" w14:textId="0A9421CA" w:rsidR="005E08CD" w:rsidRPr="005E08CD" w:rsidRDefault="005E08CD" w:rsidP="005E08CD">
            <w:pPr>
              <w:jc w:val="center"/>
              <w:rPr>
                <w:rFonts w:ascii="Trebuchet MS" w:hAnsi="Trebuchet MS"/>
                <w:b/>
                <w:bCs/>
                <w:i/>
                <w:iCs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5E08CD">
              <w:rPr>
                <w:b/>
                <w:bCs/>
                <w:i/>
                <w:iCs/>
              </w:rPr>
              <w:t>Type</w:t>
            </w:r>
          </w:p>
        </w:tc>
        <w:tc>
          <w:tcPr>
            <w:tcW w:w="1186" w:type="dxa"/>
            <w:shd w:val="clear" w:color="auto" w:fill="auto"/>
          </w:tcPr>
          <w:p w14:paraId="200DACC3" w14:textId="330A6CC0" w:rsidR="005E08CD" w:rsidRPr="005E08CD" w:rsidRDefault="005E08CD" w:rsidP="005E08CD">
            <w:pPr>
              <w:rPr>
                <w:rFonts w:ascii="Trebuchet MS" w:hAnsi="Trebuchet MS"/>
                <w:b/>
                <w:bCs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5E08CD">
              <w:rPr>
                <w:b/>
                <w:bCs/>
              </w:rPr>
              <w:t>Model</w:t>
            </w:r>
          </w:p>
        </w:tc>
        <w:tc>
          <w:tcPr>
            <w:tcW w:w="4743" w:type="dxa"/>
            <w:shd w:val="clear" w:color="auto" w:fill="auto"/>
          </w:tcPr>
          <w:p w14:paraId="47A96CD0" w14:textId="3B3E23E1" w:rsidR="005E08CD" w:rsidRPr="005E08CD" w:rsidRDefault="005E08CD" w:rsidP="005E08CD">
            <w:pPr>
              <w:rPr>
                <w:rFonts w:ascii="Trebuchet MS" w:hAnsi="Trebuchet MS"/>
                <w:b/>
                <w:bCs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5E08CD">
              <w:rPr>
                <w:b/>
                <w:bCs/>
              </w:rPr>
              <w:t>approach</w:t>
            </w:r>
          </w:p>
        </w:tc>
        <w:tc>
          <w:tcPr>
            <w:tcW w:w="2572" w:type="dxa"/>
            <w:shd w:val="clear" w:color="auto" w:fill="F2F2F2" w:themeFill="background1" w:themeFillShade="F2"/>
          </w:tcPr>
          <w:p w14:paraId="626E0C6E" w14:textId="19621237" w:rsidR="005E08CD" w:rsidRPr="005E08CD" w:rsidRDefault="005E08CD" w:rsidP="005E08CD">
            <w:pPr>
              <w:rPr>
                <w:rFonts w:ascii="Trebuchet MS" w:hAnsi="Trebuchet MS"/>
                <w:b/>
                <w:bCs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5E08CD">
              <w:rPr>
                <w:rFonts w:ascii="Trebuchet MS" w:hAnsi="Trebuchet MS"/>
                <w:b/>
                <w:bCs/>
                <w:color w:val="000000"/>
                <w:sz w:val="20"/>
                <w:szCs w:val="20"/>
                <w:shd w:val="clear" w:color="auto" w:fill="E1EBF2"/>
                <w:lang w:val="en-US"/>
              </w:rPr>
              <w:t>example</w:t>
            </w:r>
          </w:p>
        </w:tc>
      </w:tr>
      <w:tr w:rsidR="005E08CD" w:rsidRPr="005E08CD" w14:paraId="3B334270" w14:textId="32DFBB05" w:rsidTr="005E08CD">
        <w:tc>
          <w:tcPr>
            <w:tcW w:w="794" w:type="dxa"/>
            <w:vMerge w:val="restart"/>
            <w:shd w:val="clear" w:color="auto" w:fill="auto"/>
            <w:vAlign w:val="center"/>
          </w:tcPr>
          <w:p w14:paraId="22A1595A" w14:textId="3D1F684F" w:rsidR="005E08CD" w:rsidRPr="005E08CD" w:rsidRDefault="005E08CD" w:rsidP="005E08CD">
            <w:pPr>
              <w:jc w:val="center"/>
              <w:rPr>
                <w:b/>
                <w:bCs/>
              </w:rPr>
            </w:pPr>
            <w:r w:rsidRPr="005E08CD">
              <w:rPr>
                <w:b/>
                <w:bCs/>
              </w:rPr>
              <w:t>1D</w:t>
            </w:r>
          </w:p>
        </w:tc>
        <w:tc>
          <w:tcPr>
            <w:tcW w:w="1186" w:type="dxa"/>
            <w:shd w:val="clear" w:color="auto" w:fill="auto"/>
          </w:tcPr>
          <w:p w14:paraId="22ED89F8" w14:textId="7BEA2E03" w:rsidR="005E08CD" w:rsidRPr="005E08CD" w:rsidRDefault="005E08CD" w:rsidP="005E08CD">
            <w:pPr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proofErr w:type="spellStart"/>
            <w:r w:rsidRPr="00055678">
              <w:t>Drainmod</w:t>
            </w:r>
            <w:proofErr w:type="spellEnd"/>
          </w:p>
        </w:tc>
        <w:tc>
          <w:tcPr>
            <w:tcW w:w="4743" w:type="dxa"/>
            <w:shd w:val="clear" w:color="auto" w:fill="auto"/>
          </w:tcPr>
          <w:p w14:paraId="0DD2B262" w14:textId="66FA5300" w:rsidR="005E08CD" w:rsidRPr="005E08CD" w:rsidRDefault="005E08CD" w:rsidP="005E08CD">
            <w:pPr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893C36">
              <w:t xml:space="preserve">Tipping bucket+ combination of Kirkham equation and </w:t>
            </w:r>
            <w:proofErr w:type="spellStart"/>
            <w:r w:rsidRPr="00893C36">
              <w:t>Hooghhoudt</w:t>
            </w:r>
            <w:proofErr w:type="spellEnd"/>
            <w:r w:rsidRPr="00893C36">
              <w:t xml:space="preserve"> </w:t>
            </w:r>
          </w:p>
        </w:tc>
        <w:tc>
          <w:tcPr>
            <w:tcW w:w="2572" w:type="dxa"/>
            <w:shd w:val="clear" w:color="auto" w:fill="F2F2F2" w:themeFill="background1" w:themeFillShade="F2"/>
          </w:tcPr>
          <w:p w14:paraId="50A4B65C" w14:textId="77777777" w:rsidR="005E08CD" w:rsidRPr="005E08CD" w:rsidRDefault="005E08CD" w:rsidP="005E08CD">
            <w:pPr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hyperlink r:id="rId4" w:anchor=":~:text=DRAINMOD%20is%20a%20process%2Dbased,cases%2C%20in%20the%20drainage%20system." w:history="1">
              <w:r w:rsidRPr="005E08CD">
                <w:rPr>
                  <w:rStyle w:val="Hyperlink"/>
                  <w:rFonts w:ascii="Trebuchet MS" w:hAnsi="Trebuchet MS"/>
                  <w:sz w:val="20"/>
                  <w:szCs w:val="20"/>
                  <w:shd w:val="clear" w:color="auto" w:fill="E1EBF2"/>
                  <w:lang w:val="en-US"/>
                </w:rPr>
                <w:t>Skaggs et al. 2011</w:t>
              </w:r>
            </w:hyperlink>
          </w:p>
          <w:p w14:paraId="4C167E3D" w14:textId="59F4B858" w:rsidR="005E08CD" w:rsidRPr="005E08CD" w:rsidRDefault="005E08CD" w:rsidP="005E08CD">
            <w:pPr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hyperlink r:id="rId5" w:history="1">
              <w:r w:rsidRPr="005E08CD">
                <w:rPr>
                  <w:rStyle w:val="Hyperlink"/>
                  <w:rFonts w:ascii="Trebuchet MS" w:hAnsi="Trebuchet MS"/>
                  <w:sz w:val="20"/>
                  <w:szCs w:val="20"/>
                  <w:shd w:val="clear" w:color="auto" w:fill="E1EBF2"/>
                  <w:lang w:val="en-US"/>
                </w:rPr>
                <w:t>Liang et al. 2018</w:t>
              </w:r>
            </w:hyperlink>
          </w:p>
        </w:tc>
      </w:tr>
      <w:tr w:rsidR="005E08CD" w:rsidRPr="005E08CD" w14:paraId="054E1829" w14:textId="15F5D8AF" w:rsidTr="005E08CD">
        <w:tc>
          <w:tcPr>
            <w:tcW w:w="794" w:type="dxa"/>
            <w:vMerge/>
            <w:shd w:val="clear" w:color="auto" w:fill="auto"/>
            <w:vAlign w:val="center"/>
          </w:tcPr>
          <w:p w14:paraId="3888933C" w14:textId="12A04A76" w:rsidR="005E08CD" w:rsidRPr="005E08CD" w:rsidRDefault="005E08CD" w:rsidP="005E08CD">
            <w:pPr>
              <w:jc w:val="center"/>
              <w:rPr>
                <w:rFonts w:ascii="Trebuchet MS" w:hAnsi="Trebuchet MS"/>
                <w:b/>
                <w:bCs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</w:p>
        </w:tc>
        <w:tc>
          <w:tcPr>
            <w:tcW w:w="1186" w:type="dxa"/>
            <w:shd w:val="clear" w:color="auto" w:fill="auto"/>
          </w:tcPr>
          <w:p w14:paraId="6A8548C0" w14:textId="6E8AB7DF" w:rsidR="005E08CD" w:rsidRPr="005E08CD" w:rsidRDefault="005E08CD" w:rsidP="005E08CD">
            <w:pPr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055678">
              <w:t>Swap</w:t>
            </w:r>
          </w:p>
        </w:tc>
        <w:tc>
          <w:tcPr>
            <w:tcW w:w="4743" w:type="dxa"/>
            <w:shd w:val="clear" w:color="auto" w:fill="auto"/>
          </w:tcPr>
          <w:p w14:paraId="1644D36E" w14:textId="73B6C686" w:rsidR="005E08CD" w:rsidRPr="005E08CD" w:rsidRDefault="005E08CD" w:rsidP="005E08CD">
            <w:pPr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893C36">
              <w:t>Richards equation+ various approaches (</w:t>
            </w:r>
            <w:proofErr w:type="spellStart"/>
            <w:r w:rsidRPr="00893C36">
              <w:t>Hooghhoudt</w:t>
            </w:r>
            <w:proofErr w:type="spellEnd"/>
            <w:r w:rsidRPr="00893C36">
              <w:t>, resistances…)</w:t>
            </w:r>
          </w:p>
        </w:tc>
        <w:tc>
          <w:tcPr>
            <w:tcW w:w="2572" w:type="dxa"/>
            <w:shd w:val="clear" w:color="auto" w:fill="F2F2F2" w:themeFill="background1" w:themeFillShade="F2"/>
          </w:tcPr>
          <w:p w14:paraId="138661FB" w14:textId="66F0887D" w:rsidR="005E08CD" w:rsidRPr="005E08CD" w:rsidRDefault="005E08CD" w:rsidP="005E08CD">
            <w:pPr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hyperlink r:id="rId6" w:history="1">
              <w:proofErr w:type="spellStart"/>
              <w:r w:rsidRPr="005E08CD">
                <w:rPr>
                  <w:rStyle w:val="Hyperlink"/>
                  <w:rFonts w:ascii="Trebuchet MS" w:hAnsi="Trebuchet MS"/>
                  <w:sz w:val="20"/>
                  <w:szCs w:val="20"/>
                  <w:shd w:val="clear" w:color="auto" w:fill="E1EBF2"/>
                  <w:lang w:val="en-US"/>
                </w:rPr>
                <w:t>Jooni</w:t>
              </w:r>
              <w:proofErr w:type="spellEnd"/>
              <w:r w:rsidRPr="005E08CD">
                <w:rPr>
                  <w:rStyle w:val="Hyperlink"/>
                  <w:rFonts w:ascii="Trebuchet MS" w:hAnsi="Trebuchet MS"/>
                  <w:sz w:val="20"/>
                  <w:szCs w:val="20"/>
                  <w:shd w:val="clear" w:color="auto" w:fill="E1EBF2"/>
                  <w:lang w:val="en-US"/>
                </w:rPr>
                <w:t xml:space="preserve"> et al. 2018</w:t>
              </w:r>
            </w:hyperlink>
          </w:p>
        </w:tc>
      </w:tr>
      <w:tr w:rsidR="005E08CD" w:rsidRPr="005E08CD" w14:paraId="3558DFA5" w14:textId="25699AB3" w:rsidTr="005E08CD">
        <w:tc>
          <w:tcPr>
            <w:tcW w:w="794" w:type="dxa"/>
            <w:vMerge/>
            <w:shd w:val="clear" w:color="auto" w:fill="auto"/>
            <w:vAlign w:val="center"/>
          </w:tcPr>
          <w:p w14:paraId="20019997" w14:textId="2A55459E" w:rsidR="005E08CD" w:rsidRPr="005E08CD" w:rsidRDefault="005E08CD" w:rsidP="005E08CD">
            <w:pPr>
              <w:jc w:val="center"/>
              <w:rPr>
                <w:rFonts w:ascii="Trebuchet MS" w:hAnsi="Trebuchet MS"/>
                <w:b/>
                <w:bCs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</w:p>
        </w:tc>
        <w:tc>
          <w:tcPr>
            <w:tcW w:w="1186" w:type="dxa"/>
            <w:shd w:val="clear" w:color="auto" w:fill="auto"/>
          </w:tcPr>
          <w:p w14:paraId="786DEE46" w14:textId="185AA5E0" w:rsidR="005E08CD" w:rsidRPr="005E08CD" w:rsidRDefault="005E08CD" w:rsidP="005E08CD">
            <w:pPr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055678">
              <w:t>Hydrus-1D</w:t>
            </w:r>
          </w:p>
        </w:tc>
        <w:tc>
          <w:tcPr>
            <w:tcW w:w="4743" w:type="dxa"/>
            <w:shd w:val="clear" w:color="auto" w:fill="auto"/>
          </w:tcPr>
          <w:p w14:paraId="2C5AEB04" w14:textId="64982150" w:rsidR="005E08CD" w:rsidRPr="005E08CD" w:rsidRDefault="005E08CD" w:rsidP="005E08CD">
            <w:pPr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893C36">
              <w:t>Richards equation+ various approaches (</w:t>
            </w:r>
            <w:proofErr w:type="spellStart"/>
            <w:r w:rsidRPr="00893C36">
              <w:t>Hooghhoudt</w:t>
            </w:r>
            <w:proofErr w:type="spellEnd"/>
            <w:r w:rsidRPr="00893C36">
              <w:t>, Ernst)</w:t>
            </w:r>
          </w:p>
        </w:tc>
        <w:tc>
          <w:tcPr>
            <w:tcW w:w="2572" w:type="dxa"/>
            <w:shd w:val="clear" w:color="auto" w:fill="F2F2F2" w:themeFill="background1" w:themeFillShade="F2"/>
          </w:tcPr>
          <w:p w14:paraId="5F608790" w14:textId="77777777" w:rsidR="005E08CD" w:rsidRPr="005E08CD" w:rsidRDefault="005E08CD" w:rsidP="005E08CD">
            <w:pPr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</w:p>
        </w:tc>
      </w:tr>
      <w:tr w:rsidR="005E08CD" w:rsidRPr="005E08CD" w14:paraId="18E95E3D" w14:textId="77777777" w:rsidTr="005E08CD">
        <w:tc>
          <w:tcPr>
            <w:tcW w:w="794" w:type="dxa"/>
            <w:vMerge/>
            <w:shd w:val="clear" w:color="auto" w:fill="auto"/>
            <w:vAlign w:val="center"/>
          </w:tcPr>
          <w:p w14:paraId="470BF442" w14:textId="77777777" w:rsidR="005E08CD" w:rsidRPr="005E08CD" w:rsidRDefault="005E08CD" w:rsidP="005E08CD">
            <w:pPr>
              <w:jc w:val="center"/>
              <w:rPr>
                <w:rFonts w:ascii="Trebuchet MS" w:hAnsi="Trebuchet MS"/>
                <w:b/>
                <w:bCs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</w:p>
        </w:tc>
        <w:tc>
          <w:tcPr>
            <w:tcW w:w="1186" w:type="dxa"/>
            <w:shd w:val="clear" w:color="auto" w:fill="auto"/>
          </w:tcPr>
          <w:p w14:paraId="30A66ABC" w14:textId="0158439E" w:rsidR="005E08CD" w:rsidRPr="005E08CD" w:rsidRDefault="005E08CD" w:rsidP="005E08CD">
            <w:pPr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055678">
              <w:t>RZWQM</w:t>
            </w:r>
          </w:p>
        </w:tc>
        <w:tc>
          <w:tcPr>
            <w:tcW w:w="4743" w:type="dxa"/>
            <w:shd w:val="clear" w:color="auto" w:fill="auto"/>
          </w:tcPr>
          <w:p w14:paraId="7B597134" w14:textId="0E3DF14A" w:rsidR="005E08CD" w:rsidRPr="005E08CD" w:rsidRDefault="005E08CD" w:rsidP="005E08CD">
            <w:pPr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893C36">
              <w:t xml:space="preserve">Richards equation+ </w:t>
            </w:r>
            <w:proofErr w:type="spellStart"/>
            <w:r w:rsidRPr="00893C36">
              <w:t>Hooghhoudt</w:t>
            </w:r>
            <w:proofErr w:type="spellEnd"/>
          </w:p>
        </w:tc>
        <w:tc>
          <w:tcPr>
            <w:tcW w:w="2572" w:type="dxa"/>
            <w:shd w:val="clear" w:color="auto" w:fill="F2F2F2" w:themeFill="background1" w:themeFillShade="F2"/>
          </w:tcPr>
          <w:p w14:paraId="3994B4D0" w14:textId="0803EE7E" w:rsidR="005E08CD" w:rsidRPr="005E08CD" w:rsidRDefault="005E08CD" w:rsidP="005E08CD">
            <w:pPr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hyperlink r:id="rId7" w:history="1">
              <w:r w:rsidRPr="005E08CD">
                <w:rPr>
                  <w:rStyle w:val="Hyperlink"/>
                  <w:rFonts w:ascii="Trebuchet MS" w:hAnsi="Trebuchet MS"/>
                  <w:sz w:val="20"/>
                  <w:szCs w:val="20"/>
                  <w:shd w:val="clear" w:color="auto" w:fill="E1EBF2"/>
                  <w:lang w:val="en-US"/>
                </w:rPr>
                <w:t>Jiang et al. 2018</w:t>
              </w:r>
            </w:hyperlink>
          </w:p>
        </w:tc>
      </w:tr>
      <w:tr w:rsidR="005E08CD" w:rsidRPr="005E08CD" w14:paraId="198A79B1" w14:textId="153D848B" w:rsidTr="005E08CD">
        <w:tc>
          <w:tcPr>
            <w:tcW w:w="794" w:type="dxa"/>
            <w:shd w:val="clear" w:color="auto" w:fill="auto"/>
            <w:vAlign w:val="center"/>
          </w:tcPr>
          <w:p w14:paraId="2D888673" w14:textId="47174BE2" w:rsidR="005E08CD" w:rsidRPr="005E08CD" w:rsidRDefault="005E08CD" w:rsidP="005E08CD">
            <w:pPr>
              <w:jc w:val="center"/>
              <w:rPr>
                <w:b/>
                <w:bCs/>
              </w:rPr>
            </w:pPr>
            <w:r w:rsidRPr="005E08CD">
              <w:rPr>
                <w:b/>
                <w:bCs/>
              </w:rPr>
              <w:t>2D</w:t>
            </w:r>
          </w:p>
        </w:tc>
        <w:tc>
          <w:tcPr>
            <w:tcW w:w="1186" w:type="dxa"/>
            <w:shd w:val="clear" w:color="auto" w:fill="auto"/>
          </w:tcPr>
          <w:p w14:paraId="699AA485" w14:textId="13743206" w:rsidR="005E08CD" w:rsidRPr="005E08CD" w:rsidRDefault="005E08CD" w:rsidP="005E08CD">
            <w:pPr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055678">
              <w:t>Hydrus 2D</w:t>
            </w:r>
          </w:p>
        </w:tc>
        <w:tc>
          <w:tcPr>
            <w:tcW w:w="4743" w:type="dxa"/>
            <w:shd w:val="clear" w:color="auto" w:fill="auto"/>
          </w:tcPr>
          <w:p w14:paraId="6CA66BBD" w14:textId="4CF12F6E" w:rsidR="005E08CD" w:rsidRPr="005E08CD" w:rsidRDefault="005E08CD" w:rsidP="005E08CD">
            <w:r w:rsidRPr="005E08CD">
              <w:t>Richards equation</w:t>
            </w:r>
            <w:r>
              <w:rPr>
                <w:lang w:val="en-US"/>
              </w:rPr>
              <w:t>+</w:t>
            </w:r>
            <w:r w:rsidRPr="005E08CD">
              <w:t xml:space="preserve"> seepage face</w:t>
            </w:r>
          </w:p>
        </w:tc>
        <w:tc>
          <w:tcPr>
            <w:tcW w:w="2572" w:type="dxa"/>
            <w:shd w:val="clear" w:color="auto" w:fill="F2F2F2" w:themeFill="background1" w:themeFillShade="F2"/>
          </w:tcPr>
          <w:p w14:paraId="66EA0568" w14:textId="77777777" w:rsidR="005E08CD" w:rsidRPr="005E08CD" w:rsidRDefault="005E08CD" w:rsidP="005E08CD">
            <w:pPr>
              <w:tabs>
                <w:tab w:val="center" w:pos="751"/>
              </w:tabs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fr-BE"/>
              </w:rPr>
            </w:pPr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fldChar w:fldCharType="begin"/>
            </w:r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fr-BE"/>
              </w:rPr>
              <w:instrText xml:space="preserve"> HYPERLINK "https://www.sciencedirect.com/science/article/pii/S0022169406001521" </w:instrText>
            </w:r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r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fldChar w:fldCharType="separate"/>
            </w:r>
            <w:proofErr w:type="spellStart"/>
            <w:r w:rsidRPr="005E08CD">
              <w:rPr>
                <w:rStyle w:val="Hyperlink"/>
                <w:rFonts w:ascii="Trebuchet MS" w:hAnsi="Trebuchet MS"/>
                <w:sz w:val="20"/>
                <w:szCs w:val="20"/>
                <w:shd w:val="clear" w:color="auto" w:fill="E1EBF2"/>
                <w:lang w:val="fr-BE"/>
              </w:rPr>
              <w:t>Gärdenäs</w:t>
            </w:r>
            <w:proofErr w:type="spellEnd"/>
            <w:r w:rsidRPr="005E08CD">
              <w:rPr>
                <w:rStyle w:val="Hyperlink"/>
                <w:rFonts w:ascii="Trebuchet MS" w:hAnsi="Trebuchet MS"/>
                <w:sz w:val="20"/>
                <w:szCs w:val="20"/>
                <w:shd w:val="clear" w:color="auto" w:fill="E1EBF2"/>
                <w:lang w:val="fr-BE"/>
              </w:rPr>
              <w:t xml:space="preserve"> et al 2006</w:t>
            </w:r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fldChar w:fldCharType="end"/>
            </w:r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fr-BE"/>
              </w:rPr>
              <w:tab/>
            </w:r>
          </w:p>
          <w:p w14:paraId="74128B2E" w14:textId="3ADE530E" w:rsidR="005E08CD" w:rsidRPr="005E08CD" w:rsidRDefault="005E08CD" w:rsidP="005E08CD">
            <w:pPr>
              <w:tabs>
                <w:tab w:val="center" w:pos="751"/>
              </w:tabs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fr-BE"/>
              </w:rPr>
            </w:pPr>
            <w:hyperlink r:id="rId8" w:history="1">
              <w:r w:rsidRPr="005E08CD">
                <w:rPr>
                  <w:rStyle w:val="Hyperlink"/>
                  <w:rFonts w:ascii="Trebuchet MS" w:hAnsi="Trebuchet MS"/>
                  <w:sz w:val="20"/>
                  <w:szCs w:val="20"/>
                  <w:shd w:val="clear" w:color="auto" w:fill="E1EBF2"/>
                  <w:lang w:val="fr-BE"/>
                </w:rPr>
                <w:t>Dou et al. 2022</w:t>
              </w:r>
            </w:hyperlink>
          </w:p>
        </w:tc>
      </w:tr>
      <w:tr w:rsidR="005E08CD" w:rsidRPr="005E08CD" w14:paraId="09C1798A" w14:textId="067256E1" w:rsidTr="005E08CD">
        <w:tc>
          <w:tcPr>
            <w:tcW w:w="794" w:type="dxa"/>
            <w:vMerge w:val="restart"/>
            <w:shd w:val="clear" w:color="auto" w:fill="auto"/>
            <w:vAlign w:val="center"/>
          </w:tcPr>
          <w:p w14:paraId="09E7BDD7" w14:textId="63C6F777" w:rsidR="005E08CD" w:rsidRPr="005E08CD" w:rsidRDefault="005E08CD" w:rsidP="005E08CD">
            <w:pPr>
              <w:jc w:val="center"/>
              <w:rPr>
                <w:b/>
                <w:bCs/>
              </w:rPr>
            </w:pPr>
            <w:r w:rsidRPr="005E08CD">
              <w:rPr>
                <w:b/>
                <w:bCs/>
              </w:rPr>
              <w:t>3D</w:t>
            </w:r>
          </w:p>
        </w:tc>
        <w:tc>
          <w:tcPr>
            <w:tcW w:w="1186" w:type="dxa"/>
            <w:shd w:val="clear" w:color="auto" w:fill="auto"/>
          </w:tcPr>
          <w:p w14:paraId="1A6AA00C" w14:textId="1E6E3E78" w:rsidR="005E08CD" w:rsidRPr="005E08CD" w:rsidRDefault="005E08CD" w:rsidP="005E08CD">
            <w:pPr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055678">
              <w:t>Sutra</w:t>
            </w:r>
          </w:p>
        </w:tc>
        <w:tc>
          <w:tcPr>
            <w:tcW w:w="4743" w:type="dxa"/>
            <w:shd w:val="clear" w:color="auto" w:fill="auto"/>
          </w:tcPr>
          <w:p w14:paraId="078AB605" w14:textId="065F4901" w:rsidR="005E08CD" w:rsidRPr="005E08CD" w:rsidRDefault="005E08CD" w:rsidP="005E08CD">
            <w:pPr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893C36">
              <w:t>Richards equation</w:t>
            </w:r>
            <w:r>
              <w:rPr>
                <w:lang w:val="en-US"/>
              </w:rPr>
              <w:t>+</w:t>
            </w:r>
            <w:r w:rsidRPr="00893C36">
              <w:t xml:space="preserve"> define sink term</w:t>
            </w:r>
          </w:p>
        </w:tc>
        <w:tc>
          <w:tcPr>
            <w:tcW w:w="2572" w:type="dxa"/>
            <w:shd w:val="clear" w:color="auto" w:fill="F2F2F2" w:themeFill="background1" w:themeFillShade="F2"/>
          </w:tcPr>
          <w:p w14:paraId="6B7BB041" w14:textId="6D556DD0" w:rsidR="005E08CD" w:rsidRPr="005E08CD" w:rsidRDefault="005E08CD" w:rsidP="005E08CD">
            <w:pPr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nl-BE"/>
              </w:rPr>
            </w:pPr>
            <w:hyperlink r:id="rId9" w:history="1">
              <w:r w:rsidRPr="005E08CD">
                <w:rPr>
                  <w:rStyle w:val="Hyperlink"/>
                  <w:rFonts w:ascii="Trebuchet MS" w:hAnsi="Trebuchet MS"/>
                  <w:sz w:val="20"/>
                  <w:szCs w:val="20"/>
                  <w:shd w:val="clear" w:color="auto" w:fill="E1EBF2"/>
                  <w:lang w:val="nl-BE"/>
                </w:rPr>
                <w:t xml:space="preserve">Van de </w:t>
              </w:r>
              <w:proofErr w:type="spellStart"/>
              <w:r w:rsidRPr="005E08CD">
                <w:rPr>
                  <w:rStyle w:val="Hyperlink"/>
                  <w:rFonts w:ascii="Trebuchet MS" w:hAnsi="Trebuchet MS"/>
                  <w:sz w:val="20"/>
                  <w:szCs w:val="20"/>
                  <w:shd w:val="clear" w:color="auto" w:fill="E1EBF2"/>
                  <w:lang w:val="nl-BE"/>
                </w:rPr>
                <w:t>Craats</w:t>
              </w:r>
              <w:proofErr w:type="spellEnd"/>
              <w:r w:rsidRPr="005E08CD">
                <w:rPr>
                  <w:rStyle w:val="Hyperlink"/>
                  <w:rFonts w:ascii="Trebuchet MS" w:hAnsi="Trebuchet MS"/>
                  <w:sz w:val="20"/>
                  <w:szCs w:val="20"/>
                  <w:shd w:val="clear" w:color="auto" w:fill="E1EBF2"/>
                  <w:lang w:val="nl-BE"/>
                </w:rPr>
                <w:t xml:space="preserve"> et al. 2021</w:t>
              </w:r>
            </w:hyperlink>
          </w:p>
        </w:tc>
      </w:tr>
      <w:tr w:rsidR="005E08CD" w:rsidRPr="005E08CD" w14:paraId="41631C91" w14:textId="0325A880" w:rsidTr="005E08CD">
        <w:tc>
          <w:tcPr>
            <w:tcW w:w="794" w:type="dxa"/>
            <w:vMerge/>
            <w:shd w:val="clear" w:color="auto" w:fill="auto"/>
          </w:tcPr>
          <w:p w14:paraId="5E6046DF" w14:textId="77777777" w:rsidR="005E08CD" w:rsidRPr="005E08CD" w:rsidRDefault="005E08CD" w:rsidP="005E08CD">
            <w:pPr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nl-BE"/>
              </w:rPr>
            </w:pPr>
          </w:p>
        </w:tc>
        <w:tc>
          <w:tcPr>
            <w:tcW w:w="1186" w:type="dxa"/>
            <w:shd w:val="clear" w:color="auto" w:fill="auto"/>
          </w:tcPr>
          <w:p w14:paraId="2E8BCB81" w14:textId="07CB6C95" w:rsidR="005E08CD" w:rsidRPr="005E08CD" w:rsidRDefault="005E08CD" w:rsidP="005E08CD">
            <w:pPr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proofErr w:type="spellStart"/>
            <w:r w:rsidRPr="00055678">
              <w:t>Comsol</w:t>
            </w:r>
            <w:proofErr w:type="spellEnd"/>
          </w:p>
        </w:tc>
        <w:tc>
          <w:tcPr>
            <w:tcW w:w="4743" w:type="dxa"/>
            <w:shd w:val="clear" w:color="auto" w:fill="auto"/>
          </w:tcPr>
          <w:p w14:paraId="440ADC52" w14:textId="22113479" w:rsidR="005E08CD" w:rsidRPr="005E08CD" w:rsidRDefault="005E08CD" w:rsidP="005E08CD">
            <w:pPr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5E08CD">
              <w:t>Richards equation</w:t>
            </w:r>
            <w:r>
              <w:rPr>
                <w:lang w:val="en-US"/>
              </w:rPr>
              <w:t>+</w:t>
            </w:r>
            <w:r w:rsidRPr="00893C36">
              <w:t>define sink term</w:t>
            </w:r>
          </w:p>
        </w:tc>
        <w:tc>
          <w:tcPr>
            <w:tcW w:w="2572" w:type="dxa"/>
            <w:shd w:val="clear" w:color="auto" w:fill="F2F2F2" w:themeFill="background1" w:themeFillShade="F2"/>
          </w:tcPr>
          <w:p w14:paraId="56BDE5C7" w14:textId="77777777" w:rsidR="005E08CD" w:rsidRPr="005E08CD" w:rsidRDefault="005E08CD" w:rsidP="005E08CD">
            <w:pPr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</w:p>
        </w:tc>
      </w:tr>
      <w:tr w:rsidR="005E08CD" w14:paraId="7C9C65EB" w14:textId="4E24F4BC" w:rsidTr="005E08CD">
        <w:tc>
          <w:tcPr>
            <w:tcW w:w="794" w:type="dxa"/>
            <w:vMerge/>
            <w:shd w:val="clear" w:color="auto" w:fill="auto"/>
          </w:tcPr>
          <w:p w14:paraId="124BD127" w14:textId="77777777" w:rsidR="005E08CD" w:rsidRPr="005E08CD" w:rsidRDefault="005E08CD" w:rsidP="005E08CD">
            <w:pPr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</w:p>
        </w:tc>
        <w:tc>
          <w:tcPr>
            <w:tcW w:w="1186" w:type="dxa"/>
            <w:shd w:val="clear" w:color="auto" w:fill="auto"/>
          </w:tcPr>
          <w:p w14:paraId="01A37CEB" w14:textId="0916BD1C" w:rsidR="005E08CD" w:rsidRPr="005E08CD" w:rsidRDefault="005E08CD" w:rsidP="005E08CD">
            <w:pPr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5E08CD">
              <w:t>Hydrus 3D</w:t>
            </w:r>
          </w:p>
        </w:tc>
        <w:tc>
          <w:tcPr>
            <w:tcW w:w="4743" w:type="dxa"/>
            <w:shd w:val="clear" w:color="auto" w:fill="auto"/>
          </w:tcPr>
          <w:p w14:paraId="77FBFC3D" w14:textId="486182A9" w:rsidR="005E08CD" w:rsidRPr="005E08CD" w:rsidRDefault="005E08CD" w:rsidP="005E08CD">
            <w:r w:rsidRPr="005E08CD">
              <w:t>Richards equation</w:t>
            </w:r>
            <w:r>
              <w:rPr>
                <w:lang w:val="en-US"/>
              </w:rPr>
              <w:t>+</w:t>
            </w:r>
            <w:r w:rsidRPr="005E08CD">
              <w:t xml:space="preserve"> seepage face</w:t>
            </w:r>
          </w:p>
        </w:tc>
        <w:tc>
          <w:tcPr>
            <w:tcW w:w="2572" w:type="dxa"/>
            <w:shd w:val="clear" w:color="auto" w:fill="F2F2F2" w:themeFill="background1" w:themeFillShade="F2"/>
          </w:tcPr>
          <w:p w14:paraId="7ACDC149" w14:textId="77777777" w:rsidR="005E08CD" w:rsidRDefault="005E08CD" w:rsidP="005E08CD">
            <w:pPr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</w:p>
        </w:tc>
      </w:tr>
    </w:tbl>
    <w:p w14:paraId="7D42549C" w14:textId="3EA7CE8C" w:rsidR="00ED6DF0" w:rsidRPr="00ED6DF0" w:rsidRDefault="00ED6DF0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28076283" w14:textId="77777777" w:rsidR="005E08CD" w:rsidRDefault="005E08CD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4307E009" w14:textId="77777777" w:rsidR="005E08CD" w:rsidRDefault="005E08CD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tbl>
      <w:tblPr>
        <w:tblStyle w:val="TableGrid"/>
        <w:tblW w:w="9129" w:type="dxa"/>
        <w:tblLook w:val="04A0" w:firstRow="1" w:lastRow="0" w:firstColumn="1" w:lastColumn="0" w:noHBand="0" w:noVBand="1"/>
      </w:tblPr>
      <w:tblGrid>
        <w:gridCol w:w="1856"/>
        <w:gridCol w:w="2003"/>
        <w:gridCol w:w="2628"/>
        <w:gridCol w:w="2642"/>
      </w:tblGrid>
      <w:tr w:rsidR="005E08CD" w:rsidRPr="005E08CD" w14:paraId="66D9F840" w14:textId="77777777" w:rsidTr="00D01DF6">
        <w:tc>
          <w:tcPr>
            <w:tcW w:w="1856" w:type="dxa"/>
            <w:shd w:val="clear" w:color="auto" w:fill="auto"/>
          </w:tcPr>
          <w:p w14:paraId="78592F7A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t xml:space="preserve">Type </w:t>
            </w:r>
          </w:p>
        </w:tc>
        <w:tc>
          <w:tcPr>
            <w:tcW w:w="2003" w:type="dxa"/>
            <w:shd w:val="clear" w:color="auto" w:fill="auto"/>
          </w:tcPr>
          <w:p w14:paraId="107F64D1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t>Model</w:t>
            </w:r>
          </w:p>
        </w:tc>
        <w:tc>
          <w:tcPr>
            <w:tcW w:w="2628" w:type="dxa"/>
            <w:shd w:val="clear" w:color="auto" w:fill="auto"/>
          </w:tcPr>
          <w:p w14:paraId="024B6565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t>approach</w:t>
            </w:r>
          </w:p>
        </w:tc>
        <w:tc>
          <w:tcPr>
            <w:tcW w:w="2642" w:type="dxa"/>
            <w:shd w:val="clear" w:color="auto" w:fill="auto"/>
          </w:tcPr>
          <w:p w14:paraId="217D8166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t>example</w:t>
            </w:r>
          </w:p>
        </w:tc>
      </w:tr>
      <w:tr w:rsidR="005E08CD" w:rsidRPr="005E08CD" w14:paraId="0F158E59" w14:textId="77777777" w:rsidTr="00D01DF6">
        <w:tc>
          <w:tcPr>
            <w:tcW w:w="1856" w:type="dxa"/>
            <w:shd w:val="clear" w:color="auto" w:fill="auto"/>
          </w:tcPr>
          <w:p w14:paraId="5315AA0E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t>1D</w:t>
            </w:r>
          </w:p>
        </w:tc>
        <w:tc>
          <w:tcPr>
            <w:tcW w:w="2003" w:type="dxa"/>
            <w:shd w:val="clear" w:color="auto" w:fill="auto"/>
          </w:tcPr>
          <w:p w14:paraId="0129D021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proofErr w:type="spellStart"/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t>Drainmod</w:t>
            </w:r>
            <w:proofErr w:type="spellEnd"/>
          </w:p>
        </w:tc>
        <w:tc>
          <w:tcPr>
            <w:tcW w:w="2628" w:type="dxa"/>
            <w:shd w:val="clear" w:color="auto" w:fill="auto"/>
          </w:tcPr>
          <w:p w14:paraId="3C222AD3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t xml:space="preserve">Tipping bucket+ combination of Kirkham equation and </w:t>
            </w:r>
            <w:proofErr w:type="spellStart"/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t>Hooghhoudt</w:t>
            </w:r>
            <w:proofErr w:type="spellEnd"/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t xml:space="preserve"> </w:t>
            </w:r>
          </w:p>
        </w:tc>
        <w:tc>
          <w:tcPr>
            <w:tcW w:w="2642" w:type="dxa"/>
            <w:shd w:val="clear" w:color="auto" w:fill="auto"/>
          </w:tcPr>
          <w:p w14:paraId="05D1BA46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hyperlink r:id="rId10" w:anchor=":~:text=DRAINMOD%20is%20a%20process%2Dbased,cases%2C%20in%20the%20drainage%20system." w:history="1">
              <w:r w:rsidRPr="005E08CD">
                <w:rPr>
                  <w:rStyle w:val="Hyperlink"/>
                  <w:rFonts w:ascii="Trebuchet MS" w:hAnsi="Trebuchet MS"/>
                  <w:sz w:val="20"/>
                  <w:szCs w:val="20"/>
                  <w:shd w:val="clear" w:color="auto" w:fill="E1EBF2"/>
                  <w:lang w:val="en-US"/>
                </w:rPr>
                <w:t>Skaggs et al. 2011</w:t>
              </w:r>
            </w:hyperlink>
          </w:p>
          <w:p w14:paraId="59E3B14C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hyperlink r:id="rId11" w:history="1">
              <w:r w:rsidRPr="005E08CD">
                <w:rPr>
                  <w:rStyle w:val="Hyperlink"/>
                  <w:rFonts w:ascii="Trebuchet MS" w:hAnsi="Trebuchet MS"/>
                  <w:sz w:val="20"/>
                  <w:szCs w:val="20"/>
                  <w:shd w:val="clear" w:color="auto" w:fill="E1EBF2"/>
                  <w:lang w:val="en-US"/>
                </w:rPr>
                <w:t>Liang et al. 2018</w:t>
              </w:r>
            </w:hyperlink>
          </w:p>
        </w:tc>
      </w:tr>
      <w:tr w:rsidR="005E08CD" w:rsidRPr="005E08CD" w14:paraId="27E92C9B" w14:textId="77777777" w:rsidTr="00D01DF6">
        <w:tc>
          <w:tcPr>
            <w:tcW w:w="1856" w:type="dxa"/>
            <w:shd w:val="clear" w:color="auto" w:fill="auto"/>
          </w:tcPr>
          <w:p w14:paraId="4902A8B9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</w:p>
        </w:tc>
        <w:tc>
          <w:tcPr>
            <w:tcW w:w="2003" w:type="dxa"/>
            <w:shd w:val="clear" w:color="auto" w:fill="auto"/>
          </w:tcPr>
          <w:p w14:paraId="060FAA7C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t>Swap</w:t>
            </w:r>
          </w:p>
        </w:tc>
        <w:tc>
          <w:tcPr>
            <w:tcW w:w="2628" w:type="dxa"/>
            <w:shd w:val="clear" w:color="auto" w:fill="auto"/>
          </w:tcPr>
          <w:p w14:paraId="220C1264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t>Richards equation+ various approaches (</w:t>
            </w:r>
            <w:proofErr w:type="spellStart"/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t>Hooghhoudt</w:t>
            </w:r>
            <w:proofErr w:type="spellEnd"/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t>, resistances…)</w:t>
            </w:r>
          </w:p>
        </w:tc>
        <w:tc>
          <w:tcPr>
            <w:tcW w:w="2642" w:type="dxa"/>
            <w:shd w:val="clear" w:color="auto" w:fill="auto"/>
          </w:tcPr>
          <w:p w14:paraId="442A5AC6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hyperlink r:id="rId12" w:history="1">
              <w:proofErr w:type="spellStart"/>
              <w:r w:rsidRPr="005E08CD">
                <w:rPr>
                  <w:rStyle w:val="Hyperlink"/>
                  <w:rFonts w:ascii="Trebuchet MS" w:hAnsi="Trebuchet MS"/>
                  <w:sz w:val="20"/>
                  <w:szCs w:val="20"/>
                  <w:shd w:val="clear" w:color="auto" w:fill="E1EBF2"/>
                  <w:lang w:val="en-US"/>
                </w:rPr>
                <w:t>Jooni</w:t>
              </w:r>
              <w:proofErr w:type="spellEnd"/>
              <w:r w:rsidRPr="005E08CD">
                <w:rPr>
                  <w:rStyle w:val="Hyperlink"/>
                  <w:rFonts w:ascii="Trebuchet MS" w:hAnsi="Trebuchet MS"/>
                  <w:sz w:val="20"/>
                  <w:szCs w:val="20"/>
                  <w:shd w:val="clear" w:color="auto" w:fill="E1EBF2"/>
                  <w:lang w:val="en-US"/>
                </w:rPr>
                <w:t xml:space="preserve"> et al. 2018</w:t>
              </w:r>
            </w:hyperlink>
          </w:p>
        </w:tc>
      </w:tr>
      <w:tr w:rsidR="005E08CD" w:rsidRPr="005E08CD" w14:paraId="5E9A5153" w14:textId="77777777" w:rsidTr="00D01DF6">
        <w:tc>
          <w:tcPr>
            <w:tcW w:w="1856" w:type="dxa"/>
            <w:shd w:val="clear" w:color="auto" w:fill="auto"/>
          </w:tcPr>
          <w:p w14:paraId="37610582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</w:p>
        </w:tc>
        <w:tc>
          <w:tcPr>
            <w:tcW w:w="2003" w:type="dxa"/>
            <w:shd w:val="clear" w:color="auto" w:fill="auto"/>
          </w:tcPr>
          <w:p w14:paraId="201D25D8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t>Hydrus-1D</w:t>
            </w:r>
          </w:p>
        </w:tc>
        <w:tc>
          <w:tcPr>
            <w:tcW w:w="2628" w:type="dxa"/>
            <w:shd w:val="clear" w:color="auto" w:fill="auto"/>
          </w:tcPr>
          <w:p w14:paraId="19418C3D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t>Richards equation+ various approaches (</w:t>
            </w:r>
            <w:proofErr w:type="spellStart"/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t>Hooghhoudt</w:t>
            </w:r>
            <w:proofErr w:type="spellEnd"/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t>, Ernst)</w:t>
            </w:r>
          </w:p>
        </w:tc>
        <w:tc>
          <w:tcPr>
            <w:tcW w:w="2642" w:type="dxa"/>
            <w:shd w:val="clear" w:color="auto" w:fill="auto"/>
          </w:tcPr>
          <w:p w14:paraId="02ADBF8E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</w:p>
        </w:tc>
      </w:tr>
      <w:tr w:rsidR="005E08CD" w:rsidRPr="005E08CD" w14:paraId="2ED489F9" w14:textId="77777777" w:rsidTr="00D01DF6">
        <w:tc>
          <w:tcPr>
            <w:tcW w:w="1856" w:type="dxa"/>
            <w:shd w:val="clear" w:color="auto" w:fill="auto"/>
          </w:tcPr>
          <w:p w14:paraId="612EB378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</w:p>
        </w:tc>
        <w:tc>
          <w:tcPr>
            <w:tcW w:w="2003" w:type="dxa"/>
            <w:shd w:val="clear" w:color="auto" w:fill="auto"/>
          </w:tcPr>
          <w:p w14:paraId="57A7FD07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t>RZWQM</w:t>
            </w:r>
          </w:p>
        </w:tc>
        <w:tc>
          <w:tcPr>
            <w:tcW w:w="2628" w:type="dxa"/>
            <w:shd w:val="clear" w:color="auto" w:fill="auto"/>
          </w:tcPr>
          <w:p w14:paraId="62A2C7BD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t xml:space="preserve">Richards equation+ </w:t>
            </w:r>
            <w:proofErr w:type="spellStart"/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t>Hooghhoudt</w:t>
            </w:r>
            <w:proofErr w:type="spellEnd"/>
          </w:p>
        </w:tc>
        <w:tc>
          <w:tcPr>
            <w:tcW w:w="2642" w:type="dxa"/>
            <w:shd w:val="clear" w:color="auto" w:fill="auto"/>
          </w:tcPr>
          <w:p w14:paraId="19D58178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hyperlink r:id="rId13" w:history="1">
              <w:r w:rsidRPr="005E08CD">
                <w:rPr>
                  <w:rStyle w:val="Hyperlink"/>
                  <w:rFonts w:ascii="Trebuchet MS" w:hAnsi="Trebuchet MS"/>
                  <w:sz w:val="20"/>
                  <w:szCs w:val="20"/>
                  <w:shd w:val="clear" w:color="auto" w:fill="E1EBF2"/>
                  <w:lang w:val="en-US"/>
                </w:rPr>
                <w:t>Jiang et al. 2018</w:t>
              </w:r>
            </w:hyperlink>
          </w:p>
        </w:tc>
      </w:tr>
      <w:tr w:rsidR="005E08CD" w:rsidRPr="005E08CD" w14:paraId="7DE24F08" w14:textId="77777777" w:rsidTr="00D01DF6">
        <w:tc>
          <w:tcPr>
            <w:tcW w:w="1856" w:type="dxa"/>
            <w:shd w:val="clear" w:color="auto" w:fill="auto"/>
          </w:tcPr>
          <w:p w14:paraId="2ABDE3D5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t>2D</w:t>
            </w:r>
          </w:p>
        </w:tc>
        <w:tc>
          <w:tcPr>
            <w:tcW w:w="2003" w:type="dxa"/>
            <w:shd w:val="clear" w:color="auto" w:fill="auto"/>
          </w:tcPr>
          <w:p w14:paraId="51DA3C11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t>Hydrus 2D</w:t>
            </w:r>
          </w:p>
          <w:p w14:paraId="3C3F4246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t>SWMS-2D</w:t>
            </w:r>
          </w:p>
        </w:tc>
        <w:tc>
          <w:tcPr>
            <w:tcW w:w="2628" w:type="dxa"/>
            <w:shd w:val="clear" w:color="auto" w:fill="auto"/>
          </w:tcPr>
          <w:p w14:paraId="61DE590F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t>Same as Hydrus 1D</w:t>
            </w:r>
          </w:p>
        </w:tc>
        <w:tc>
          <w:tcPr>
            <w:tcW w:w="2642" w:type="dxa"/>
            <w:shd w:val="clear" w:color="auto" w:fill="auto"/>
          </w:tcPr>
          <w:p w14:paraId="2A0B884A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fr-BE"/>
              </w:rPr>
            </w:pPr>
            <w:hyperlink r:id="rId14" w:history="1">
              <w:proofErr w:type="spellStart"/>
              <w:r w:rsidRPr="005E08CD">
                <w:rPr>
                  <w:rStyle w:val="Hyperlink"/>
                  <w:rFonts w:ascii="Trebuchet MS" w:hAnsi="Trebuchet MS"/>
                  <w:sz w:val="20"/>
                  <w:szCs w:val="20"/>
                  <w:shd w:val="clear" w:color="auto" w:fill="E1EBF2"/>
                  <w:lang w:val="fr-BE"/>
                </w:rPr>
                <w:t>Gärdenäs</w:t>
              </w:r>
              <w:proofErr w:type="spellEnd"/>
              <w:r w:rsidRPr="005E08CD">
                <w:rPr>
                  <w:rStyle w:val="Hyperlink"/>
                  <w:rFonts w:ascii="Trebuchet MS" w:hAnsi="Trebuchet MS"/>
                  <w:sz w:val="20"/>
                  <w:szCs w:val="20"/>
                  <w:shd w:val="clear" w:color="auto" w:fill="E1EBF2"/>
                  <w:lang w:val="fr-BE"/>
                </w:rPr>
                <w:t xml:space="preserve"> et al 2006</w:t>
              </w:r>
            </w:hyperlink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fr-BE"/>
              </w:rPr>
              <w:tab/>
            </w:r>
          </w:p>
          <w:p w14:paraId="177851AE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fr-BE"/>
              </w:rPr>
            </w:pPr>
            <w:hyperlink r:id="rId15" w:history="1">
              <w:r w:rsidRPr="005E08CD">
                <w:rPr>
                  <w:rStyle w:val="Hyperlink"/>
                  <w:rFonts w:ascii="Trebuchet MS" w:hAnsi="Trebuchet MS"/>
                  <w:sz w:val="20"/>
                  <w:szCs w:val="20"/>
                  <w:shd w:val="clear" w:color="auto" w:fill="E1EBF2"/>
                  <w:lang w:val="fr-BE"/>
                </w:rPr>
                <w:t>Dou et al. 2022</w:t>
              </w:r>
            </w:hyperlink>
          </w:p>
        </w:tc>
      </w:tr>
      <w:tr w:rsidR="005E08CD" w:rsidRPr="005E08CD" w14:paraId="02BB2DE4" w14:textId="77777777" w:rsidTr="00D01DF6">
        <w:tc>
          <w:tcPr>
            <w:tcW w:w="1856" w:type="dxa"/>
            <w:shd w:val="clear" w:color="auto" w:fill="auto"/>
          </w:tcPr>
          <w:p w14:paraId="6DFEE967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t>3D</w:t>
            </w:r>
          </w:p>
        </w:tc>
        <w:tc>
          <w:tcPr>
            <w:tcW w:w="2003" w:type="dxa"/>
            <w:shd w:val="clear" w:color="auto" w:fill="auto"/>
          </w:tcPr>
          <w:p w14:paraId="674D0C3A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t>Sutra</w:t>
            </w:r>
          </w:p>
        </w:tc>
        <w:tc>
          <w:tcPr>
            <w:tcW w:w="2628" w:type="dxa"/>
            <w:shd w:val="clear" w:color="auto" w:fill="auto"/>
          </w:tcPr>
          <w:p w14:paraId="11DAF7FF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</w:p>
        </w:tc>
        <w:tc>
          <w:tcPr>
            <w:tcW w:w="2642" w:type="dxa"/>
            <w:shd w:val="clear" w:color="auto" w:fill="auto"/>
          </w:tcPr>
          <w:p w14:paraId="1868ACD5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nl-BE"/>
              </w:rPr>
            </w:pPr>
            <w:hyperlink r:id="rId16" w:history="1">
              <w:r w:rsidRPr="005E08CD">
                <w:rPr>
                  <w:rStyle w:val="Hyperlink"/>
                  <w:rFonts w:ascii="Trebuchet MS" w:hAnsi="Trebuchet MS"/>
                  <w:sz w:val="20"/>
                  <w:szCs w:val="20"/>
                  <w:shd w:val="clear" w:color="auto" w:fill="E1EBF2"/>
                  <w:lang w:val="nl-BE"/>
                </w:rPr>
                <w:t xml:space="preserve">Van de </w:t>
              </w:r>
              <w:proofErr w:type="spellStart"/>
              <w:r w:rsidRPr="005E08CD">
                <w:rPr>
                  <w:rStyle w:val="Hyperlink"/>
                  <w:rFonts w:ascii="Trebuchet MS" w:hAnsi="Trebuchet MS"/>
                  <w:sz w:val="20"/>
                  <w:szCs w:val="20"/>
                  <w:shd w:val="clear" w:color="auto" w:fill="E1EBF2"/>
                  <w:lang w:val="nl-BE"/>
                </w:rPr>
                <w:t>Craats</w:t>
              </w:r>
              <w:proofErr w:type="spellEnd"/>
              <w:r w:rsidRPr="005E08CD">
                <w:rPr>
                  <w:rStyle w:val="Hyperlink"/>
                  <w:rFonts w:ascii="Trebuchet MS" w:hAnsi="Trebuchet MS"/>
                  <w:sz w:val="20"/>
                  <w:szCs w:val="20"/>
                  <w:shd w:val="clear" w:color="auto" w:fill="E1EBF2"/>
                  <w:lang w:val="nl-BE"/>
                </w:rPr>
                <w:t xml:space="preserve"> et al. 2021</w:t>
              </w:r>
            </w:hyperlink>
          </w:p>
        </w:tc>
      </w:tr>
      <w:tr w:rsidR="005E08CD" w:rsidRPr="005E08CD" w14:paraId="3C0E046C" w14:textId="77777777" w:rsidTr="00D01DF6">
        <w:tc>
          <w:tcPr>
            <w:tcW w:w="1856" w:type="dxa"/>
            <w:shd w:val="clear" w:color="auto" w:fill="auto"/>
          </w:tcPr>
          <w:p w14:paraId="61DC3461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nl-BE"/>
              </w:rPr>
            </w:pPr>
          </w:p>
        </w:tc>
        <w:tc>
          <w:tcPr>
            <w:tcW w:w="2003" w:type="dxa"/>
            <w:shd w:val="clear" w:color="auto" w:fill="auto"/>
          </w:tcPr>
          <w:p w14:paraId="57D2620D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proofErr w:type="spellStart"/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t>Comsol</w:t>
            </w:r>
            <w:proofErr w:type="spellEnd"/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t>- Multiphysics</w:t>
            </w:r>
          </w:p>
        </w:tc>
        <w:tc>
          <w:tcPr>
            <w:tcW w:w="2628" w:type="dxa"/>
            <w:shd w:val="clear" w:color="auto" w:fill="auto"/>
          </w:tcPr>
          <w:p w14:paraId="3D088462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t>Richards equation, define sink term</w:t>
            </w:r>
          </w:p>
        </w:tc>
        <w:tc>
          <w:tcPr>
            <w:tcW w:w="2642" w:type="dxa"/>
            <w:shd w:val="clear" w:color="auto" w:fill="auto"/>
          </w:tcPr>
          <w:p w14:paraId="0ACB8084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</w:p>
        </w:tc>
      </w:tr>
      <w:tr w:rsidR="005E08CD" w:rsidRPr="005E08CD" w14:paraId="7F5DAAD3" w14:textId="77777777" w:rsidTr="00D01DF6">
        <w:tc>
          <w:tcPr>
            <w:tcW w:w="1856" w:type="dxa"/>
            <w:shd w:val="clear" w:color="auto" w:fill="auto"/>
          </w:tcPr>
          <w:p w14:paraId="00CC6D1E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</w:p>
        </w:tc>
        <w:tc>
          <w:tcPr>
            <w:tcW w:w="2003" w:type="dxa"/>
            <w:shd w:val="clear" w:color="auto" w:fill="auto"/>
          </w:tcPr>
          <w:p w14:paraId="3D82CF1F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t>Hydrus 3D</w:t>
            </w:r>
          </w:p>
        </w:tc>
        <w:tc>
          <w:tcPr>
            <w:tcW w:w="2628" w:type="dxa"/>
            <w:shd w:val="clear" w:color="auto" w:fill="auto"/>
          </w:tcPr>
          <w:p w14:paraId="5E50AD15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  <w:r w:rsidRPr="005E08CD"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  <w:t>Same as Hydrus 1D</w:t>
            </w:r>
          </w:p>
        </w:tc>
        <w:tc>
          <w:tcPr>
            <w:tcW w:w="2642" w:type="dxa"/>
            <w:shd w:val="clear" w:color="auto" w:fill="auto"/>
          </w:tcPr>
          <w:p w14:paraId="580CD53F" w14:textId="77777777" w:rsidR="005E08CD" w:rsidRPr="005E08CD" w:rsidRDefault="005E08CD" w:rsidP="005E08CD">
            <w:pPr>
              <w:spacing w:after="160" w:line="259" w:lineRule="auto"/>
              <w:rPr>
                <w:rFonts w:ascii="Trebuchet MS" w:hAnsi="Trebuchet MS"/>
                <w:color w:val="000000"/>
                <w:sz w:val="20"/>
                <w:szCs w:val="20"/>
                <w:shd w:val="clear" w:color="auto" w:fill="E1EBF2"/>
                <w:lang w:val="en-US"/>
              </w:rPr>
            </w:pPr>
          </w:p>
        </w:tc>
      </w:tr>
    </w:tbl>
    <w:p w14:paraId="1C7CE94B" w14:textId="77777777" w:rsidR="005E08CD" w:rsidRDefault="005E08CD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7197BD94" w14:textId="77777777" w:rsidR="005E08CD" w:rsidRDefault="005E08CD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66A1D8E0" w14:textId="77777777" w:rsidR="005E08CD" w:rsidRDefault="005E08CD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1DD667AC" w14:textId="77777777" w:rsidR="005E08CD" w:rsidRDefault="005E08CD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4263366C" w14:textId="77777777" w:rsidR="005E08CD" w:rsidRDefault="005E08CD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6C4AFA5B" w14:textId="77777777" w:rsidR="005E08CD" w:rsidRDefault="005E08CD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4F329F6A" w14:textId="77777777" w:rsidR="005E08CD" w:rsidRDefault="005E08CD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58B4EE9A" w14:textId="137373EA" w:rsidR="00ED6DF0" w:rsidRDefault="00344762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  <w: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  <w:lastRenderedPageBreak/>
        <w:t>Drainage in Richards equation based problems are stated in sink term</w:t>
      </w:r>
    </w:p>
    <w:p w14:paraId="1C052435" w14:textId="77777777" w:rsidR="00344762" w:rsidRDefault="00344762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6180103F" w14:textId="77777777" w:rsidR="00517DD1" w:rsidRDefault="00517DD1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4F658C05" w14:textId="0AEBBB12" w:rsidR="00517DD1" w:rsidRDefault="00517DD1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  <w: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  <w:t xml:space="preserve">In </w:t>
      </w:r>
      <w:proofErr w:type="spellStart"/>
      <w: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  <w:t>drainmode</w:t>
      </w:r>
      <w:proofErr w:type="spellEnd"/>
    </w:p>
    <w:p w14:paraId="5CF38956" w14:textId="52CEF7C8" w:rsidR="00517DD1" w:rsidRDefault="00517DD1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  <w:r>
        <w:rPr>
          <w:noProof/>
        </w:rPr>
        <w:drawing>
          <wp:inline distT="0" distB="0" distL="0" distR="0" wp14:anchorId="690494C3" wp14:editId="6FCBE643">
            <wp:extent cx="4705350" cy="6657975"/>
            <wp:effectExtent l="0" t="0" r="0" b="9525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69AE6" w14:textId="7C4E16D4" w:rsidR="00517DD1" w:rsidRPr="00344762" w:rsidRDefault="00517DD1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  <w:r>
        <w:rPr>
          <w:noProof/>
        </w:rPr>
        <w:lastRenderedPageBreak/>
        <w:drawing>
          <wp:inline distT="0" distB="0" distL="0" distR="0" wp14:anchorId="5ACECBE9" wp14:editId="4A717E17">
            <wp:extent cx="4733925" cy="3657600"/>
            <wp:effectExtent l="0" t="0" r="9525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B2EE" w14:textId="77777777" w:rsidR="00ED6DF0" w:rsidRDefault="00ED6DF0">
      <w:pPr>
        <w:rPr>
          <w:rFonts w:ascii="Trebuchet MS" w:hAnsi="Trebuchet MS"/>
          <w:color w:val="000000"/>
          <w:sz w:val="20"/>
          <w:szCs w:val="20"/>
          <w:shd w:val="clear" w:color="auto" w:fill="E1EBF2"/>
        </w:rPr>
      </w:pPr>
    </w:p>
    <w:p w14:paraId="11690942" w14:textId="77777777" w:rsidR="00ED6DF0" w:rsidRDefault="00ED6DF0">
      <w:pPr>
        <w:rPr>
          <w:rFonts w:ascii="Trebuchet MS" w:hAnsi="Trebuchet MS"/>
          <w:color w:val="000000"/>
          <w:sz w:val="20"/>
          <w:szCs w:val="20"/>
          <w:shd w:val="clear" w:color="auto" w:fill="E1EBF2"/>
        </w:rPr>
      </w:pPr>
    </w:p>
    <w:p w14:paraId="3BE29F6B" w14:textId="77777777" w:rsidR="00ED6DF0" w:rsidRDefault="00ED6DF0">
      <w:pPr>
        <w:rPr>
          <w:rFonts w:ascii="Trebuchet MS" w:hAnsi="Trebuchet MS"/>
          <w:color w:val="000000"/>
          <w:sz w:val="20"/>
          <w:szCs w:val="20"/>
          <w:shd w:val="clear" w:color="auto" w:fill="E1EBF2"/>
        </w:rPr>
      </w:pPr>
    </w:p>
    <w:p w14:paraId="1E4531C0" w14:textId="0594E35A" w:rsidR="00153F4A" w:rsidRPr="00153F4A" w:rsidRDefault="00153F4A">
      <w:pPr>
        <w:rPr>
          <w:rStyle w:val="posthilit"/>
          <w:rFonts w:ascii="Trebuchet MS" w:hAnsi="Trebuchet MS"/>
          <w:color w:val="BC2A4D"/>
          <w:sz w:val="20"/>
          <w:szCs w:val="20"/>
          <w:shd w:val="clear" w:color="auto" w:fill="F3BFCC"/>
          <w:lang w:val="en-US"/>
        </w:rPr>
      </w:pPr>
      <w:r>
        <w:rPr>
          <w:rFonts w:ascii="Trebuchet MS" w:hAnsi="Trebuchet MS"/>
          <w:color w:val="000000"/>
          <w:sz w:val="20"/>
          <w:szCs w:val="20"/>
          <w:shd w:val="clear" w:color="auto" w:fill="E1EBF2"/>
        </w:rPr>
        <w:t xml:space="preserve"> the variables from </w:t>
      </w:r>
      <w:proofErr w:type="spellStart"/>
      <w:r>
        <w:rPr>
          <w:rFonts w:ascii="Trebuchet MS" w:hAnsi="Trebuchet MS"/>
          <w:color w:val="000000"/>
          <w:sz w:val="20"/>
          <w:szCs w:val="20"/>
          <w:shd w:val="clear" w:color="auto" w:fill="E1EBF2"/>
        </w:rPr>
        <w:t>Cum_Q.out</w:t>
      </w:r>
      <w:proofErr w:type="spellEnd"/>
      <w:r>
        <w:rPr>
          <w:rFonts w:ascii="Trebuchet MS" w:hAnsi="Trebuchet MS"/>
          <w:color w:val="000000"/>
          <w:sz w:val="20"/>
          <w:szCs w:val="20"/>
          <w:shd w:val="clear" w:color="auto" w:fill="E1EBF2"/>
        </w:rPr>
        <w:t xml:space="preserve"> are:</w:t>
      </w:r>
    </w:p>
    <w:p w14:paraId="33CBB333" w14:textId="2737CF30" w:rsidR="004E0FE0" w:rsidRDefault="00153F4A">
      <w:pPr>
        <w:rPr>
          <w:rFonts w:ascii="Trebuchet MS" w:hAnsi="Trebuchet MS"/>
          <w:color w:val="333333"/>
          <w:sz w:val="20"/>
          <w:szCs w:val="20"/>
          <w:shd w:val="clear" w:color="auto" w:fill="ECF3F7"/>
        </w:rPr>
      </w:pPr>
      <w:r>
        <w:rPr>
          <w:rStyle w:val="posthilit"/>
          <w:rFonts w:ascii="Trebuchet MS" w:hAnsi="Trebuchet MS"/>
          <w:color w:val="BC2A4D"/>
          <w:sz w:val="20"/>
          <w:szCs w:val="20"/>
          <w:shd w:val="clear" w:color="auto" w:fill="F3BFCC"/>
        </w:rPr>
        <w:t>CumQ1</w:t>
      </w:r>
      <w:r>
        <w:rPr>
          <w:rFonts w:ascii="Trebuchet MS" w:hAnsi="Trebuchet MS"/>
          <w:color w:val="333333"/>
          <w:sz w:val="20"/>
          <w:szCs w:val="20"/>
          <w:shd w:val="clear" w:color="auto" w:fill="ECF3F7"/>
        </w:rPr>
        <w:t> gives cumulative flux through the constant head boundary. Thus it is horizontal flow.</w:t>
      </w:r>
    </w:p>
    <w:p w14:paraId="727EF715" w14:textId="2F6FD2C3" w:rsidR="00153F4A" w:rsidRDefault="00153F4A">
      <w:pPr>
        <w:rPr>
          <w:rFonts w:ascii="Trebuchet MS" w:hAnsi="Trebuchet MS"/>
          <w:color w:val="000000"/>
          <w:sz w:val="20"/>
          <w:szCs w:val="20"/>
          <w:shd w:val="clear" w:color="auto" w:fill="E1EBF2"/>
        </w:rPr>
      </w:pPr>
      <w:proofErr w:type="spellStart"/>
      <w:r>
        <w:rPr>
          <w:rStyle w:val="posthilit"/>
          <w:rFonts w:ascii="Trebuchet MS" w:hAnsi="Trebuchet MS"/>
          <w:color w:val="BC2A4D"/>
          <w:sz w:val="20"/>
          <w:szCs w:val="20"/>
          <w:shd w:val="clear" w:color="auto" w:fill="F3BFCC"/>
        </w:rPr>
        <w:t>CumQS</w:t>
      </w:r>
      <w:proofErr w:type="spellEnd"/>
      <w:r>
        <w:rPr>
          <w:rFonts w:ascii="Trebuchet MS" w:hAnsi="Trebuchet MS"/>
          <w:color w:val="000000"/>
          <w:sz w:val="20"/>
          <w:szCs w:val="20"/>
          <w:shd w:val="clear" w:color="auto" w:fill="E1EBF2"/>
        </w:rPr>
        <w:t> = Cumulative total value of the flux across a potential seepage faces</w:t>
      </w:r>
    </w:p>
    <w:p w14:paraId="323F18E7" w14:textId="44D786AB" w:rsidR="00153F4A" w:rsidRDefault="00153F4A">
      <w:pPr>
        <w:rPr>
          <w:rFonts w:ascii="Trebuchet MS" w:hAnsi="Trebuchet MS"/>
          <w:color w:val="000000"/>
          <w:sz w:val="20"/>
          <w:szCs w:val="20"/>
          <w:shd w:val="clear" w:color="auto" w:fill="E1EBF2"/>
        </w:rPr>
      </w:pPr>
      <w:r>
        <w:rPr>
          <w:rFonts w:ascii="Trebuchet MS" w:hAnsi="Trebuchet MS"/>
          <w:color w:val="000000"/>
          <w:sz w:val="20"/>
          <w:szCs w:val="20"/>
          <w:shd w:val="clear" w:color="auto" w:fill="E1EBF2"/>
        </w:rPr>
        <w:t xml:space="preserve">Ta = </w:t>
      </w:r>
      <w:proofErr w:type="spellStart"/>
      <w:r>
        <w:rPr>
          <w:rFonts w:ascii="Trebuchet MS" w:hAnsi="Trebuchet MS"/>
          <w:color w:val="000000"/>
          <w:sz w:val="20"/>
          <w:szCs w:val="20"/>
          <w:shd w:val="clear" w:color="auto" w:fill="E1EBF2"/>
        </w:rPr>
        <w:t>CumQR</w:t>
      </w:r>
      <w:proofErr w:type="spellEnd"/>
      <w:r>
        <w:rPr>
          <w:rFonts w:ascii="Trebuchet MS" w:hAnsi="Trebuchet MS"/>
          <w:color w:val="000000"/>
          <w:sz w:val="20"/>
          <w:szCs w:val="20"/>
          <w:shd w:val="clear" w:color="auto" w:fill="E1EBF2"/>
        </w:rPr>
        <w:t xml:space="preserve"> = Cumulative total actual transpiration rate</w:t>
      </w:r>
    </w:p>
    <w:p w14:paraId="50CC969F" w14:textId="658B7EB4" w:rsidR="00153F4A" w:rsidRDefault="00153F4A">
      <w:pPr>
        <w:rPr>
          <w:rFonts w:ascii="Trebuchet MS" w:hAnsi="Trebuchet MS"/>
          <w:color w:val="000000"/>
          <w:sz w:val="20"/>
          <w:szCs w:val="20"/>
          <w:shd w:val="clear" w:color="auto" w:fill="E1EBF2"/>
        </w:rPr>
      </w:pPr>
      <w:r>
        <w:rPr>
          <w:rFonts w:ascii="Trebuchet MS" w:hAnsi="Trebuchet MS"/>
          <w:color w:val="000000"/>
          <w:sz w:val="20"/>
          <w:szCs w:val="20"/>
          <w:shd w:val="clear" w:color="auto" w:fill="E1EBF2"/>
        </w:rPr>
        <w:t xml:space="preserve">I = </w:t>
      </w:r>
      <w:proofErr w:type="spellStart"/>
      <w:r>
        <w:rPr>
          <w:rFonts w:ascii="Trebuchet MS" w:hAnsi="Trebuchet MS"/>
          <w:color w:val="000000"/>
          <w:sz w:val="20"/>
          <w:szCs w:val="20"/>
          <w:shd w:val="clear" w:color="auto" w:fill="E1EBF2"/>
        </w:rPr>
        <w:t>cInfiltr</w:t>
      </w:r>
      <w:proofErr w:type="spellEnd"/>
      <w:r>
        <w:rPr>
          <w:rFonts w:ascii="Trebuchet MS" w:hAnsi="Trebuchet MS"/>
          <w:color w:val="000000"/>
          <w:sz w:val="20"/>
          <w:szCs w:val="20"/>
          <w:shd w:val="clear" w:color="auto" w:fill="E1EBF2"/>
        </w:rPr>
        <w:t xml:space="preserve"> = Cumulative infiltration flux across the atmospheric boundary</w:t>
      </w:r>
      <w:r>
        <w:rPr>
          <w:rFonts w:ascii="Trebuchet MS" w:hAnsi="Trebuchet MS"/>
          <w:color w:val="000000"/>
          <w:sz w:val="20"/>
          <w:szCs w:val="20"/>
        </w:rPr>
        <w:br/>
      </w:r>
      <w:proofErr w:type="spellStart"/>
      <w:r>
        <w:rPr>
          <w:rFonts w:ascii="Trebuchet MS" w:hAnsi="Trebuchet MS"/>
          <w:color w:val="000000"/>
          <w:sz w:val="20"/>
          <w:szCs w:val="20"/>
          <w:shd w:val="clear" w:color="auto" w:fill="E1EBF2"/>
        </w:rPr>
        <w:t>Ea</w:t>
      </w:r>
      <w:proofErr w:type="spellEnd"/>
      <w:r>
        <w:rPr>
          <w:rFonts w:ascii="Trebuchet MS" w:hAnsi="Trebuchet MS"/>
          <w:color w:val="000000"/>
          <w:sz w:val="20"/>
          <w:szCs w:val="20"/>
          <w:shd w:val="clear" w:color="auto" w:fill="E1EBF2"/>
        </w:rPr>
        <w:t xml:space="preserve"> = </w:t>
      </w:r>
      <w:proofErr w:type="spellStart"/>
      <w:r>
        <w:rPr>
          <w:rFonts w:ascii="Trebuchet MS" w:hAnsi="Trebuchet MS"/>
          <w:color w:val="000000"/>
          <w:sz w:val="20"/>
          <w:szCs w:val="20"/>
          <w:shd w:val="clear" w:color="auto" w:fill="E1EBF2"/>
        </w:rPr>
        <w:t>cEvapor</w:t>
      </w:r>
      <w:proofErr w:type="spellEnd"/>
      <w:r>
        <w:rPr>
          <w:rFonts w:ascii="Trebuchet MS" w:hAnsi="Trebuchet MS"/>
          <w:color w:val="000000"/>
          <w:sz w:val="20"/>
          <w:szCs w:val="20"/>
          <w:shd w:val="clear" w:color="auto" w:fill="E1EBF2"/>
        </w:rPr>
        <w:t xml:space="preserve"> = Cumulative evaporation flux across the atmospheric boundary</w:t>
      </w:r>
    </w:p>
    <w:p w14:paraId="518A1A35" w14:textId="77777777" w:rsidR="00153F4A" w:rsidRDefault="00153F4A">
      <w:pPr>
        <w:rPr>
          <w:rFonts w:ascii="Trebuchet MS" w:hAnsi="Trebuchet MS"/>
          <w:color w:val="000000"/>
          <w:sz w:val="20"/>
          <w:szCs w:val="20"/>
          <w:shd w:val="clear" w:color="auto" w:fill="E1EBF2"/>
        </w:rPr>
      </w:pPr>
    </w:p>
    <w:p w14:paraId="6A409DCA" w14:textId="77777777" w:rsidR="00153F4A" w:rsidRDefault="00153F4A">
      <w:pPr>
        <w:rPr>
          <w:rFonts w:ascii="Trebuchet MS" w:hAnsi="Trebuchet MS"/>
          <w:color w:val="000000"/>
          <w:sz w:val="20"/>
          <w:szCs w:val="20"/>
          <w:shd w:val="clear" w:color="auto" w:fill="E1EBF2"/>
        </w:rPr>
      </w:pPr>
    </w:p>
    <w:p w14:paraId="2A057EEF" w14:textId="6F3B9B98" w:rsidR="00153F4A" w:rsidRDefault="00153F4A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  <w:r>
        <w:rPr>
          <w:rFonts w:ascii="Trebuchet MS" w:hAnsi="Trebuchet MS"/>
          <w:color w:val="000000"/>
          <w:sz w:val="20"/>
          <w:szCs w:val="20"/>
          <w:shd w:val="clear" w:color="auto" w:fill="E1EBF2"/>
        </w:rPr>
        <w:t xml:space="preserve">the variables from </w:t>
      </w:r>
      <w:proofErr w:type="spellStart"/>
      <w:r>
        <w:rPr>
          <w:rFonts w:ascii="Trebuchet MS" w:hAnsi="Trebuchet MS"/>
          <w:color w:val="000000"/>
          <w:sz w:val="20"/>
          <w:szCs w:val="20"/>
          <w:shd w:val="clear" w:color="auto" w:fill="E1EBF2"/>
        </w:rPr>
        <w:t>v_Mean.out</w:t>
      </w:r>
      <w:proofErr w:type="spellEnd"/>
      <w:r>
        <w:rPr>
          <w:rFonts w:ascii="Trebuchet MS" w:hAnsi="Trebuchet MS"/>
          <w:color w:val="000000"/>
          <w:sz w:val="20"/>
          <w:szCs w:val="20"/>
          <w:shd w:val="clear" w:color="auto" w:fill="E1EBF2"/>
        </w:rPr>
        <w:t xml:space="preserve"> are:</w:t>
      </w:r>
      <w:r>
        <w:rPr>
          <w:rFonts w:ascii="Trebuchet MS" w:hAnsi="Trebuchet MS"/>
          <w:color w:val="000000"/>
          <w:sz w:val="20"/>
          <w:szCs w:val="20"/>
        </w:rPr>
        <w:br/>
      </w:r>
      <w:r>
        <w:rPr>
          <w:rFonts w:ascii="Trebuchet MS" w:hAnsi="Trebuchet MS"/>
          <w:color w:val="000000"/>
          <w:sz w:val="20"/>
          <w:szCs w:val="20"/>
          <w:shd w:val="clear" w:color="auto" w:fill="E1EBF2"/>
        </w:rPr>
        <w:t xml:space="preserve">I = </w:t>
      </w:r>
      <w:proofErr w:type="spellStart"/>
      <w:r>
        <w:rPr>
          <w:rFonts w:ascii="Trebuchet MS" w:hAnsi="Trebuchet MS"/>
          <w:color w:val="000000"/>
          <w:sz w:val="20"/>
          <w:szCs w:val="20"/>
          <w:shd w:val="clear" w:color="auto" w:fill="E1EBF2"/>
        </w:rPr>
        <w:t>Infiltr</w:t>
      </w:r>
      <w:proofErr w:type="spellEnd"/>
      <w:r>
        <w:rPr>
          <w:rFonts w:ascii="Trebuchet MS" w:hAnsi="Trebuchet MS"/>
          <w:color w:val="000000"/>
          <w:sz w:val="20"/>
          <w:szCs w:val="20"/>
          <w:shd w:val="clear" w:color="auto" w:fill="E1EBF2"/>
        </w:rPr>
        <w:t xml:space="preserve"> = Average infiltration flux per unit atmospheric boundary</w:t>
      </w:r>
      <w:r>
        <w:rPr>
          <w:rFonts w:ascii="Trebuchet MS" w:hAnsi="Trebuchet MS"/>
          <w:color w:val="000000"/>
          <w:sz w:val="20"/>
          <w:szCs w:val="20"/>
        </w:rPr>
        <w:br/>
      </w:r>
      <w:proofErr w:type="spellStart"/>
      <w:r>
        <w:rPr>
          <w:rFonts w:ascii="Trebuchet MS" w:hAnsi="Trebuchet MS"/>
          <w:color w:val="000000"/>
          <w:sz w:val="20"/>
          <w:szCs w:val="20"/>
          <w:shd w:val="clear" w:color="auto" w:fill="E1EBF2"/>
        </w:rPr>
        <w:t>Ea</w:t>
      </w:r>
      <w:proofErr w:type="spellEnd"/>
      <w:r>
        <w:rPr>
          <w:rFonts w:ascii="Trebuchet MS" w:hAnsi="Trebuchet MS"/>
          <w:color w:val="000000"/>
          <w:sz w:val="20"/>
          <w:szCs w:val="20"/>
          <w:shd w:val="clear" w:color="auto" w:fill="E1EBF2"/>
        </w:rPr>
        <w:t xml:space="preserve"> = </w:t>
      </w:r>
      <w:proofErr w:type="spellStart"/>
      <w:r>
        <w:rPr>
          <w:rFonts w:ascii="Trebuchet MS" w:hAnsi="Trebuchet MS"/>
          <w:color w:val="000000"/>
          <w:sz w:val="20"/>
          <w:szCs w:val="20"/>
          <w:shd w:val="clear" w:color="auto" w:fill="E1EBF2"/>
        </w:rPr>
        <w:t>Evapor</w:t>
      </w:r>
      <w:proofErr w:type="spellEnd"/>
      <w:r>
        <w:rPr>
          <w:rFonts w:ascii="Trebuchet MS" w:hAnsi="Trebuchet MS"/>
          <w:color w:val="000000"/>
          <w:sz w:val="20"/>
          <w:szCs w:val="20"/>
          <w:shd w:val="clear" w:color="auto" w:fill="E1EBF2"/>
        </w:rPr>
        <w:t xml:space="preserve"> = Average evaporation flux per unit atmospheric boundary</w:t>
      </w:r>
      <w:r>
        <w:rPr>
          <w:rFonts w:ascii="Trebuchet MS" w:hAnsi="Trebuchet MS"/>
          <w:color w:val="000000"/>
          <w:sz w:val="20"/>
          <w:szCs w:val="20"/>
        </w:rPr>
        <w:br/>
      </w:r>
      <w:r>
        <w:rPr>
          <w:rFonts w:ascii="Trebuchet MS" w:hAnsi="Trebuchet MS"/>
          <w:color w:val="000000"/>
          <w:sz w:val="20"/>
          <w:szCs w:val="20"/>
          <w:shd w:val="clear" w:color="auto" w:fill="E1EBF2"/>
        </w:rPr>
        <w:t xml:space="preserve">Ta = </w:t>
      </w:r>
      <w:proofErr w:type="spellStart"/>
      <w:r>
        <w:rPr>
          <w:rFonts w:ascii="Trebuchet MS" w:hAnsi="Trebuchet MS"/>
          <w:color w:val="000000"/>
          <w:sz w:val="20"/>
          <w:szCs w:val="20"/>
          <w:shd w:val="clear" w:color="auto" w:fill="E1EBF2"/>
        </w:rPr>
        <w:t>vRoot</w:t>
      </w:r>
      <w:proofErr w:type="spellEnd"/>
      <w:r>
        <w:rPr>
          <w:rFonts w:ascii="Trebuchet MS" w:hAnsi="Trebuchet MS"/>
          <w:color w:val="000000"/>
          <w:sz w:val="20"/>
          <w:szCs w:val="20"/>
          <w:shd w:val="clear" w:color="auto" w:fill="E1EBF2"/>
        </w:rPr>
        <w:t xml:space="preserve"> = Actual transpiration rate</w:t>
      </w:r>
      <w:r>
        <w:rPr>
          <w:rFonts w:ascii="Trebuchet MS" w:hAnsi="Trebuchet MS"/>
          <w:color w:val="000000"/>
          <w:sz w:val="20"/>
          <w:szCs w:val="20"/>
        </w:rPr>
        <w:br/>
      </w:r>
      <w:r>
        <w:rPr>
          <w:rFonts w:ascii="Trebuchet MS" w:hAnsi="Trebuchet MS"/>
          <w:color w:val="000000"/>
          <w:sz w:val="20"/>
          <w:szCs w:val="20"/>
          <w:shd w:val="clear" w:color="auto" w:fill="E1EBF2"/>
        </w:rPr>
        <w:t xml:space="preserve">Seep = </w:t>
      </w:r>
      <w:proofErr w:type="spellStart"/>
      <w:r>
        <w:rPr>
          <w:rFonts w:ascii="Trebuchet MS" w:hAnsi="Trebuchet MS"/>
          <w:color w:val="000000"/>
          <w:sz w:val="20"/>
          <w:szCs w:val="20"/>
          <w:shd w:val="clear" w:color="auto" w:fill="E1EBF2"/>
        </w:rPr>
        <w:t>vSeep</w:t>
      </w:r>
      <w:proofErr w:type="spellEnd"/>
      <w:r>
        <w:rPr>
          <w:rFonts w:ascii="Trebuchet MS" w:hAnsi="Trebuchet MS"/>
          <w:color w:val="000000"/>
          <w:sz w:val="20"/>
          <w:szCs w:val="20"/>
          <w:shd w:val="clear" w:color="auto" w:fill="E1EBF2"/>
        </w:rPr>
        <w:t xml:space="preserve"> = Total value of the boundary flux across a potential seepage face</w:t>
      </w:r>
    </w:p>
    <w:p w14:paraId="41527C6C" w14:textId="77777777" w:rsidR="00153F4A" w:rsidRDefault="00153F4A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76A332AF" w14:textId="77777777" w:rsidR="00153F4A" w:rsidRDefault="00153F4A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3A5441F8" w14:textId="77777777" w:rsidR="00153F4A" w:rsidRDefault="00153F4A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6836BF64" w14:textId="77777777" w:rsidR="00153F4A" w:rsidRDefault="00153F4A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574E9D22" w14:textId="77777777" w:rsidR="00153F4A" w:rsidRDefault="00153F4A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569FBC05" w14:textId="77777777" w:rsidR="00153F4A" w:rsidRDefault="00153F4A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2B1417E9" w14:textId="77777777" w:rsidR="00153F4A" w:rsidRDefault="00153F4A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5EDA9D30" w14:textId="77777777" w:rsidR="00153F4A" w:rsidRDefault="00153F4A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71D40851" w14:textId="77777777" w:rsidR="00153F4A" w:rsidRDefault="00153F4A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10D2261E" w14:textId="77777777" w:rsidR="00153F4A" w:rsidRDefault="00153F4A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327278F2" w14:textId="77777777" w:rsidR="00153F4A" w:rsidRDefault="00153F4A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6AB69694" w14:textId="77777777" w:rsidR="00153F4A" w:rsidRDefault="00153F4A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2E5CAACE" w14:textId="77777777" w:rsidR="00153F4A" w:rsidRDefault="00153F4A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19A83E0B" w14:textId="77777777" w:rsidR="00153F4A" w:rsidRDefault="00153F4A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3204819B" w14:textId="77777777" w:rsidR="00153F4A" w:rsidRDefault="00153F4A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299B9419" w14:textId="77777777" w:rsidR="00153F4A" w:rsidRDefault="00153F4A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5A329B68" w14:textId="77777777" w:rsidR="00153F4A" w:rsidRDefault="00153F4A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000C6C37" w14:textId="77777777" w:rsidR="00153F4A" w:rsidRDefault="00153F4A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54E04B7D" w14:textId="77777777" w:rsidR="00153F4A" w:rsidRDefault="00153F4A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594688F8" w14:textId="77777777" w:rsidR="00153F4A" w:rsidRDefault="00153F4A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0C4E7939" w14:textId="77777777" w:rsidR="00153F4A" w:rsidRDefault="00153F4A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7998333C" w14:textId="77777777" w:rsidR="00153F4A" w:rsidRDefault="00153F4A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199A3AAD" w14:textId="77777777" w:rsidR="00153F4A" w:rsidRDefault="00153F4A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12125E7B" w14:textId="12902871" w:rsidR="00954FDB" w:rsidRDefault="00954FDB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  <w: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  <w:t>Initial Condition</w:t>
      </w:r>
    </w:p>
    <w:p w14:paraId="0D815B87" w14:textId="23411013" w:rsidR="00954FDB" w:rsidRDefault="00954FDB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  <w:r>
        <w:rPr>
          <w:noProof/>
        </w:rPr>
        <w:drawing>
          <wp:inline distT="0" distB="0" distL="0" distR="0" wp14:anchorId="647F2E21" wp14:editId="5DC9D6C4">
            <wp:extent cx="5731510" cy="29317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2887" w14:textId="10271A77" w:rsidR="00954FDB" w:rsidRDefault="00954FDB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  <w: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  <w:t>Top boundary condition: constant flux rate 1 cm/d</w:t>
      </w:r>
    </w:p>
    <w:p w14:paraId="706BC263" w14:textId="77777777" w:rsidR="00954FDB" w:rsidRDefault="00954FDB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</w:p>
    <w:p w14:paraId="74266527" w14:textId="5A5FEA0D" w:rsidR="00153F4A" w:rsidRDefault="00153F4A">
      <w:pP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</w:pPr>
      <w: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  <w:t>Case1</w:t>
      </w:r>
      <w:r w:rsidR="00954FDB"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  <w:t>: 2 pipes 65m</w:t>
      </w:r>
      <w:r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  <w:t xml:space="preserve"> </w:t>
      </w:r>
      <w:r w:rsidR="00954FDB">
        <w:rPr>
          <w:rFonts w:ascii="Trebuchet MS" w:hAnsi="Trebuchet MS"/>
          <w:color w:val="000000"/>
          <w:sz w:val="20"/>
          <w:szCs w:val="20"/>
          <w:shd w:val="clear" w:color="auto" w:fill="E1EBF2"/>
          <w:lang w:val="en-US"/>
        </w:rPr>
        <w:t xml:space="preserve"> and 4pipes</w:t>
      </w:r>
    </w:p>
    <w:p w14:paraId="006D52DD" w14:textId="7FE2627B" w:rsidR="00954FDB" w:rsidRDefault="00954FDB">
      <w:pPr>
        <w:rPr>
          <w:noProof/>
          <w:lang w:val="en-US"/>
        </w:rPr>
      </w:pPr>
      <w:r>
        <w:rPr>
          <w:noProof/>
        </w:rPr>
        <w:lastRenderedPageBreak/>
        <w:drawing>
          <wp:inline distT="0" distB="0" distL="0" distR="0" wp14:anchorId="2AE91540" wp14:editId="06BAD23D">
            <wp:extent cx="5958912" cy="6120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8912" cy="6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2FE7" w14:textId="3681AECE" w:rsidR="00954FDB" w:rsidRPr="00954FDB" w:rsidRDefault="00954FDB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281BE0BD" wp14:editId="7ED896A5">
            <wp:extent cx="5920172" cy="6480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46" r="1374"/>
                    <a:stretch/>
                  </pic:blipFill>
                  <pic:spPr bwMode="auto">
                    <a:xfrm>
                      <a:off x="0" y="0"/>
                      <a:ext cx="5920172" cy="6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44482" w14:textId="15D7F247" w:rsidR="0076294B" w:rsidRDefault="0042499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8C37BFB" wp14:editId="59D5DE4F">
            <wp:extent cx="5291334" cy="3960000"/>
            <wp:effectExtent l="0" t="0" r="5080" b="0"/>
            <wp:docPr id="5" name="Picture 5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334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EC5B5" w14:textId="45B1C8E9" w:rsidR="00424991" w:rsidRDefault="00424991">
      <w:pPr>
        <w:rPr>
          <w:lang w:val="en-US"/>
        </w:rPr>
      </w:pPr>
      <w:r>
        <w:rPr>
          <w:lang w:val="en-US"/>
        </w:rPr>
        <w:t xml:space="preserve">Case 2 : </w:t>
      </w:r>
      <w:r w:rsidR="00DE2516">
        <w:rPr>
          <w:lang w:val="en-US"/>
        </w:rPr>
        <w:t>equivalent</w:t>
      </w:r>
      <w:r>
        <w:rPr>
          <w:lang w:val="en-US"/>
        </w:rPr>
        <w:t xml:space="preserve"> ditch </w:t>
      </w:r>
    </w:p>
    <w:p w14:paraId="61AC1679" w14:textId="58A7F1CE" w:rsidR="00DE2516" w:rsidRDefault="00DE2516">
      <w:pPr>
        <w:rPr>
          <w:lang w:val="en-US"/>
        </w:rPr>
      </w:pPr>
      <w:r>
        <w:rPr>
          <w:noProof/>
        </w:rPr>
        <w:drawing>
          <wp:inline distT="0" distB="0" distL="0" distR="0" wp14:anchorId="3DF45DCD" wp14:editId="1738B0C1">
            <wp:extent cx="5731510" cy="6057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F90D" w14:textId="77777777" w:rsidR="00900635" w:rsidRDefault="00900635">
      <w:pPr>
        <w:rPr>
          <w:lang w:val="en-US"/>
        </w:rPr>
      </w:pPr>
    </w:p>
    <w:p w14:paraId="419ABDE5" w14:textId="2E547BF9" w:rsidR="00424991" w:rsidRDefault="00424991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8657367" wp14:editId="18173A0F">
            <wp:extent cx="5291334" cy="3960000"/>
            <wp:effectExtent l="0" t="0" r="5080" b="0"/>
            <wp:docPr id="6" name="Picture 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334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ABB48" w14:textId="77777777" w:rsidR="00424991" w:rsidRDefault="00424991">
      <w:pPr>
        <w:rPr>
          <w:lang w:val="en-US"/>
        </w:rPr>
      </w:pPr>
    </w:p>
    <w:p w14:paraId="3A1F1557" w14:textId="18D045EA" w:rsidR="00900635" w:rsidRDefault="00900635">
      <w:pPr>
        <w:rPr>
          <w:lang w:val="en-US"/>
        </w:rPr>
      </w:pPr>
      <w:r>
        <w:rPr>
          <w:noProof/>
        </w:rPr>
        <w:drawing>
          <wp:inline distT="0" distB="0" distL="0" distR="0" wp14:anchorId="0916E3E0" wp14:editId="41FF03C8">
            <wp:extent cx="5731510" cy="6146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EBF03" w14:textId="4820331A" w:rsidR="00900635" w:rsidRPr="00153F4A" w:rsidRDefault="00900635">
      <w:pPr>
        <w:rPr>
          <w:lang w:val="en-US"/>
        </w:rPr>
      </w:pPr>
      <w:r>
        <w:rPr>
          <w:noProof/>
        </w:rPr>
        <w:drawing>
          <wp:inline distT="0" distB="0" distL="0" distR="0" wp14:anchorId="1655447D" wp14:editId="51C5DE70">
            <wp:extent cx="5731510" cy="348234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635" w:rsidRPr="00153F4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F4A"/>
    <w:rsid w:val="00153F4A"/>
    <w:rsid w:val="002F0FE7"/>
    <w:rsid w:val="00344762"/>
    <w:rsid w:val="00424991"/>
    <w:rsid w:val="004B32D9"/>
    <w:rsid w:val="004E0FE0"/>
    <w:rsid w:val="00517DD1"/>
    <w:rsid w:val="005E08CD"/>
    <w:rsid w:val="0073481F"/>
    <w:rsid w:val="0076294B"/>
    <w:rsid w:val="00900635"/>
    <w:rsid w:val="00954FDB"/>
    <w:rsid w:val="00D20699"/>
    <w:rsid w:val="00DE2516"/>
    <w:rsid w:val="00ED6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6F57D38"/>
  <w15:chartTrackingRefBased/>
  <w15:docId w15:val="{501BC5DB-3FA3-43F7-BA34-03E080150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osthilit">
    <w:name w:val="posthilit"/>
    <w:basedOn w:val="DefaultParagraphFont"/>
    <w:rsid w:val="00153F4A"/>
  </w:style>
  <w:style w:type="table" w:styleId="TableGrid">
    <w:name w:val="Table Grid"/>
    <w:basedOn w:val="TableNormal"/>
    <w:uiPriority w:val="39"/>
    <w:rsid w:val="00ED6D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D6D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6DF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3481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ader.elsevier.com/reader/sd/pii/S0378377422004462?token=C972BEF4FB4FD0D1C8FBA0489240A19E5D5D3E6C91837537B3D4FBA0CFDE499A48197A27B806378E86B192AD11894E6E&amp;originRegion=eu-west-1&amp;originCreation=20230501181239" TargetMode="External"/><Relationship Id="rId13" Type="http://schemas.openxmlformats.org/officeDocument/2006/relationships/hyperlink" Target="https://reader.elsevier.com/reader/sd/pii/S0168169917303678?token=FD75C455EFCDF4BEF3EB632A9DEBA3EAF8EA55C43FAED03E31BCBFB5BF2A97408C27021E8675A380A376B829CA8E24BD&amp;originRegion=eu-west-1&amp;originCreation=20230501174101" TargetMode="Externa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webSettings" Target="webSettings.xml"/><Relationship Id="rId21" Type="http://schemas.openxmlformats.org/officeDocument/2006/relationships/image" Target="media/image5.png"/><Relationship Id="rId7" Type="http://schemas.openxmlformats.org/officeDocument/2006/relationships/hyperlink" Target="https://reader.elsevier.com/reader/sd/pii/S0168169917303678?token=FD75C455EFCDF4BEF3EB632A9DEBA3EAF8EA55C43FAED03E31BCBFB5BF2A97408C27021E8675A380A376B829CA8E24BD&amp;originRegion=eu-west-1&amp;originCreation=20230501174101" TargetMode="External"/><Relationship Id="rId12" Type="http://schemas.openxmlformats.org/officeDocument/2006/relationships/hyperlink" Target="https://www.sciencedirect.com/science/article/pii/S037837741830917X?via%3Dihub" TargetMode="Externa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hyperlink" Target="https://agupubs.onlinelibrary.wiley.com/doi/full/10.1029/2021WR029623" TargetMode="External"/><Relationship Id="rId20" Type="http://schemas.openxmlformats.org/officeDocument/2006/relationships/image" Target="media/image4.png"/><Relationship Id="rId1" Type="http://schemas.openxmlformats.org/officeDocument/2006/relationships/styles" Target="styles.xml"/><Relationship Id="rId6" Type="http://schemas.openxmlformats.org/officeDocument/2006/relationships/hyperlink" Target="https://www.sciencedirect.com/science/article/pii/S037837741830917X?via%3Dihub" TargetMode="External"/><Relationship Id="rId11" Type="http://schemas.openxmlformats.org/officeDocument/2006/relationships/hyperlink" Target="file:///\\srvdfs6\home_p39\amehmandoostkotlar\Downloads\1-s2.0-S037837741730330X-main.pdf" TargetMode="External"/><Relationship Id="rId24" Type="http://schemas.openxmlformats.org/officeDocument/2006/relationships/image" Target="media/image8.png"/><Relationship Id="rId5" Type="http://schemas.openxmlformats.org/officeDocument/2006/relationships/hyperlink" Target="file:///\\srvdfs6\home_p39\amehmandoostkotlar\Downloads\1-s2.0-S037837741730330X-main.pdf" TargetMode="External"/><Relationship Id="rId15" Type="http://schemas.openxmlformats.org/officeDocument/2006/relationships/hyperlink" Target="https://reader.elsevier.com/reader/sd/pii/S0378377422004462?token=C972BEF4FB4FD0D1C8FBA0489240A19E5D5D3E6C91837537B3D4FBA0CFDE499A48197A27B806378E86B192AD11894E6E&amp;originRegion=eu-west-1&amp;originCreation=20230501181239" TargetMode="External"/><Relationship Id="rId23" Type="http://schemas.openxmlformats.org/officeDocument/2006/relationships/image" Target="media/image7.png"/><Relationship Id="rId28" Type="http://schemas.openxmlformats.org/officeDocument/2006/relationships/theme" Target="theme/theme1.xml"/><Relationship Id="rId10" Type="http://schemas.openxmlformats.org/officeDocument/2006/relationships/hyperlink" Target="https://elibrary.asabe.org/abstract.asp?aid=42259" TargetMode="External"/><Relationship Id="rId19" Type="http://schemas.openxmlformats.org/officeDocument/2006/relationships/image" Target="media/image3.png"/><Relationship Id="rId4" Type="http://schemas.openxmlformats.org/officeDocument/2006/relationships/hyperlink" Target="https://elibrary.asabe.org/abstract.asp?aid=42259" TargetMode="External"/><Relationship Id="rId9" Type="http://schemas.openxmlformats.org/officeDocument/2006/relationships/hyperlink" Target="https://agupubs.onlinelibrary.wiley.com/doi/full/10.1029/2021WR029623" TargetMode="External"/><Relationship Id="rId14" Type="http://schemas.openxmlformats.org/officeDocument/2006/relationships/hyperlink" Target="https://www.sciencedirect.com/science/article/pii/S0022169406001521" TargetMode="External"/><Relationship Id="rId22" Type="http://schemas.openxmlformats.org/officeDocument/2006/relationships/image" Target="media/image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6</Pages>
  <Words>617</Words>
  <Characters>3520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ILVO</Company>
  <LinksUpToDate>false</LinksUpToDate>
  <CharactersWithSpaces>4129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Mehmandoostkotlar</dc:creator>
  <cp:keywords/>
  <dc:description/>
  <cp:lastModifiedBy>Ali Mehmandoostkotlar</cp:lastModifiedBy>
  <cp:revision>1</cp:revision>
  <dcterms:created xsi:type="dcterms:W3CDTF">2023-05-01T09:11:00Z</dcterms:created>
  <dcterms:modified xsi:type="dcterms:W3CDTF">2023-05-01T20:06:00Z</dcterms:modified>
</cp:coreProperties>
</file>