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53B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0" w:beforeLines="50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pict>
          <v:shape id="_x0000_s1037" o:spid="_x0000_s1037" o:spt="202" type="#_x0000_t202" style="position:absolute;left:0pt;margin-left:-2.25pt;margin-top:519.35pt;height:52.6pt;width:269.2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7867BA77"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120"/>
                    <w:ind w:left="0" w:leftChars="0" w:right="0" w:rightChars="0" w:firstLine="0" w:firstLineChars="0"/>
                    <w:jc w:val="both"/>
                    <w:textAlignment w:val="auto"/>
                    <w:rPr>
                      <w:rFonts w:hint="default" w:ascii="Times New Roman" w:hAnsi="Times New Roman" w:eastAsia="黑体" w:cs="Times New Roman"/>
                      <w:sz w:val="32"/>
                      <w:lang w:val="es-AR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32"/>
                      <w:lang w:val="es-AR"/>
                    </w:rPr>
                    <w:t xml:space="preserve">Adaía Montaño </w:t>
                  </w:r>
                </w:p>
                <w:p w14:paraId="0185A600"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120"/>
                    <w:ind w:left="0" w:leftChars="0" w:right="0" w:rightChars="0" w:firstLine="0" w:firstLineChars="0"/>
                    <w:jc w:val="both"/>
                    <w:textAlignment w:val="auto"/>
                    <w:rPr>
                      <w:rFonts w:hint="default" w:ascii="Times New Roman" w:hAnsi="Times New Roman" w:eastAsia="黑体" w:cs="Times New Roman"/>
                      <w:sz w:val="32"/>
                      <w:lang w:val="es-AR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32"/>
                      <w:lang w:val="es-AR"/>
                    </w:rPr>
                    <w:t>Federico Libertun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-4.35pt;margin-top:489.75pt;height:28.5pt;width:459.3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3969E382">
                  <w:pPr>
                    <w:ind w:left="0" w:leftChars="0" w:right="0" w:rightChars="0" w:firstLine="0" w:firstLineChars="0"/>
                    <w:jc w:val="both"/>
                    <w:rPr>
                      <w:rFonts w:hint="default" w:ascii="Times New Roman" w:hAnsi="Times New Roman" w:eastAsia="SimSun" w:cs="Times New Roman"/>
                      <w:sz w:val="32"/>
                      <w:szCs w:val="32"/>
                      <w:lang w:val="es-AR" w:eastAsia="zh-CN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sz w:val="32"/>
                      <w:szCs w:val="32"/>
                      <w:lang w:val="es-AR" w:eastAsia="zh-CN"/>
                    </w:rPr>
                    <w:t xml:space="preserve">Programación Avanzada para grandes volúmenes de datos </w:t>
                  </w:r>
                </w:p>
                <w:p w14:paraId="7063E9E4"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32"/>
                      <w:szCs w:val="32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24.45pt;margin-top:380.7pt;height:43pt;width:381.75pt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4D4D7804">
                  <w:pPr>
                    <w:ind w:left="0" w:leftChars="0" w:right="0" w:rightChars="0" w:firstLine="0" w:firstLineChars="0"/>
                    <w:jc w:val="center"/>
                    <w:rPr>
                      <w:rFonts w:hint="default" w:eastAsia="SimSun"/>
                      <w:lang w:val="es-AR" w:eastAsia="zh-CN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52"/>
                      <w:lang w:val="es-AR" w:eastAsia="zh-CN"/>
                    </w:rPr>
                    <w:t>Informe Trabajo Práctico Final</w:t>
                  </w: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3009900</wp:posOffset>
                </wp:positionV>
                <wp:extent cx="4848225" cy="5461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208951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 w:eastAsia="SimSun"/>
                                <w:lang w:val="es-AR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sz w:val="52"/>
                                <w:lang w:val="es-AR" w:eastAsia="zh-CN"/>
                              </w:rPr>
                              <w:t>Maestría en Ciencia de Datos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pt;margin-top:237pt;height:43pt;width:381.75pt;z-index:251664384;mso-width-relative:page;mso-height-relative:page;" fillcolor="#FFFFFF" filled="f" stroked="f" coordsize="21600,21600" o:gfxdata="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OB+bo2AAAAAoBAAAPAAAA&#10;AAAAAAEAIAAAACIAAABkcnMvZG93bnJldi54bWxQSwECFAAUAAAACACHTuJA1HOaIKMBAABWAwAA&#10;DgAAAAAAAAABACAAAAAnAQAAZHJzL2Uyb0RvYy54bWxQSwUGAAAAAAYABgBZAQAAPAUAAAAA&#10;">
                <v:path/>
                <v:fill on="f" color2="#FFFFFF" o:opacity2="65536f" focussize="0,0"/>
                <v:stroke on="f"/>
                <v:imagedata o:title=""/>
                <o:lock v:ext="edit" grouping="f" rotation="f" text="f" aspectratio="f"/>
                <v:textbox>
                  <w:txbxContent>
                    <w:p w14:paraId="5E208951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 w:eastAsia="SimSun"/>
                          <w:lang w:val="es-AR" w:eastAsia="zh-C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sz w:val="52"/>
                          <w:lang w:val="es-AR" w:eastAsia="zh-CN"/>
                        </w:rPr>
                        <w:t>Maestría en Ciencia de Datos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39" o:spid="_x0000_s1039" o:spt="202" type="#_x0000_t202" style="position:absolute;left:0pt;margin-left:172.75pt;margin-top:608.25pt;height:28.5pt;width:133.6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5B66B0C0">
                  <w:pPr>
                    <w:ind w:left="0" w:leftChars="0" w:right="0" w:rightChars="0" w:firstLine="0" w:firstLineChars="0"/>
                    <w:jc w:val="both"/>
                  </w:pPr>
                  <w:r>
                    <w:rPr>
                      <w:rFonts w:hint="default"/>
                      <w:lang w:val="es-AR"/>
                    </w:rPr>
                    <w:t>26-06-2025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-19.6pt;margin-top:169.2pt;height:107.05pt;width:499.0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3933D7C1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sz w:val="80"/>
                      <w:szCs w:val="80"/>
                      <w:lang w:val="es-AR"/>
                    </w:rPr>
                  </w:pPr>
                  <w:r>
                    <w:rPr>
                      <w:rFonts w:hint="default"/>
                      <w:sz w:val="80"/>
                      <w:szCs w:val="80"/>
                      <w:lang w:val="es-AR"/>
                    </w:rPr>
                    <w:t>Universidad de San Andrés</w:t>
                  </w:r>
                </w:p>
              </w:txbxContent>
            </v:textbox>
          </v:shape>
        </w:pict>
      </w:r>
      <w:r>
        <w:drawing>
          <wp:inline distT="0" distB="0" distL="114300" distR="114300">
            <wp:extent cx="2730500" cy="5778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C5C6">
      <w:pPr>
        <w:pStyle w:val="38"/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3B33B99">
      <w:pPr>
        <w:pStyle w:val="38"/>
        <w:rPr>
          <w:rFonts w:hint="default" w:asciiTheme="minorAscii" w:hAnsiTheme="minorAscii"/>
        </w:rPr>
      </w:pPr>
      <w:r>
        <w:t>I</w:t>
      </w:r>
      <w:r>
        <w:rPr>
          <w:rFonts w:hint="default" w:asciiTheme="minorAscii" w:hAnsiTheme="minorAscii"/>
        </w:rPr>
        <w:t>nforme de Implementación - TP Final</w:t>
      </w:r>
    </w:p>
    <w:p w14:paraId="1CBF3988">
      <w:pPr>
        <w:pStyle w:val="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1. Resumen General del Sistema</w:t>
      </w:r>
    </w:p>
    <w:p w14:paraId="4F8ADBB2"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El sistema desarrollado implementa un</w:t>
      </w:r>
      <w:r>
        <w:rPr>
          <w:rFonts w:hint="default" w:asciiTheme="minorAscii" w:hAnsiTheme="minorAscii"/>
          <w:lang w:val="es-AR"/>
        </w:rPr>
        <w:t>a</w:t>
      </w:r>
      <w:r>
        <w:rPr>
          <w:rFonts w:hint="default" w:asciiTheme="minorAscii" w:hAnsiTheme="minorAscii"/>
        </w:rPr>
        <w:t xml:space="preserve"> pipeline de procesamiento de datos en Airflow, una API en FastAPI, una base de datos en PostgreSQL y un despliegue automatizado utilizando servicios de Google Cloud Platform (GCP). Todo esto está orientado a resolver el problema de recomendaciones de productos para anunciantes en un entorno AdTech.</w:t>
      </w:r>
    </w:p>
    <w:p w14:paraId="5960B993">
      <w:pPr>
        <w:pStyle w:val="2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2. Pipeline en Airflow</w:t>
      </w:r>
    </w:p>
    <w:p w14:paraId="0CF47333"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s-AR"/>
        </w:rPr>
        <w:t>La</w:t>
      </w:r>
      <w:r>
        <w:rPr>
          <w:rFonts w:hint="default" w:asciiTheme="minorAscii" w:hAnsiTheme="minorAscii"/>
        </w:rPr>
        <w:t xml:space="preserve"> pipeline está compuest</w:t>
      </w:r>
      <w:r>
        <w:rPr>
          <w:rFonts w:hint="default" w:asciiTheme="minorAscii" w:hAnsiTheme="minorAscii"/>
          <w:lang w:val="es-AR"/>
        </w:rPr>
        <w:t>a</w:t>
      </w:r>
      <w:r>
        <w:rPr>
          <w:rFonts w:hint="default" w:asciiTheme="minorAscii" w:hAnsiTheme="minorAscii"/>
        </w:rPr>
        <w:t xml:space="preserve"> por las siguientes tareas: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Extracción de logs crudos desde el bucket de Cloud Storage `adtech-tp-data/raw`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Filtrado de líneas por advertisers activos utilizando `advertisers.csv`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Cálculo del modelo TopCTR: productos con mejor click-through-rate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Cálculo del modelo TopProduct: productos más vistos por advertiser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Escritura de resultados en las tablas `top_ctr` y `top_product` en PostgreSQL</w:t>
      </w:r>
    </w:p>
    <w:p w14:paraId="75978A94">
      <w:pPr>
        <w:pStyle w:val="2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3. API en FastAPI</w:t>
      </w:r>
    </w:p>
    <w:p w14:paraId="0293397C"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La API la arm</w:t>
      </w:r>
      <w:r>
        <w:rPr>
          <w:rFonts w:hint="default" w:asciiTheme="minorAscii" w:hAnsiTheme="minorAscii"/>
          <w:lang w:val="es-AR"/>
        </w:rPr>
        <w:t>amos</w:t>
      </w:r>
      <w:r>
        <w:rPr>
          <w:rFonts w:hint="default" w:asciiTheme="minorAscii" w:hAnsiTheme="minorAscii"/>
        </w:rPr>
        <w:t xml:space="preserve"> con FastAPI y la despleg</w:t>
      </w:r>
      <w:r>
        <w:rPr>
          <w:rFonts w:hint="default" w:asciiTheme="minorAscii" w:hAnsiTheme="minorAscii"/>
          <w:lang w:val="es-AR"/>
        </w:rPr>
        <w:t>ada</w:t>
      </w:r>
      <w:r>
        <w:rPr>
          <w:rFonts w:hint="default" w:asciiTheme="minorAscii" w:hAnsiTheme="minorAscii"/>
        </w:rPr>
        <w:t xml:space="preserve"> en Google Cloud Run. Se puede acceder desde este link: </w:t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"https://recom-api-7120503241.us-central1.run.app/docs#/" </w:instrText>
      </w:r>
      <w:r>
        <w:rPr>
          <w:rFonts w:hint="default" w:asciiTheme="minorAscii" w:hAnsiTheme="minorAscii"/>
        </w:rPr>
        <w:fldChar w:fldCharType="separate"/>
      </w:r>
      <w:r>
        <w:rPr>
          <w:rStyle w:val="15"/>
          <w:rFonts w:hint="default" w:asciiTheme="minorAscii" w:hAnsiTheme="minorAscii"/>
        </w:rPr>
        <w:t>https://recom-api-7120503241.us-central1.run.app/docs#/</w:t>
      </w:r>
      <w:r>
        <w:rPr>
          <w:rFonts w:hint="default" w:asciiTheme="minorAscii" w:hAnsiTheme="minorAscii"/>
        </w:rPr>
        <w:fldChar w:fldCharType="end"/>
      </w:r>
    </w:p>
    <w:p w14:paraId="0C46C4E6"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La API fue dockerizada utilizando un Dockerfile, y luego subida a un repositorio en Docker Hub bajo el nombre </w:t>
      </w:r>
      <w:r>
        <w:rPr>
          <w:rFonts w:hint="default" w:asciiTheme="minorAscii" w:hAnsiTheme="minorAscii"/>
          <w:u w:val="single"/>
        </w:rPr>
        <w:t>adaiamontano/recom-api</w:t>
      </w:r>
      <w:r>
        <w:rPr>
          <w:rFonts w:hint="default" w:asciiTheme="minorAscii" w:hAnsiTheme="minorAscii"/>
        </w:rPr>
        <w:t>. Posteriormente, se desplegó el contenedor desde Cloud Run, permitiendo el acceso público. Esto cumple con los requisitos de contenerización solicitados en el TP.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Tiene los siguientes endpoints implementados: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/recommendations/{adv_id}/{model}: devuelve hasta 20 productos recomendados.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/history/{adv_id}: muestra el historial de productos recomendados de los últimos 7 días.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/stats/: devuelve métricas generales como cantidad de anunciantes, productos y registros.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Prob</w:t>
      </w:r>
      <w:r>
        <w:rPr>
          <w:rFonts w:hint="default" w:asciiTheme="minorAscii" w:hAnsiTheme="minorAscii"/>
          <w:lang w:val="es-AR"/>
        </w:rPr>
        <w:t>amos</w:t>
      </w:r>
      <w:r>
        <w:rPr>
          <w:rFonts w:hint="default" w:asciiTheme="minorAscii" w:hAnsiTheme="minorAscii"/>
        </w:rPr>
        <w:t xml:space="preserve"> todos</w:t>
      </w:r>
      <w:r>
        <w:rPr>
          <w:rFonts w:hint="default" w:asciiTheme="minorAscii" w:hAnsiTheme="minorAscii"/>
          <w:lang w:val="es-AR"/>
        </w:rPr>
        <w:t xml:space="preserve"> los endpoints</w:t>
      </w:r>
      <w:r>
        <w:rPr>
          <w:rFonts w:hint="default" w:asciiTheme="minorAscii" w:hAnsiTheme="minorAscii"/>
        </w:rPr>
        <w:t xml:space="preserve"> desde Swagger y devuelven bien según los datos cargados.</w:t>
      </w:r>
    </w:p>
    <w:p w14:paraId="37A8FCD2">
      <w:pPr>
        <w:pStyle w:val="2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4. Base de Datos PostgreSQL</w:t>
      </w:r>
    </w:p>
    <w:p w14:paraId="242CACE7"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 utilizaron dos tablas principales: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`top_ctr(advertiser_id, product_id, fecha)`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`top_product(advertiser_id, product_id, views, fecha)`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Los resultados diarios calculados por Airflow son cargados en estas tablas. Las consultas sobre la fecha '2025-05-25' verificaron que los datos están almacenados correctamente.</w:t>
      </w:r>
    </w:p>
    <w:p w14:paraId="748B8F8A">
      <w:pPr>
        <w:pStyle w:val="2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5. Validación </w:t>
      </w:r>
    </w:p>
    <w:p w14:paraId="4BC4E95C"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s-AR"/>
        </w:rPr>
        <w:t>Validamos</w:t>
      </w:r>
      <w:r>
        <w:rPr>
          <w:rFonts w:hint="default" w:asciiTheme="minorAscii" w:hAnsiTheme="minorAscii"/>
        </w:rPr>
        <w:t xml:space="preserve"> el funcionamiento correcto de la API comparando las respuestas JSON generadas en FastAPI con los archivos `studio_results_TOP CTR.csv` y `studio_results_TOP Product.csv`. Las coincidencias verifican que la lógica de modelos y la persistencia en base de datos están bien implementadas.</w:t>
      </w:r>
    </w:p>
    <w:p w14:paraId="3E83FFC8">
      <w:pPr>
        <w:pStyle w:val="2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6. Dificultades Encontradas</w:t>
      </w:r>
    </w:p>
    <w:p w14:paraId="33EDCAB6"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- Ajustes manuales de credenciales y conexión en Cloud SQL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Autenticación de Docker para el push de imágenes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Configuración de Airflow con LocalExecutor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- Manejo de rutas absolutas en GCP SSH para descargas de archivos</w:t>
      </w:r>
      <w:r>
        <w:rPr>
          <w:rFonts w:hint="default" w:asciiTheme="minorAscii" w:hAnsiTheme="minorAscii"/>
        </w:rPr>
        <w:br w:type="textWrapping"/>
      </w:r>
    </w:p>
    <w:p w14:paraId="784DF28C">
      <w:pPr>
        <w:pStyle w:val="2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7. Conclusión</w:t>
      </w:r>
    </w:p>
    <w:p w14:paraId="63673DF1"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El trabajo cumple todos los requisitos establecidos en el enunciado del TP. El sistema procesa automáticamente </w:t>
      </w:r>
      <w:r>
        <w:rPr>
          <w:rFonts w:hint="default" w:asciiTheme="minorAscii" w:hAnsiTheme="minorAscii"/>
          <w:lang w:val="es-AR"/>
        </w:rPr>
        <w:t>los datos en el bucket</w:t>
      </w:r>
      <w:r>
        <w:rPr>
          <w:rFonts w:hint="default" w:asciiTheme="minorAscii" w:hAnsiTheme="minorAscii"/>
        </w:rPr>
        <w:t xml:space="preserve">, genera recomendaciones y las expone mediante una API </w:t>
      </w:r>
      <w:r>
        <w:rPr>
          <w:rFonts w:hint="default" w:asciiTheme="minorAscii" w:hAnsiTheme="minorAscii"/>
          <w:lang w:val="es-AR"/>
        </w:rPr>
        <w:t>siendo el</w:t>
      </w:r>
      <w:r>
        <w:rPr>
          <w:rFonts w:hint="default" w:asciiTheme="minorAscii" w:hAnsiTheme="minorAscii"/>
        </w:rPr>
        <w:t xml:space="preserve"> despliegue  probado y validado </w:t>
      </w:r>
      <w:r>
        <w:rPr>
          <w:rFonts w:hint="default" w:asciiTheme="minorAscii" w:hAnsiTheme="minorAscii"/>
          <w:lang w:val="es-AR"/>
        </w:rPr>
        <w:t>adjuntamos las imagenes en el siguiente punto</w:t>
      </w:r>
      <w:r>
        <w:rPr>
          <w:rFonts w:hint="default" w:asciiTheme="minorAscii" w:hAnsiTheme="minorAscii"/>
        </w:rPr>
        <w:t>.</w:t>
      </w:r>
    </w:p>
    <w:p w14:paraId="5AFF0706"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 w14:paraId="59B1C657">
      <w:pPr>
        <w:pStyle w:val="2"/>
        <w:numPr>
          <w:ilvl w:val="0"/>
          <w:numId w:val="7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Evidencia de Funcionamiento</w:t>
      </w:r>
    </w:p>
    <w:p w14:paraId="325F086C"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s-AR"/>
        </w:rPr>
        <w:t>Incluimos en el informe técnico</w:t>
      </w:r>
      <w:r>
        <w:rPr>
          <w:rFonts w:hint="default" w:asciiTheme="minorAscii" w:hAnsiTheme="minorAscii"/>
        </w:rPr>
        <w:t xml:space="preserve"> la </w:t>
      </w:r>
      <w:r>
        <w:rPr>
          <w:rFonts w:hint="default" w:asciiTheme="minorAscii" w:hAnsiTheme="minorAscii"/>
          <w:lang w:val="es-AR"/>
        </w:rPr>
        <w:t xml:space="preserve">evidencia de la </w:t>
      </w:r>
      <w:r>
        <w:rPr>
          <w:rFonts w:hint="default" w:asciiTheme="minorAscii" w:hAnsiTheme="minorAscii"/>
        </w:rPr>
        <w:t>implementación de</w:t>
      </w:r>
      <w:r>
        <w:rPr>
          <w:rFonts w:hint="default" w:asciiTheme="minorAscii" w:hAnsiTheme="minorAscii"/>
          <w:lang w:val="es-AR"/>
        </w:rPr>
        <w:t xml:space="preserve"> la</w:t>
      </w:r>
      <w:r>
        <w:rPr>
          <w:rFonts w:hint="default" w:asciiTheme="minorAscii" w:hAnsiTheme="minorAscii"/>
        </w:rPr>
        <w:t xml:space="preserve"> pipeline de datos, la API para exponer resultados y todo el despliegue en la nube.</w:t>
      </w:r>
    </w:p>
    <w:p w14:paraId="1F387422">
      <w:pPr>
        <w:numPr>
          <w:numId w:val="0"/>
        </w:numPr>
        <w:jc w:val="both"/>
      </w:pPr>
    </w:p>
    <w:p w14:paraId="7B1C5CA4">
      <w:pPr>
        <w:pStyle w:val="3"/>
        <w:numPr>
          <w:ilvl w:val="1"/>
          <w:numId w:val="7"/>
        </w:numPr>
        <w:jc w:val="both"/>
      </w:pPr>
      <w:r>
        <w:t>Ejecución del DAG en Airflow</w:t>
      </w:r>
    </w:p>
    <w:p w14:paraId="19F3337F">
      <w:pPr>
        <w:pStyle w:val="33"/>
        <w:keepNext w:val="0"/>
        <w:keepLines w:val="0"/>
        <w:widowControl/>
        <w:suppressLineNumbers w:val="0"/>
        <w:jc w:val="both"/>
      </w:pPr>
      <w:r>
        <w:t xml:space="preserve">El siguiente registro muestra el historial de ejecuciones del DAG </w:t>
      </w:r>
      <w:r>
        <w:rPr>
          <w:rStyle w:val="13"/>
        </w:rPr>
        <w:t>dag_recomendaciones</w:t>
      </w:r>
      <w:r>
        <w:t>, ejecutado diariamente mediante Apache Airflow.</w:t>
      </w:r>
    </w:p>
    <w:p w14:paraId="3437E12A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478780" cy="1724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E616">
      <w:pPr>
        <w:numPr>
          <w:numId w:val="0"/>
        </w:numPr>
        <w:ind w:leftChars="0"/>
        <w:jc w:val="both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Estas ejecuciones reflejan la estabilidad lograda en la configuración actual y son prueba de que el sistema procesa automáticamente la información cargada en el bucket adtech-tp-data, transformándola y cargándola correctamente en las tablas top_ctr y top_product de la base de datos PostgreSQL de Cloud SQL.</w:t>
      </w:r>
    </w:p>
    <w:p w14:paraId="035D8B1F">
      <w:pPr>
        <w:pStyle w:val="3"/>
        <w:numPr>
          <w:ilvl w:val="1"/>
          <w:numId w:val="7"/>
        </w:numPr>
        <w:ind w:left="0" w:leftChars="0" w:firstLine="0" w:firstLineChars="0"/>
        <w:jc w:val="both"/>
      </w:pPr>
      <w:r>
        <w:t>Carga y validación en PostgreSQL</w:t>
      </w:r>
    </w:p>
    <w:p w14:paraId="31AB6B4A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485765" cy="2134870"/>
            <wp:effectExtent l="0" t="0" r="635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BE97">
      <w:pPr>
        <w:numPr>
          <w:numId w:val="0"/>
        </w:numPr>
        <w:ind w:leftChars="0"/>
      </w:pPr>
      <w:r>
        <w:drawing>
          <wp:inline distT="0" distB="0" distL="114300" distR="114300">
            <wp:extent cx="5484495" cy="2186305"/>
            <wp:effectExtent l="0" t="0" r="1905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466C">
      <w:pPr>
        <w:numPr>
          <w:numId w:val="0"/>
        </w:numPr>
        <w:ind w:leftChars="0"/>
      </w:pPr>
    </w:p>
    <w:p w14:paraId="68ECF6D4">
      <w:pPr>
        <w:pStyle w:val="3"/>
        <w:numPr>
          <w:ilvl w:val="1"/>
          <w:numId w:val="7"/>
        </w:numPr>
        <w:ind w:left="0" w:leftChars="0" w:firstLine="0" w:firstLineChars="0"/>
      </w:pPr>
      <w:r>
        <w:t>Despliegue en Cloud Run</w:t>
      </w:r>
    </w:p>
    <w:p w14:paraId="5970968C"/>
    <w:p w14:paraId="4DAFAE1A">
      <w:pPr>
        <w:numPr>
          <w:numId w:val="0"/>
        </w:numPr>
        <w:ind w:leftChars="0"/>
      </w:pPr>
      <w:r>
        <w:drawing>
          <wp:inline distT="0" distB="0" distL="114300" distR="114300">
            <wp:extent cx="5481320" cy="2093595"/>
            <wp:effectExtent l="0" t="0" r="508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8366">
      <w:pPr>
        <w:pStyle w:val="3"/>
        <w:numPr>
          <w:ilvl w:val="1"/>
          <w:numId w:val="7"/>
        </w:numPr>
        <w:ind w:left="0" w:leftChars="0" w:firstLine="0" w:firstLineChars="0"/>
      </w:pPr>
      <w:r>
        <w:t>Verificación de la API (Swagger)</w:t>
      </w:r>
    </w:p>
    <w:p w14:paraId="656B101F"/>
    <w:p w14:paraId="7631D6E6">
      <w:pPr>
        <w:numPr>
          <w:numId w:val="0"/>
        </w:numPr>
        <w:ind w:leftChars="0"/>
      </w:pPr>
      <w:r>
        <w:drawing>
          <wp:inline distT="0" distB="0" distL="114300" distR="114300">
            <wp:extent cx="5481955" cy="1607820"/>
            <wp:effectExtent l="0" t="0" r="444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42D8">
      <w:pPr>
        <w:numPr>
          <w:numId w:val="0"/>
        </w:numPr>
        <w:ind w:leftChars="0"/>
      </w:pPr>
    </w:p>
    <w:p w14:paraId="05396CAF">
      <w:pPr>
        <w:pStyle w:val="3"/>
        <w:numPr>
          <w:ilvl w:val="1"/>
          <w:numId w:val="7"/>
        </w:numPr>
        <w:ind w:left="0" w:leftChars="0" w:firstLine="0" w:firstLineChars="0"/>
      </w:pPr>
      <w:r>
        <w:t>Respuestas de la API</w:t>
      </w:r>
    </w:p>
    <w:p w14:paraId="7C0E9FCA">
      <w:pPr>
        <w:numPr>
          <w:numId w:val="0"/>
        </w:numPr>
        <w:ind w:leftChars="0"/>
      </w:pPr>
      <w:r>
        <w:drawing>
          <wp:inline distT="0" distB="0" distL="114300" distR="114300">
            <wp:extent cx="4984750" cy="3902710"/>
            <wp:effectExtent l="0" t="0" r="635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A01B">
      <w:pPr>
        <w:numPr>
          <w:numId w:val="0"/>
        </w:numPr>
        <w:ind w:leftChars="0"/>
      </w:pPr>
      <w:r>
        <w:drawing>
          <wp:inline distT="0" distB="0" distL="114300" distR="114300">
            <wp:extent cx="5031105" cy="3820160"/>
            <wp:effectExtent l="0" t="0" r="1079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4FDF">
      <w:pPr>
        <w:numPr>
          <w:numId w:val="0"/>
        </w:numPr>
        <w:ind w:leftChars="0"/>
      </w:pPr>
    </w:p>
    <w:p w14:paraId="184577A6">
      <w:pPr>
        <w:numPr>
          <w:numId w:val="0"/>
        </w:numPr>
        <w:ind w:leftChars="0"/>
      </w:pPr>
      <w:r>
        <w:drawing>
          <wp:inline distT="0" distB="0" distL="114300" distR="114300">
            <wp:extent cx="5217795" cy="3737610"/>
            <wp:effectExtent l="0" t="0" r="190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8E77">
      <w:pPr>
        <w:numPr>
          <w:numId w:val="0"/>
        </w:numPr>
        <w:ind w:leftChars="0"/>
      </w:pPr>
    </w:p>
    <w:p w14:paraId="36B8DC3E">
      <w:pPr>
        <w:pStyle w:val="3"/>
        <w:numPr>
          <w:ilvl w:val="1"/>
          <w:numId w:val="7"/>
        </w:numPr>
        <w:ind w:left="0" w:leftChars="0" w:firstLine="0" w:firstLineChars="0"/>
      </w:pPr>
      <w:r>
        <w:rPr>
          <w:rFonts w:hint="default"/>
          <w:lang w:val="es-AR"/>
        </w:rPr>
        <w:t>Docker</w:t>
      </w:r>
    </w:p>
    <w:p w14:paraId="184AE237">
      <w:pPr>
        <w:numPr>
          <w:numId w:val="0"/>
        </w:numPr>
        <w:ind w:leftChars="0"/>
      </w:pPr>
    </w:p>
    <w:p w14:paraId="6B95D0F4">
      <w:pPr>
        <w:numPr>
          <w:numId w:val="0"/>
        </w:numPr>
        <w:ind w:leftChars="0"/>
      </w:pPr>
    </w:p>
    <w:p w14:paraId="2DB266A3">
      <w:pPr>
        <w:numPr>
          <w:numId w:val="0"/>
        </w:numPr>
        <w:ind w:leftChars="0"/>
      </w:pPr>
      <w:r>
        <w:drawing>
          <wp:inline distT="0" distB="0" distL="114300" distR="114300">
            <wp:extent cx="5476240" cy="1623695"/>
            <wp:effectExtent l="0" t="0" r="10160" b="1905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BFA0FB6"/>
    <w:multiLevelType w:val="multilevel"/>
    <w:tmpl w:val="0BFA0FB6"/>
    <w:lvl w:ilvl="0" w:tentative="0">
      <w:start w:val="8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E3B3FB2"/>
    <w:rsid w:val="38866DA1"/>
    <w:rsid w:val="3ED0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f" stroke="f">
      <v:fill on="f" focussize="0,0"/>
      <v:stroke on="f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9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60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semiHidden/>
    <w:unhideWhenUsed/>
    <w:uiPriority w:val="99"/>
    <w:rPr>
      <w:color w:val="0000FF"/>
      <w:u w:val="singl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macro"/>
    <w:link w:val="52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1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2">
    <w:name w:val="Body Text 2"/>
    <w:basedOn w:val="1"/>
    <w:link w:val="50"/>
    <w:unhideWhenUsed/>
    <w:uiPriority w:val="99"/>
    <w:pPr>
      <w:spacing w:after="120" w:line="480" w:lineRule="auto"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head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2"/>
    <w:basedOn w:val="1"/>
    <w:unhideWhenUsed/>
    <w:uiPriority w:val="99"/>
    <w:pPr>
      <w:ind w:left="720" w:hanging="360"/>
      <w:contextualSpacing/>
    </w:pPr>
  </w:style>
  <w:style w:type="paragraph" w:styleId="29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"/>
    <w:basedOn w:val="1"/>
    <w:unhideWhenUsed/>
    <w:uiPriority w:val="99"/>
    <w:pPr>
      <w:ind w:left="360" w:hanging="360"/>
      <w:contextualSpacing/>
    </w:pPr>
  </w:style>
  <w:style w:type="paragraph" w:styleId="31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4">
    <w:name w:val="footer"/>
    <w:basedOn w:val="1"/>
    <w:link w:val="4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5">
    <w:name w:val="Subtitle"/>
    <w:basedOn w:val="1"/>
    <w:next w:val="1"/>
    <w:link w:val="4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6">
    <w:name w:val="Body Text"/>
    <w:basedOn w:val="1"/>
    <w:link w:val="49"/>
    <w:unhideWhenUsed/>
    <w:uiPriority w:val="99"/>
    <w:pPr>
      <w:spacing w:after="120"/>
    </w:pPr>
  </w:style>
  <w:style w:type="paragraph" w:styleId="37">
    <w:name w:val="Body Text 3"/>
    <w:basedOn w:val="1"/>
    <w:link w:val="51"/>
    <w:unhideWhenUsed/>
    <w:uiPriority w:val="99"/>
    <w:pPr>
      <w:spacing w:after="120"/>
    </w:pPr>
    <w:rPr>
      <w:sz w:val="16"/>
      <w:szCs w:val="16"/>
    </w:rPr>
  </w:style>
  <w:style w:type="paragraph" w:styleId="38">
    <w:name w:val="Title"/>
    <w:basedOn w:val="1"/>
    <w:next w:val="1"/>
    <w:link w:val="4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Header Char"/>
    <w:basedOn w:val="11"/>
    <w:link w:val="25"/>
    <w:uiPriority w:val="99"/>
  </w:style>
  <w:style w:type="character" w:customStyle="1" w:styleId="41">
    <w:name w:val="Footer Char"/>
    <w:basedOn w:val="11"/>
    <w:link w:val="34"/>
    <w:uiPriority w:val="99"/>
  </w:style>
  <w:style w:type="paragraph" w:styleId="42">
    <w:name w:val="No Spacing"/>
    <w:link w:val="16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4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5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7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character" w:customStyle="1" w:styleId="49">
    <w:name w:val="Body Text Char"/>
    <w:basedOn w:val="11"/>
    <w:link w:val="36"/>
    <w:uiPriority w:val="99"/>
  </w:style>
  <w:style w:type="character" w:customStyle="1" w:styleId="50">
    <w:name w:val="Body Text 2 Char"/>
    <w:basedOn w:val="11"/>
    <w:link w:val="22"/>
    <w:uiPriority w:val="99"/>
  </w:style>
  <w:style w:type="character" w:customStyle="1" w:styleId="51">
    <w:name w:val="Body Text 3 Char"/>
    <w:basedOn w:val="11"/>
    <w:link w:val="37"/>
    <w:uiPriority w:val="99"/>
    <w:rPr>
      <w:sz w:val="16"/>
      <w:szCs w:val="16"/>
    </w:rPr>
  </w:style>
  <w:style w:type="character" w:customStyle="1" w:styleId="52">
    <w:name w:val="Macro Text Char"/>
    <w:basedOn w:val="11"/>
    <w:link w:val="19"/>
    <w:uiPriority w:val="99"/>
    <w:rPr>
      <w:rFonts w:ascii="Courier" w:hAnsi="Courier"/>
      <w:sz w:val="20"/>
      <w:szCs w:val="20"/>
    </w:rPr>
  </w:style>
  <w:style w:type="paragraph" w:styleId="53">
    <w:name w:val="Quote"/>
    <w:basedOn w:val="1"/>
    <w:next w:val="1"/>
    <w:link w:val="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Quote Char"/>
    <w:basedOn w:val="11"/>
    <w:link w:val="53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5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8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60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1">
    <w:name w:val="Intense Quote"/>
    <w:basedOn w:val="1"/>
    <w:next w:val="1"/>
    <w:link w:val="6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Intense Quote Char"/>
    <w:basedOn w:val="11"/>
    <w:link w:val="61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4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5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6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7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8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7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9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1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1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2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2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4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5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6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6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character" w:customStyle="1" w:styleId="167">
    <w:name w:val="无间隔 Char"/>
    <w:basedOn w:val="11"/>
    <w:link w:val="42"/>
    <w:uiPriority w:val="0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ZhuhaiKingsoftOfficeSoftw.WPSOffice2019_12.2.21183.0_x86__924xes6e8q1tw\12.2.0.21183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rofessional"/>
      <sectRole val="1"/>
    </customSectPr>
  </customSectProps>
  <customShpExts>
    <customShpInfo spid="_x0000_s1037"/>
    <customShpInfo spid="_x0000_s1036"/>
    <customShpInfo spid="_x0000_s1033"/>
    <customShpInfo spid="_x0000_s1026"/>
    <customShpInfo spid="_x0000_s1039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 M</cp:lastModifiedBy>
  <dcterms:modified xsi:type="dcterms:W3CDTF">2025-05-26T20:26:57Z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3082-12.2.0.21183</vt:lpwstr>
  </property>
  <property fmtid="{D5CDD505-2E9C-101B-9397-08002B2CF9AE}" pid="3" name="ICV">
    <vt:lpwstr>2E8F2142646C45BDA396617BCAFD4175_13</vt:lpwstr>
  </property>
</Properties>
</file>