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before="240" w:after="120"/>
      </w:pPr>
      <w:r>
        <w:rPr>
          <w:b/>
          <w:sz w:val="32"/>
        </w:rPr>
        <w:t xml:space="preserve">Equations (1)–(27) — Live Word Equation Objects</w:t>
      </w:r>
    </w:p>
    <w:p>
      <w:r>
        <w:rPr>
          <w:i/>
        </w:rPr>
        <w:t xml:space="preserve">Each equation below is a native, editable Microsoft Word equation (OMML). Click any equation to edit it with the Equation Tools ribbon, or copy-paste it directly into the manuscript.</w:t>
      </w:r>
    </w:p>
    <w:p>
      <w:pPr>
        <w:spacing w:before="240" w:after="120"/>
      </w:pPr>
      <w:r>
        <w:rPr>
          <w:b/>
          <w:sz w:val="28"/>
        </w:rPr>
        <w:t xml:space="preserve">Section 2.4 — Governing and property equations</w:t>
      </w:r>
    </w:p>
    <w:p>
      <w:r>
        <w:rPr>
          <w:b/>
        </w:rPr>
        <w:t xml:space="preserve">Eq. (1) — Nanofluid density</w:t>
      </w:r>
    </w:p>
    <w:p>
      <w:pPr>
        <w:jc w:val="center"/>
      </w:pPr>
      <m:oMathPara>
        <m:oMath>
          <m:sSub>
            <m:sSubPr/>
            <m:e>
              <m:r>
                <m:t>ρ</m:t>
              </m:r>
            </m:e>
            <m:sub>
              <m:r>
                <m:t>nf</m:t>
              </m:r>
            </m:sub>
          </m:sSub>
          <m:r>
            <m:t>=</m:t>
          </m:r>
          <m:sSub>
            <m:sSubPr/>
            <m:e>
              <m:r>
                <m:t>φρ</m:t>
              </m:r>
            </m:e>
            <m:sub>
              <m:r>
                <m:t>p</m:t>
              </m:r>
            </m:sub>
          </m:sSub>
          <m:r>
            <m:t>+(1−φ)</m:t>
          </m:r>
          <m:sSub>
            <m:sSubPr/>
            <m:e>
              <m:r>
                <m:t>ρ</m:t>
              </m:r>
            </m:e>
            <m:sub>
              <m:r>
                <m:t>w</m:t>
              </m:r>
            </m:sub>
          </m:sSub>
        </m:oMath>
      </m:oMathPara>
      <w:r>
        <w:rPr>
          <w:sz w:val="22"/>
        </w:rPr>
        <w:t xml:space="preserve">     (1)</w:t>
      </w:r>
    </w:p>
    <w:p>
      <w:r>
        <w:rPr>
          <w:b/>
        </w:rPr>
        <w:t xml:space="preserve">Eq. (2) — Nanofluid heat capacity</w:t>
      </w:r>
    </w:p>
    <w:p>
      <w:pPr>
        <w:jc w:val="center"/>
      </w:pPr>
      <m:oMathPara>
        <m:oMath>
          <m:sSub>
            <m:sSubPr/>
            <m:e>
              <m:r>
                <m:t>(ρcₚ)</m:t>
              </m:r>
            </m:e>
            <m:sub>
              <m:r>
                <m:t>nf</m:t>
              </m:r>
            </m:sub>
          </m:sSub>
          <m:r>
            <m:t>=</m:t>
          </m:r>
          <m:r>
            <m:t>φ</m:t>
          </m:r>
          <m:sSub>
            <m:sSubPr/>
            <m:e>
              <m:r>
                <m:t>(ρcₚ)</m:t>
              </m:r>
            </m:e>
            <m:sub>
              <m:r>
                <m:t>p</m:t>
              </m:r>
            </m:sub>
          </m:sSub>
          <m:r>
            <m:t>+(1−φ)</m:t>
          </m:r>
          <m:sSub>
            <m:sSubPr/>
            <m:e>
              <m:r>
                <m:t>(ρcₚ)</m:t>
              </m:r>
            </m:e>
            <m:sub>
              <m:r>
                <m:t>w</m:t>
              </m:r>
            </m:sub>
          </m:sSub>
        </m:oMath>
      </m:oMathPara>
      <w:r>
        <w:rPr>
          <w:sz w:val="22"/>
        </w:rPr>
        <w:t xml:space="preserve">     (2)</w:t>
      </w:r>
    </w:p>
    <w:p>
      <w:r>
        <w:rPr>
          <w:b/>
        </w:rPr>
        <w:t xml:space="preserve">Eq. (3) — Nanofluid specific heat</w:t>
      </w:r>
    </w:p>
    <w:p>
      <w:pPr>
        <w:jc w:val="center"/>
      </w:pPr>
      <m:oMathPara>
        <m:oMath>
          <m:sSub>
            <m:sSubPr/>
            <m:e>
              <m:r>
                <m:t>c</m:t>
              </m:r>
            </m:e>
            <m:sub>
              <m:r>
                <m:t>p,nf</m:t>
              </m:r>
            </m:sub>
          </m:sSub>
          <m:r>
            <m:t>=</m:t>
          </m:r>
          <m:f>
            <m:fPr/>
            <m:num>
              <m:r>
                <m:t>φ</m:t>
              </m:r>
              <m:sSub>
                <m:sSubPr/>
                <m:e>
                  <m:r>
                    <m:t>(ρcₚ)</m:t>
                  </m:r>
                </m:e>
                <m:sub>
                  <m:r>
                    <m:t>p</m:t>
                  </m:r>
                </m:sub>
              </m:sSub>
              <m:r>
                <m:t>+(1−φ)</m:t>
              </m:r>
              <m:sSub>
                <m:sSubPr/>
                <m:e>
                  <m:r>
                    <m:t>(ρcₚ)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sSubPr/>
                <m:e>
                  <m:r>
                    <m:t>ρ</m:t>
                  </m:r>
                </m:e>
                <m:sub>
                  <m:r>
                    <m:t>nf</m:t>
                  </m:r>
                </m:sub>
              </m:sSub>
            </m:den>
          </m:f>
        </m:oMath>
      </m:oMathPara>
      <w:r>
        <w:rPr>
          <w:sz w:val="22"/>
        </w:rPr>
        <w:t xml:space="preserve">     (3)</w:t>
      </w:r>
    </w:p>
    <w:p>
      <w:r>
        <w:rPr>
          <w:b/>
        </w:rPr>
        <w:t xml:space="preserve">Eq. (4) — Nanofluid viscosity (Einstein)</w:t>
      </w:r>
    </w:p>
    <w:p>
      <w:pPr>
        <w:jc w:val="center"/>
      </w:pPr>
      <m:oMathPara>
        <m:oMath>
          <m:sSub>
            <m:sSubPr/>
            <m:e>
              <m:r>
                <m:t>μ</m:t>
              </m:r>
            </m:e>
            <m:sub>
              <m:r>
                <m:t>nf</m:t>
              </m:r>
            </m:sub>
          </m:sSub>
          <m:r>
            <m:t>=(1+2.5φ)</m:t>
          </m:r>
          <m:sSub>
            <m:sSubPr/>
            <m:e>
              <m:r>
                <m:t>μ</m:t>
              </m:r>
            </m:e>
            <m:sub>
              <m:r>
                <m:t>w</m:t>
              </m:r>
            </m:sub>
          </m:sSub>
        </m:oMath>
      </m:oMathPara>
      <w:r>
        <w:rPr>
          <w:sz w:val="22"/>
        </w:rPr>
        <w:t xml:space="preserve">     (4)</w:t>
      </w:r>
    </w:p>
    <w:p>
      <w:r>
        <w:rPr>
          <w:b/>
        </w:rPr>
        <w:t xml:space="preserve">Eq. (5) — Nanofluid thermal conductivity (Maxwell)</w:t>
      </w:r>
    </w:p>
    <w:p>
      <w:pPr>
        <w:jc w:val="center"/>
      </w:pPr>
      <m:oMathPara>
        <m:oMath>
          <m:sSub>
            <m:sSubPr/>
            <m:e>
              <m:r>
                <m:t>k</m:t>
              </m:r>
            </m:e>
            <m:sub>
              <m:r>
                <m:t>nf</m:t>
              </m:r>
            </m:sub>
          </m:sSub>
          <m:r>
            <m:t>=</m:t>
          </m:r>
          <m:f>
            <m:fPr/>
            <m:num>
              <m:sSub>
                <m:sSubPr/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+2</m:t>
              </m:r>
              <m:sSub>
                <m:sSubPr/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t>−2φ(</m:t>
              </m:r>
              <m:sSub>
                <m:sSubPr/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t>−</m:t>
              </m:r>
              <m:sSub>
                <m:sSubPr/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)</m:t>
              </m:r>
            </m:num>
            <m:den>
              <m:sSub>
                <m:sSubPr/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+2</m:t>
              </m:r>
              <m:sSub>
                <m:sSubPr/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t>+φ(</m:t>
              </m:r>
              <m:sSub>
                <m:sSubPr/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t>−</m:t>
              </m:r>
              <m:sSub>
                <m:sSubPr/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)</m:t>
              </m:r>
            </m:den>
          </m:f>
          <m:sSub>
            <m:sSubPr/>
            <m:e>
              <m:r>
                <m:t>k</m:t>
              </m:r>
            </m:e>
            <m:sub>
              <m:r>
                <m:t>w</m:t>
              </m:r>
            </m:sub>
          </m:sSub>
        </m:oMath>
      </m:oMathPara>
      <w:r>
        <w:rPr>
          <w:sz w:val="22"/>
        </w:rPr>
        <w:t xml:space="preserve">     (5)</w:t>
      </w:r>
    </w:p>
    <w:p>
      <w:r>
        <w:rPr>
          <w:b/>
        </w:rPr>
        <w:t xml:space="preserve">Eq. (6) — Hybrid equivalent particle density</w:t>
      </w:r>
    </w:p>
    <w:p>
      <w:pPr>
        <w:jc w:val="center"/>
      </w:pPr>
      <m:oMathPara>
        <m:oMath>
          <m:sSub>
            <m:sSubPr/>
            <m:e>
              <m:r>
                <m:t>ρ</m:t>
              </m:r>
            </m:e>
            <m:sub>
              <m:r>
                <m:t>p</m:t>
              </m:r>
            </m:sub>
          </m:sSub>
          <m:r>
            <m:t>=x</m:t>
          </m:r>
          <m:sSub>
            <m:sSubPr/>
            <m:e>
              <m:r>
                <m:t>ρ</m:t>
              </m:r>
            </m:e>
            <m:sub>
              <m:r>
                <m:t>Al₂O₃</m:t>
              </m:r>
            </m:sub>
          </m:sSub>
          <m:r>
            <m:t>+(1−x)</m:t>
          </m:r>
          <m:sSub>
            <m:sSubPr/>
            <m:e>
              <m:r>
                <m:t>ρ</m:t>
              </m:r>
            </m:e>
            <m:sub>
              <m:r>
                <m:t>CuO</m:t>
              </m:r>
            </m:sub>
          </m:sSub>
        </m:oMath>
      </m:oMathPara>
      <w:r>
        <w:rPr>
          <w:sz w:val="22"/>
        </w:rPr>
        <w:t xml:space="preserve">     (6)</w:t>
      </w:r>
    </w:p>
    <w:p>
      <w:r>
        <w:rPr>
          <w:b/>
        </w:rPr>
        <w:t xml:space="preserve">Eq. (7) — Hybrid equivalent particle heat capacity</w:t>
      </w:r>
    </w:p>
    <w:p>
      <w:pPr>
        <w:jc w:val="center"/>
      </w:pPr>
      <m:oMathPara>
        <m:oMath>
          <m:sSub>
            <m:sSubPr/>
            <m:e>
              <m:r>
                <m:t>(ρcₚ)</m:t>
              </m:r>
            </m:e>
            <m:sub>
              <m:r>
                <m:t>p</m:t>
              </m:r>
            </m:sub>
          </m:sSub>
          <m:r>
            <m:t>=x</m:t>
          </m:r>
          <m:sSub>
            <m:sSubPr/>
            <m:e>
              <m:r>
                <m:t>(ρcₚ)</m:t>
              </m:r>
            </m:e>
            <m:sub>
              <m:r>
                <m:t>Al₂O₃</m:t>
              </m:r>
            </m:sub>
          </m:sSub>
          <m:r>
            <m:t>+(1−x)</m:t>
          </m:r>
          <m:sSub>
            <m:sSubPr/>
            <m:e>
              <m:r>
                <m:t>(ρcₚ)</m:t>
              </m:r>
            </m:e>
            <m:sub>
              <m:r>
                <m:t>CuO</m:t>
              </m:r>
            </m:sub>
          </m:sSub>
        </m:oMath>
      </m:oMathPara>
      <w:r>
        <w:rPr>
          <w:sz w:val="22"/>
        </w:rPr>
        <w:t xml:space="preserve">     (7)</w:t>
      </w:r>
    </w:p>
    <w:p>
      <w:r>
        <w:rPr>
          <w:b/>
        </w:rPr>
        <w:t xml:space="preserve">Eq. (8) — Hybrid equivalent particle conductivity</w:t>
      </w:r>
    </w:p>
    <w:p>
      <w:pPr>
        <w:jc w:val="center"/>
      </w:pPr>
      <m:oMathPara>
        <m:oMath>
          <m:sSub>
            <m:sSubPr/>
            <m:e>
              <m:r>
                <m:t>k</m:t>
              </m:r>
            </m:e>
            <m:sub>
              <m:r>
                <m:t>p</m:t>
              </m:r>
            </m:sub>
          </m:sSub>
          <m:r>
            <m:t>=x</m:t>
          </m:r>
          <m:sSub>
            <m:sSubPr/>
            <m:e>
              <m:r>
                <m:t>k</m:t>
              </m:r>
            </m:e>
            <m:sub>
              <m:r>
                <m:t>Al₂O₃</m:t>
              </m:r>
            </m:sub>
          </m:sSub>
          <m:r>
            <m:t>+(1−x)</m:t>
          </m:r>
          <m:sSub>
            <m:sSubPr/>
            <m:e>
              <m:r>
                <m:t>k</m:t>
              </m:r>
            </m:e>
            <m:sub>
              <m:r>
                <m:t>CuO</m:t>
              </m:r>
            </m:sub>
          </m:sSub>
        </m:oMath>
      </m:oMathPara>
      <w:r>
        <w:rPr>
          <w:sz w:val="22"/>
        </w:rPr>
        <w:t xml:space="preserve">     (8)</w:t>
      </w:r>
    </w:p>
    <w:p>
      <w:r>
        <w:rPr>
          <w:b/>
        </w:rPr>
        <w:t xml:space="preserve">Eq. (9) — Coolant mean velocity</w:t>
      </w:r>
    </w:p>
    <w:p>
      <w:pPr>
        <w:jc w:val="center"/>
      </w:pPr>
      <m:oMathPara>
        <m:oMath>
          <m:r>
            <m:t>U=</m:t>
          </m:r>
          <m:f>
            <m:fPr/>
            <m:num>
              <m:sSub>
                <m:sSubPr/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nf</m:t>
                  </m:r>
                </m:sub>
              </m:sSub>
            </m:num>
            <m:den>
              <m:sSub>
                <m:sSubPr/>
                <m:e>
                  <m:r>
                    <m:t>ρ</m:t>
                  </m:r>
                </m:e>
                <m:sub>
                  <m:r>
                    <m:t>nf</m:t>
                  </m:r>
                </m:sub>
              </m:sSub>
              <m:sSub>
                <m:sSubPr/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  <w:r>
        <w:rPr>
          <w:sz w:val="22"/>
        </w:rPr>
        <w:t xml:space="preserve">     (9)</w:t>
      </w:r>
    </w:p>
    <w:p>
      <w:r>
        <w:rPr>
          <w:b/>
        </w:rPr>
        <w:t xml:space="preserve">Eq. (10) — Hydraulic diameter</w:t>
      </w:r>
    </w:p>
    <w:p>
      <w:pPr>
        <w:jc w:val="center"/>
      </w:pPr>
      <m:oMathPara>
        <m:oMath>
          <m:sSub>
            <m:sSubPr/>
            <m:e>
              <m:r>
                <m:t>D</m:t>
              </m:r>
            </m:e>
            <m:sub>
              <m:r>
                <m:t>h</m:t>
              </m:r>
            </m:sub>
          </m:sSub>
          <m:r>
            <m:t>=</m:t>
          </m:r>
          <m:f>
            <m:fPr/>
            <m:num>
              <m:r>
                <m:t>4</m:t>
              </m:r>
              <m:sSub>
                <m:sSubPr/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P</m:t>
              </m:r>
            </m:den>
          </m:f>
        </m:oMath>
      </m:oMathPara>
      <w:r>
        <w:rPr>
          <w:sz w:val="22"/>
        </w:rPr>
        <w:t xml:space="preserve">     (10)</w:t>
      </w:r>
    </w:p>
    <w:p>
      <w:r>
        <w:rPr>
          <w:b/>
        </w:rPr>
        <w:t xml:space="preserve">Eq. (11) — Reynolds number</w:t>
      </w:r>
    </w:p>
    <w:p>
      <w:pPr>
        <w:jc w:val="center"/>
      </w:pPr>
      <m:oMathPara>
        <m:oMath>
          <m:r>
            <m:t>Re=</m:t>
          </m:r>
          <m:f>
            <m:fPr/>
            <m:num>
              <m:sSub>
                <m:sSubPr/>
                <m:e>
                  <m:r>
                    <m:t>ρ</m:t>
                  </m:r>
                </m:e>
                <m:sub>
                  <m:r>
                    <m:t>nf</m:t>
                  </m:r>
                </m:sub>
              </m:sSub>
              <m:r>
                <m:t>U</m:t>
              </m:r>
              <m:sSub>
                <m:sSubPr/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num>
            <m:den>
              <m:sSub>
                <m:sSubPr/>
                <m:e>
                  <m:r>
                    <m:t>μ</m:t>
                  </m:r>
                </m:e>
                <m:sub>
                  <m:r>
                    <m:t>nf</m:t>
                  </m:r>
                </m:sub>
              </m:sSub>
            </m:den>
          </m:f>
        </m:oMath>
      </m:oMathPara>
      <w:r>
        <w:rPr>
          <w:sz w:val="22"/>
        </w:rPr>
        <w:t xml:space="preserve">     (11)</w:t>
      </w:r>
    </w:p>
    <w:p>
      <w:r>
        <w:rPr>
          <w:b/>
        </w:rPr>
        <w:t xml:space="preserve">Eq. (12) — Prandtl number</w:t>
      </w:r>
    </w:p>
    <w:p>
      <w:pPr>
        <w:jc w:val="center"/>
      </w:pPr>
      <m:oMathPara>
        <m:oMath>
          <m:r>
            <m:t>Pr=</m:t>
          </m:r>
          <m:f>
            <m:fPr/>
            <m:num>
              <m:sSub>
                <m:sSubPr/>
                <m:e>
                  <m:r>
                    <m:t>μ</m:t>
                  </m:r>
                </m:e>
                <m:sub>
                  <m:r>
                    <m:t>nf</m:t>
                  </m:r>
                </m:sub>
              </m:sSub>
              <m:sSub>
                <m:sSubPr/>
                <m:e>
                  <m:r>
                    <m:t>c</m:t>
                  </m:r>
                </m:e>
                <m:sub>
                  <m:r>
                    <m:t>p,nf</m:t>
                  </m:r>
                </m:sub>
              </m:sSub>
            </m:num>
            <m:den>
              <m:sSub>
                <m:sSubPr/>
                <m:e>
                  <m:r>
                    <m:t>k</m:t>
                  </m:r>
                </m:e>
                <m:sub>
                  <m:r>
                    <m:t>nf</m:t>
                  </m:r>
                </m:sub>
              </m:sSub>
            </m:den>
          </m:f>
        </m:oMath>
      </m:oMathPara>
      <w:r>
        <w:rPr>
          <w:sz w:val="22"/>
        </w:rPr>
        <w:t xml:space="preserve">     (12)</w:t>
      </w:r>
    </w:p>
    <w:p>
      <w:r>
        <w:rPr>
          <w:b/>
        </w:rPr>
        <w:t xml:space="preserve">Eq. (13) — Coolant mass flow rate</w:t>
      </w:r>
    </w:p>
    <w:p>
      <w:pPr>
        <w:jc w:val="center"/>
      </w:pPr>
      <m:oMathPara>
        <m:oMath>
          <m:sSub>
            <m:sSubPr/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nf</m:t>
              </m:r>
            </m:sub>
          </m:sSub>
          <m:r>
            <m:t>=</m:t>
          </m:r>
          <m:sSub>
            <m:sSubPr/>
            <m:e>
              <m:r>
                <m:t>ρ</m:t>
              </m:r>
            </m:e>
            <m:sub>
              <m:r>
                <m:t>nf</m:t>
              </m:r>
            </m:sub>
          </m:sSub>
          <m:sSub>
            <m:sSubPr/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nf</m:t>
              </m:r>
            </m:sub>
          </m:sSub>
        </m:oMath>
      </m:oMathPara>
      <w:r>
        <w:rPr>
          <w:sz w:val="22"/>
        </w:rPr>
        <w:t xml:space="preserve">     (13)</w:t>
      </w:r>
    </w:p>
    <w:p>
      <w:r>
        <w:rPr>
          <w:b/>
        </w:rPr>
        <w:t xml:space="preserve">Eq. (14) — Heat rejected (coolant side)</w:t>
      </w:r>
    </w:p>
    <w:p>
      <w:pPr>
        <w:jc w:val="center"/>
      </w:pPr>
      <m:oMathPara>
        <m:oMath>
          <m:sSub>
            <m:sSubPr/>
            <m:e>
              <m:r>
                <m:t>Q</m:t>
              </m:r>
            </m:e>
            <m:sub>
              <m:r>
                <m:t>c</m:t>
              </m:r>
            </m:sub>
          </m:sSub>
          <m:r>
            <m:t>=</m:t>
          </m:r>
          <m:sSub>
            <m:sSubPr/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nf</m:t>
              </m:r>
            </m:sub>
          </m:sSub>
          <m:sSub>
            <m:sSubPr/>
            <m:e>
              <m:r>
                <m:t>c</m:t>
              </m:r>
            </m:e>
            <m:sub>
              <m:r>
                <m:t>p,nf</m:t>
              </m:r>
            </m:sub>
          </m:sSub>
          <m:sSub>
            <m:sSubPr/>
            <m:e>
              <m:r>
                <m:t>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in</m:t>
                  </m:r>
                </m:sub>
              </m:sSub>
              <m:r>
                <m:t>−</m:t>
              </m:r>
              <m:sSub>
                <m:sSubPr/>
                <m:e>
                  <m:r>
                    <m:t>T</m:t>
                  </m:r>
                </m:e>
                <m:sub>
                  <m:r>
                    <m:t>out</m:t>
                  </m:r>
                </m:sub>
              </m:sSub>
              <m:r>
                <m:t>)</m:t>
              </m:r>
            </m:e>
            <m:sub>
              <m:r>
                <m:t>nf</m:t>
              </m:r>
            </m:sub>
          </m:sSub>
        </m:oMath>
      </m:oMathPara>
      <w:r>
        <w:rPr>
          <w:sz w:val="22"/>
        </w:rPr>
        <w:t xml:space="preserve">     (14)</w:t>
      </w:r>
    </w:p>
    <w:p>
      <w:r>
        <w:rPr>
          <w:b/>
        </w:rPr>
        <w:t xml:space="preserve">Eq. (15) — Heat gained (air side)</w:t>
      </w:r>
    </w:p>
    <w:p>
      <w:pPr>
        <w:jc w:val="center"/>
      </w:pPr>
      <m:oMathPara>
        <m:oMath>
          <m:sSub>
            <m:sSubPr/>
            <m:e>
              <m:r>
                <m:t>Q</m:t>
              </m:r>
            </m:e>
            <m:sub>
              <m:r>
                <m:t>a</m:t>
              </m:r>
            </m:sub>
          </m:sSub>
          <m:r>
            <m:t>=</m:t>
          </m:r>
          <m:sSub>
            <m:sSubPr/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a</m:t>
              </m:r>
            </m:sub>
          </m:sSub>
          <m:sSub>
            <m:sSubPr/>
            <m:e>
              <m:r>
                <m:t>c</m:t>
              </m:r>
            </m:e>
            <m:sub>
              <m:r>
                <m:t>p,a</m:t>
              </m:r>
            </m:sub>
          </m:sSub>
          <m:sSub>
            <m:sSubPr/>
            <m:e>
              <m:r>
                <m:t>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out</m:t>
                  </m:r>
                </m:sub>
              </m:sSub>
              <m:r>
                <m:t>−</m:t>
              </m:r>
              <m:sSub>
                <m:sSubPr/>
                <m:e>
                  <m:r>
                    <m:t>T</m:t>
                  </m:r>
                </m:e>
                <m:sub>
                  <m:r>
                    <m:t>in</m:t>
                  </m:r>
                </m:sub>
              </m:sSub>
              <m:r>
                <m:t>)</m:t>
              </m:r>
            </m:e>
            <m:sub>
              <m:r>
                <m:t>a</m:t>
              </m:r>
            </m:sub>
          </m:sSub>
        </m:oMath>
      </m:oMathPara>
      <w:r>
        <w:rPr>
          <w:sz w:val="22"/>
        </w:rPr>
        <w:t xml:space="preserve">     (15)</w:t>
      </w:r>
    </w:p>
    <w:p>
      <w:r>
        <w:rPr>
          <w:b/>
        </w:rPr>
        <w:t xml:space="preserve">Eq. (16) — Energy balance</w:t>
      </w:r>
    </w:p>
    <w:p>
      <w:pPr>
        <w:jc w:val="center"/>
      </w:pPr>
      <m:oMathPara>
        <m:oMath>
          <m:r>
            <m:t>Q=</m:t>
          </m:r>
          <m:sSub>
            <m:sSubPr/>
            <m:e>
              <m:r>
                <m:t>Q</m:t>
              </m:r>
            </m:e>
            <m:sub>
              <m:r>
                <m:t>c</m:t>
              </m:r>
            </m:sub>
          </m:sSub>
          <m:r>
            <m:t>≈</m:t>
          </m:r>
          <m:sSub>
            <m:sSubPr/>
            <m:e>
              <m:r>
                <m:t>Q</m:t>
              </m:r>
            </m:e>
            <m:sub>
              <m:r>
                <m:t>a</m:t>
              </m:r>
            </m:sub>
          </m:sSub>
        </m:oMath>
      </m:oMathPara>
      <w:r>
        <w:rPr>
          <w:sz w:val="22"/>
        </w:rPr>
        <w:t xml:space="preserve">     (16)</w:t>
      </w:r>
    </w:p>
    <w:p>
      <w:r>
        <w:rPr>
          <w:b/>
        </w:rPr>
        <w:t xml:space="preserve">Eq. (17) — Log-mean temperature difference</w:t>
      </w:r>
    </w:p>
    <w:p>
      <w:pPr>
        <w:jc w:val="center"/>
      </w:pPr>
      <m:oMathPara>
        <m:oMath>
          <m:r>
            <m:t>Δ</m:t>
          </m:r>
          <m:sSub>
            <m:sSubPr/>
            <m:e>
              <m:r>
                <m:t>T</m:t>
              </m:r>
            </m:e>
            <m:sub>
              <m:r>
                <m:t>LMTD</m:t>
              </m:r>
            </m:sub>
          </m:sSub>
          <m:r>
            <m:t>=</m:t>
          </m:r>
          <m:f>
            <m:fPr/>
            <m:num>
              <m:r>
                <m:t>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−</m:t>
              </m:r>
              <m:sSub>
                <m:sSubPr/>
                <m:e>
                  <m:r>
                    <m:t>T</m:t>
                  </m:r>
                </m:e>
                <m:sub>
                  <m:r>
                    <m:t>in,nf</m:t>
                  </m:r>
                </m:sub>
              </m:sSub>
              <m:r>
                <m:t>)−(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−</m:t>
              </m:r>
              <m:sSub>
                <m:sSubPr/>
                <m:e>
                  <m:r>
                    <m:t>T</m:t>
                  </m:r>
                </m:e>
                <m:sub>
                  <m:r>
                    <m:t>out,nf</m:t>
                  </m:r>
                </m:sub>
              </m:sSub>
              <m:r>
                <m:t>)</m:t>
              </m:r>
            </m:num>
            <m:den>
              <m:r>
                <m:t>ln[(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−</m:t>
              </m:r>
              <m:sSub>
                <m:sSubPr/>
                <m:e>
                  <m:r>
                    <m:t>T</m:t>
                  </m:r>
                </m:e>
                <m:sub>
                  <m:r>
                    <m:t>in,nf</m:t>
                  </m:r>
                </m:sub>
              </m:sSub>
              <m:r>
                <m:t>)/(</m:t>
              </m:r>
              <m:sSub>
                <m:sSubPr/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−</m:t>
              </m:r>
              <m:sSub>
                <m:sSubPr/>
                <m:e>
                  <m:r>
                    <m:t>T</m:t>
                  </m:r>
                </m:e>
                <m:sub>
                  <m:r>
                    <m:t>out,nf</m:t>
                  </m:r>
                </m:sub>
              </m:sSub>
              <m:r>
                <m:t>)]</m:t>
              </m:r>
            </m:den>
          </m:f>
        </m:oMath>
      </m:oMathPara>
      <w:r>
        <w:rPr>
          <w:sz w:val="22"/>
        </w:rPr>
        <w:t xml:space="preserve">     (17)</w:t>
      </w:r>
    </w:p>
    <w:p>
      <w:r>
        <w:rPr>
          <w:b/>
        </w:rPr>
        <w:t xml:space="preserve">Eq. (18) — Coolant-side convective coefficient</w:t>
      </w:r>
    </w:p>
    <w:p>
      <w:pPr>
        <w:jc w:val="center"/>
      </w:pPr>
      <m:oMathPara>
        <m:oMath>
          <m:r>
            <m:t>h=</m:t>
          </m:r>
          <m:f>
            <m:fPr/>
            <m:num>
              <m:r>
                <m:t>Q</m:t>
              </m:r>
            </m:num>
            <m:den>
              <m:sSub>
                <m:sSubPr/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Δ</m:t>
              </m:r>
              <m:sSub>
                <m:sSubPr/>
                <m:e>
                  <m:r>
                    <m:t>T</m:t>
                  </m:r>
                </m:e>
                <m:sub>
                  <m:r>
                    <m:t>LMTD</m:t>
                  </m:r>
                </m:sub>
              </m:sSub>
            </m:den>
          </m:f>
        </m:oMath>
      </m:oMathPara>
      <w:r>
        <w:rPr>
          <w:sz w:val="22"/>
        </w:rPr>
        <w:t xml:space="preserve">     (18)</w:t>
      </w:r>
    </w:p>
    <w:p>
      <w:r>
        <w:rPr>
          <w:b/>
        </w:rPr>
        <w:t xml:space="preserve">Eq. (19) — Nusselt number</w:t>
      </w:r>
    </w:p>
    <w:p>
      <w:pPr>
        <w:jc w:val="center"/>
      </w:pPr>
      <m:oMathPara>
        <m:oMath>
          <m:r>
            <m:t>Nu=</m:t>
          </m:r>
          <m:f>
            <m:fPr/>
            <m:num>
              <m:r>
                <m:t>h</m:t>
              </m:r>
              <m:sSub>
                <m:sSubPr/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num>
            <m:den>
              <m:sSub>
                <m:sSubPr/>
                <m:e>
                  <m:r>
                    <m:t>k</m:t>
                  </m:r>
                </m:e>
                <m:sub>
                  <m:r>
                    <m:t>nf</m:t>
                  </m:r>
                </m:sub>
              </m:sSub>
            </m:den>
          </m:f>
        </m:oMath>
      </m:oMathPara>
      <w:r>
        <w:rPr>
          <w:sz w:val="22"/>
        </w:rPr>
        <w:t xml:space="preserve">     (19)</w:t>
      </w:r>
    </w:p>
    <w:p>
      <w:r>
        <w:rPr>
          <w:b/>
        </w:rPr>
        <w:t xml:space="preserve">Eq. (20) — Minimum heat-capacity rate</w:t>
      </w:r>
    </w:p>
    <w:p>
      <w:pPr>
        <w:jc w:val="center"/>
      </w:pPr>
      <m:oMathPara>
        <m:oMath>
          <m:sSub>
            <m:sSubPr/>
            <m:e>
              <m:r>
                <m:t>C</m:t>
              </m:r>
            </m:e>
            <m:sub>
              <m:r>
                <m:t>min</m:t>
              </m:r>
            </m:sub>
          </m:sSub>
          <m:r>
            <m:t>=</m:t>
          </m:r>
          <m:sSub>
            <m:sSubPr/>
            <m:e>
              <m:r>
                <m:t>(</m:t>
              </m:r>
              <m:acc>
                <m:accPr>
                  <m:chr m:val="̇"/>
                </m:accPr>
                <m:e>
                  <m:r>
                    <m:t>m</m:t>
                  </m:r>
                </m:e>
              </m:acc>
              <m:sSub>
                <m:sSubPr/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t>)</m:t>
              </m:r>
            </m:e>
            <m:sub>
              <m:r>
                <m:t>min</m:t>
              </m:r>
            </m:sub>
          </m:sSub>
        </m:oMath>
      </m:oMathPara>
      <w:r>
        <w:rPr>
          <w:sz w:val="22"/>
        </w:rPr>
        <w:t xml:space="preserve">     (20)</w:t>
      </w:r>
    </w:p>
    <w:p>
      <w:r>
        <w:rPr>
          <w:b/>
        </w:rPr>
        <w:t xml:space="preserve">Eq. (21) — Maximum possible heat transfer</w:t>
      </w:r>
    </w:p>
    <w:p>
      <w:pPr>
        <w:jc w:val="center"/>
      </w:pPr>
      <m:oMathPara>
        <m:oMath>
          <m:sSub>
            <m:sSubPr/>
            <m:e>
              <m:r>
                <m:t>Q</m:t>
              </m:r>
            </m:e>
            <m:sub>
              <m:r>
                <m:t>max</m:t>
              </m:r>
            </m:sub>
          </m:sSub>
          <m:r>
            <m:t>=</m:t>
          </m:r>
          <m:sSub>
            <m:sSubPr/>
            <m:e>
              <m:r>
                <m:t>C</m:t>
              </m:r>
            </m:e>
            <m:sub>
              <m:r>
                <m:t>min</m:t>
              </m:r>
            </m:sub>
          </m:sSub>
          <m:r>
            <m:t>(</m:t>
          </m:r>
          <m:sSub>
            <m:sSubPr/>
            <m:e>
              <m:r>
                <m:t>T</m:t>
              </m:r>
            </m:e>
            <m:sub>
              <m:r>
                <m:t>in,c</m:t>
              </m:r>
            </m:sub>
          </m:sSub>
          <m:r>
            <m:t>−</m:t>
          </m:r>
          <m:sSub>
            <m:sSubPr/>
            <m:e>
              <m:r>
                <m:t>T</m:t>
              </m:r>
            </m:e>
            <m:sub>
              <m:r>
                <m:t>in,a</m:t>
              </m:r>
            </m:sub>
          </m:sSub>
          <m:r>
            <m:t>)</m:t>
          </m:r>
        </m:oMath>
      </m:oMathPara>
      <w:r>
        <w:rPr>
          <w:sz w:val="22"/>
        </w:rPr>
        <w:t xml:space="preserve">     (21)</w:t>
      </w:r>
    </w:p>
    <w:p>
      <w:r>
        <w:rPr>
          <w:b/>
        </w:rPr>
        <w:t xml:space="preserve">Eq. (22) — Radiator effectiveness</w:t>
      </w:r>
    </w:p>
    <w:p>
      <w:pPr>
        <w:jc w:val="center"/>
      </w:pPr>
      <m:oMathPara>
        <m:oMath>
          <m:r>
            <m:t>ε</m:t>
          </m:r>
          <m:r>
            <m:t>=</m:t>
          </m:r>
          <m:f>
            <m:fPr/>
            <m:num>
              <m:r>
                <m:t>Q</m:t>
              </m:r>
            </m:num>
            <m:den>
              <m:sSub>
                <m:sSubPr/>
                <m:e>
                  <m:r>
                    <m:t>Q</m:t>
                  </m:r>
                </m:e>
                <m:sub>
                  <m:r>
                    <m:t>max</m:t>
                  </m:r>
                </m:sub>
              </m:sSub>
            </m:den>
          </m:f>
        </m:oMath>
      </m:oMathPara>
      <w:r>
        <w:rPr>
          <w:sz w:val="22"/>
        </w:rPr>
        <w:t xml:space="preserve">     (22)</w:t>
      </w:r>
    </w:p>
    <w:p>
      <w:r>
        <w:rPr>
          <w:b/>
        </w:rPr>
        <w:t xml:space="preserve">Eq. (23) — Power-law Nusselt correlation</w:t>
      </w:r>
    </w:p>
    <w:p>
      <w:pPr>
        <w:jc w:val="center"/>
      </w:pPr>
      <m:oMathPara>
        <m:oMath>
          <m:r>
            <m:t>Nu=a </m:t>
          </m:r>
          <m:sSup>
            <m:sSupPr/>
            <m:e>
              <m:r>
                <m:t>Re</m:t>
              </m:r>
            </m:e>
            <m:sup>
              <m:r>
                <m:t>0.5</m:t>
              </m:r>
            </m:sup>
          </m:sSup>
          <m:r>
            <m:t> </m:t>
          </m:r>
          <m:sSup>
            <m:sSupPr/>
            <m:e>
              <m:r>
                <m:t>Pr</m:t>
              </m:r>
            </m:e>
            <m:sup>
              <m:r>
                <m:t>1/3</m:t>
              </m:r>
            </m:sup>
          </m:sSup>
        </m:oMath>
      </m:oMathPara>
      <w:r>
        <w:rPr>
          <w:sz w:val="22"/>
        </w:rPr>
        <w:t xml:space="preserve">     (23)</w:t>
      </w:r>
    </w:p>
    <w:p>
      <w:pPr>
        <w:spacing w:before="240" w:after="120"/>
      </w:pPr>
      <w:r>
        <w:rPr>
          <w:b/>
          <w:sz w:val="28"/>
        </w:rPr>
        <w:t xml:space="preserve">Section 3.5 — Machine-learning performance metrics</w:t>
      </w:r>
    </w:p>
    <w:p>
      <w:r>
        <w:rPr>
          <w:b/>
        </w:rPr>
        <w:t xml:space="preserve">Eq. (24) — Pearson correlation coefficient</w:t>
      </w:r>
    </w:p>
    <w:p>
      <w:pPr>
        <w:jc w:val="center"/>
      </w:pPr>
      <m:oMathPara>
        <m:oMath>
          <m:r>
            <m:t>r=</m:t>
          </m:r>
          <m:f>
            <m:fPr/>
            <m:num>
              <m:r>
                <m:t>cov(a,p)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cov(a,a) cov(p,p)</m:t>
                  </m:r>
                </m:e>
              </m:rad>
            </m:den>
          </m:f>
        </m:oMath>
      </m:oMathPara>
      <w:r>
        <w:rPr>
          <w:sz w:val="22"/>
        </w:rPr>
        <w:t xml:space="preserve">     (24)</w:t>
      </w:r>
    </w:p>
    <w:p>
      <w:r>
        <w:rPr>
          <w:b/>
        </w:rPr>
        <w:t xml:space="preserve">Eq. (25) — Mean square error</w:t>
      </w:r>
    </w:p>
    <w:p>
      <w:pPr>
        <w:jc w:val="center"/>
      </w:pPr>
      <m:oMathPara>
        <m:oMath>
          <m:r>
            <m:t>MSE=</m:t>
          </m:r>
          <m:f>
            <m:fPr/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p>
                <m:sSupPr/>
                <m:e>
                  <m:r>
                    <m:t>(</m:t>
                  </m:r>
                  <m:sSub>
                    <m:sSubPr/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sSubPr/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  <w:r>
        <w:rPr>
          <w:sz w:val="22"/>
        </w:rPr>
        <w:t xml:space="preserve">     (25)</w:t>
      </w:r>
    </w:p>
    <w:p>
      <w:r>
        <w:rPr>
          <w:b/>
        </w:rPr>
        <w:t xml:space="preserve">Eq. (26) — Root mean square error</w:t>
      </w:r>
    </w:p>
    <w:p>
      <w:pPr>
        <w:jc w:val="center"/>
      </w:pPr>
      <m:oMathPara>
        <m:oMath>
          <m:r>
            <m:t>RMSE=</m:t>
          </m:r>
          <m:rad>
            <m:radPr>
              <m:degHide m:val="1"/>
            </m:radPr>
            <m:deg/>
            <m:e>
              <m:r>
                <m:t>MSE</m:t>
              </m:r>
            </m:e>
          </m:rad>
        </m:oMath>
      </m:oMathPara>
      <w:r>
        <w:rPr>
          <w:sz w:val="22"/>
        </w:rPr>
        <w:t xml:space="preserve">     (26)</w:t>
      </w:r>
    </w:p>
    <w:p>
      <w:r>
        <w:rPr>
          <w:b/>
        </w:rPr>
        <w:t xml:space="preserve">Eq. (27) — Mean absolute error</w:t>
      </w:r>
    </w:p>
    <w:p>
      <w:pPr>
        <w:jc w:val="center"/>
      </w:pPr>
      <m:oMathPara>
        <m:oMath>
          <m:r>
            <m:t>MAE=</m:t>
          </m:r>
          <m:f>
            <m:fPr/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|</m:t>
              </m:r>
              <m:sSub>
                <m:sSubPr/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sSub>
                <m:sSubPr/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|</m:t>
              </m:r>
            </m:e>
          </m:nary>
        </m:oMath>
      </m:oMathPara>
      <w:r>
        <w:rPr>
          <w:sz w:val="22"/>
        </w:rPr>
        <w:t xml:space="preserve">     (27)</w:t>
      </w:r>
    </w:p>
    <w:sectPr>
      <w:pgSz w:w="12240" w:h="15840"/>
      <w:pgMar w:top="1440" w:right="1440" w:bottom="1440" w:left="1440"/>
    </w:sectPr>
  </w:body>
</w:document>
</file>