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σ_hnf(</w:t>
      </w:r>
      <w:r>
        <w:rPr>
          <w:b/>
        </w:rPr>
        <w:t xml:space="preserve">E</w:t>
      </w:r>
      <w:r>
        <w:t xml:space="preserve"> + </w:t>
      </w:r>
      <w:r>
        <w:rPr>
          <w:b/>
        </w:rPr>
        <w:t xml:space="preserve">u</w:t>
      </w:r>
      <w:r>
        <w:t xml:space="preserve"> × </w:t>
      </w:r>
      <w:r>
        <w:rPr>
          <w:b/>
        </w:rPr>
        <w:t xml:space="preserve">B</w:t>
      </w:r>
      <w:r>
        <w:t xml:space="preserve">) gives a streamwise Lorentz force per unit volume of −σ_hnf B²(u − u_E) with the electric drift velocity u_E = E/B, as used in Eq. (8). 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Under the adopted μ_∞ = 0 simplified Carreau model,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(c_p)_f}\frac{\partial^2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K_T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φ = φ₁ + φ₂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local Forchheimer inertia parameter based on the dimensional non-Darcy coefficient F_c appearing in Eq. (8) (distinct from Forchheimer-number definitions built on C_b/√k_p used by some authors),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η-dependent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T₀ and T_w (both taken independent of x and t), T = T₀ + (T_w − T₀)θ(η), and with η = y/h(t), u = U_e f′, v = −[aν_f/(1 − γt)]^{1/2} f, U_e = ax/(1 − γt), the chain rule gives ∂T/∂t = (T_w − T₀)[−(Sq/2)(η/(1 − γt))·a·θ′·...], ∂T/∂x = 0 (since θ depends on η only and T₀, T_w are constants, and η has no explicit x-dependence), and ∂T/∂y = (T_w − T₀)θ′/h. Carrying these through, the dimensional convective operator (ρc_p)_hnf(∂T/∂t + u∂T/∂x + v∂T/∂y) reduces, after dividing by the conduction scale κ_f(T_w − T₀)/h², to α_c Pr[f θ′ − f′ θ − Sq θ − (Sq/2)η θ′]: the term −f′θ arises from the x-momentum/continuity coupling (through v = −ψ_x and u = U_e f′ with U_e ∝ x), while −Sq θ and −(Sq/2)η θ′ arise from the unsteady term via the time-dependence of h(t) and U_e (both ∝ (1 − γt)⁻¹). Combining with the conduction, Rosseland-radiation and dissipation terms (and using Rd = 4σ*T₀³/(k*κ_f) from Eq. 20, which produces the coefficients 4/3 and 4) gives</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\alpha_c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local volumetric entropy-production rate retains the temperature-dependent denominators of the Gouy–Stodola / linear-irreversible-thermodynamics form,</w:t>
      </w:r>
    </w:p>
    <w:p/>
    <w:p>
      <w:r>
        <w:t xml:space="preserve">$$</w:t>
      </w:r>
    </w:p>
    <w:p>
      <w:r>
        <w:t xml:space="preserve">S''' = \frac{k_{eff}}{T^2}\left(\frac{\partial T}{\partial y}\right)^2 + \frac{\mu_{hnf}}{T}\left(\frac{\partial u}{\partial y}\right)^2 + \frac{\sigma_{hnf}}{T}B^2(u - u_E)^2 + \frac{R_s \rho_f D_B}{C}\left(\frac{\partial C}{\partial y}\right)^2 + \frac{R_s \rho_f D_B}{T}\frac{\partial T}{\partial y}\frac{\partial C}{\partial y}</w:t>
      </w:r>
    </w:p>
    <w:p>
      <w:r>
        <w:t xml:space="preserve">\tag{35}</w:t>
      </w:r>
    </w:p>
    <w:p>
      <w:r>
        <w:t xml:space="preserve">$$</w:t>
      </w:r>
    </w:p>
    <w:p/>
    <w:p>
      <w:r>
        <w:t xml:space="preserve">in which k_eff = κ_hnf + 16σ*T³/(3k*) is the effective (conductive-plus-radiative) conductivity. Writing T = T₀F (Eq. 26) and C = C₀(1 + ζφ), and normalising by S‴₀ (Eq. 34), the dimensionless entropy-generation number N_s comprises four physically distinct contributions — heat-transfer, fluid-friction, Joule and diffusive/species irreversibilities — with the Soret–Dufour cross term included within the diffusive contribution N_DD:</w:t>
      </w:r>
    </w:p>
    <w:p/>
    <w:p>
      <w:r>
        <w:t xml:space="preserve">$$</w:t>
      </w:r>
    </w:p>
    <w:p>
      <w:r>
        <w:t xml:space="preserve">N_s = \underbrace{\frac{\alpha_\kappa + \frac{4}{3}Rd\, F^3}{F^2}\,\theta'^2}_{N_{HT}} + \underbrace{\frac{\alpha_\mu Br}{\Omega F}f''^2}_{N_{FF}} + \underbrace{\frac{\alpha_\sigma Br\, M}{\Omega F}(f' - Ee)^2}_{N_J} + \underbrace{\frac{\Lambda}{1 + \zeta\phi}\left(\frac{\zeta}{\Omega}\right)^2\phi'^2 + \frac{\Lambda}{F}\frac{\zeta}{\Omega}\theta'\phi'}_{N_{DD}}</w:t>
      </w:r>
    </w:p>
    <w:p>
      <w:r>
        <w:t xml:space="preserve">\tag{36}</w:t>
      </w:r>
    </w:p>
    <w:p>
      <w:r>
        <w:t xml:space="preserve">$$</w:t>
      </w:r>
    </w:p>
    <w:p/>
    <w:p>
      <w:r>
        <w:t xml:space="preserve">where F = T/T₀ = 1 + (θ_r − 1)θ (Eq. 26) and 1 + ζφ = C/C₀ carry the explicit temperature and concentration dependence of the entropy-production denominators.</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\frac{R_s\, \rho_f D_B\, C_0}{\kappa_f}, \quad</w:t>
      </w:r>
    </w:p>
    <w:p>
      <w:r>
        <w:t xml:space="preserve">\zeta = \frac{C_w - C_0}{C_0}</w:t>
      </w:r>
    </w:p>
    <w:p>
      <w:r>
        <w:t xml:space="preserve">\tag{37}</w:t>
      </w:r>
    </w:p>
    <w:p>
      <w:r>
        <w:t xml:space="preserve">$$</w:t>
      </w:r>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factor C₀ (the dimensionless ambient mass fraction) in the definition of Λ arises because the diffusive entropy-production term carries 1/C = 1/[C₀(1 + ζφ)] in its denominator while the concentration difference contributes (C_w − C₀)² = ζ²C₀²; collecting the common factor R_s ρ_f D_B C₀/κ_f into Λ makes N_DD take the compact form shown in Eq. (36). (The cross term, carrying one factor (C_w − C₀) = ζC₀ and 1/T = 1/(T₀F), likewise reduces to Λζ/(FΩ) with the same Λ.) Each of Br, Ω, Λ and ζ is dimensionless. The four labelled groups satisfy, by construction,</w:t>
      </w:r>
    </w:p>
    <w:p/>
    <w:p>
      <w:r>
        <w:t xml:space="preserve">$$</w:t>
      </w:r>
    </w:p>
    <w:p>
      <w:r>
        <w:t xml:space="preserve">N_s = N_{HT} + N_{FF} + N_J + N_{DD}</w:t>
      </w:r>
    </w:p>
    <w:p>
      <w:r>
        <w:t xml:space="preserve">\tag{38}</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D_B/C)(∂C/∂y)², while the symmetric Onsager cross-coupling gives the cross term (R_s ρ_f D_B/T)(∂T/∂y)(∂C/∂y) — both retaining the local temperature/concentration in the denominator. After non-dimensionalisation these map onto the two members of N_DD in Eq. (36), carrying the factors 1/(1 + ζφ) and 1/F respectively, with Λ as defined in Eq. (37).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\tag{39}</w:t>
      </w:r>
    </w:p>
    <w:p>
      <w:r>
        <w:t xml:space="preserve">$$</w:t>
      </w:r>
    </w:p>
    <w:p/>
    <w:p>
      <w:r>
        <w:t xml:space="preserve">The Soret–Dufour cross term is contained entirely within N_DD (fourth brace in Eq. 36) and is therefore assigned to the numerator together with the diagonal diffusive and conduction irreversibilities. Using the corrected, temperature/concentration-dependent coefficients of Eq. (36), the combined thermal-plus-diffusive numerator N_HT + N_DD is a quadratic form in the gradients (θ′, φ′):</w:t>
      </w:r>
    </w:p>
    <w:p/>
    <w:p>
      <w:r>
        <w:t xml:space="preserve">$$</w:t>
      </w:r>
    </w:p>
    <w:p>
      <w:r>
        <w:t xml:space="preserve">N_{HT} + N_{DD} = A\,\theta'^2 + 2B\,\theta'\phi' + C\,\phi'^2</w:t>
      </w:r>
    </w:p>
    <w:p>
      <w:r>
        <w:t xml:space="preserve">\tag{40}</w:t>
      </w:r>
    </w:p>
    <w:p>
      <w:r>
        <w:t xml:space="preserve">$$</w:t>
      </w:r>
    </w:p>
    <w:p/>
    <w:p>
      <w:r>
        <w:t xml:space="preserve">with the (η-dependent) coefficients</w:t>
      </w:r>
    </w:p>
    <w:p/>
    <w:p>
      <w:r>
        <w:t xml:space="preserve">$$</w:t>
      </w:r>
    </w:p>
    <w:p>
      <w:r>
        <w:t xml:space="preserve">A = \frac{\alpha_\kappa + \frac{4}{3}Rd\, F^3}{F^2}, \qquad</w:t>
      </w:r>
    </w:p>
    <w:p>
      <w:r>
        <w:t xml:space="preserve">B = \frac{\Lambda}{2F}\frac{\zeta}{\Omega}, \qquad</w:t>
      </w:r>
    </w:p>
    <w:p>
      <w:r>
        <w:t xml:space="preserve">C = \frac{\Lambda}{1 + \zeta\phi}\left(\frac{\zeta}{\Omega}\right)^2</w:t>
      </w:r>
    </w:p>
    <w:p>
      <w:r>
        <w:t xml:space="preserve">\tag{41}</w:t>
      </w:r>
    </w:p>
    <w:p>
      <w:r>
        <w:t xml:space="preserve">$$</w:t>
      </w:r>
    </w:p>
    <w:p/>
    <w:p>
      <w:r>
        <w:t xml:space="preserve">We adopt the heating/mass-addition configuration in which both driving differences are positive, T_w − T₀ &gt; 0 and ΔC = C_w − C₀ &gt; 0; consequently Ω &gt; 0 and ζ &gt; 0, Λ &gt; 0, and (since F = T/T₀ &gt; 0 and 1 + ζφ = C/C₀ &gt; 0) all three denominators are positive. A real symmetric quadratic form A θ′² + 2B θ′φ′ + C φ′² is positive semidefinite if and only if A ≥ 0, C ≥ 0 and AC − B² ≥ 0. Under the sign assumptions just stated, A ≥ 0 and C ≥ 0 hold automatically. Imposing the determinant condition and simplifying (multiplying through by F²Ω²/(Λζ²) &gt; 0),</w:t>
      </w:r>
    </w:p>
    <w:p/>
    <w:p>
      <w:r>
        <w:t xml:space="preserve">$$</w:t>
      </w:r>
    </w:p>
    <w:p>
      <w:r>
        <w:t xml:space="preserve">AC - B^2 = \frac{\Lambda}{F^2}\left(\frac{\zeta}{\Omega}\right)^2\left[\frac{\alpha_\kappa + \frac{4}{3}Rd\, F^3}{1 + \zeta\phi} - \frac{\Lambda}{4}\right] \ge 0,</w:t>
      </w:r>
    </w:p>
    <w:p>
      <w:r>
        <w:t xml:space="preserve">\tag{42}</w:t>
      </w:r>
    </w:p>
    <w:p>
      <w:r>
        <w:t xml:space="preserve">$$</w:t>
      </w:r>
    </w:p>
    <w:p/>
    <w:p>
      <w:r>
        <w:t xml:space="preserve">which reduces to the (pointwise) bound</w:t>
      </w:r>
    </w:p>
    <w:p/>
    <w:p>
      <w:r>
        <w:t xml:space="preserve">$$</w:t>
      </w:r>
    </w:p>
    <w:p>
      <w:r>
        <w:t xml:space="preserve">\Lambda \le \frac{4\left[\alpha_\kappa + \frac{4}{3}Rd\, F^3\right]}{1 + \zeta\phi}.</w:t>
      </w:r>
    </w:p>
    <w:p>
      <w:r>
        <w:t xml:space="preserve">\tag{43}</w:t>
      </w:r>
    </w:p>
    <w:p>
      <w:r>
        <w:t xml:space="preserve">$$</w:t>
      </w:r>
    </w:p>
    <w:p/>
    <w:p>
      <w:r>
        <w:t xml:space="preserve">Since F = F(η) and φ = φ(η), Eq. (43) is a spatially varying condition; with Λ as corrected in Eq. (37), it is to be evaluated pointwise over 0 ≤ η ≤ 1 for every reported parameter set (this check is to be repeated when the entropy quantities are regenerated from Eq. 36, see Section 6.4). Where it holds, the complete diffusive quadratic form satisfies N_HT + N_DD ≥ 0. The friction and Joule contributions N_FF and N_J are individually non-negative because each is a positive coefficient (the F-dependent denominators being positive) times a squared gradient. Consequently, under the positive-semidefinite condition given by Eq. (43) together with the sign assumptions above, the whole denominator N_s is positive and the calculated Bejan number satisfies 0 ≤ Be ≤ 1 over the reported parameter range — note that it is the complete quadratic form N_HT + N_DD,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The negligible change in f″(1)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For discussion purposes, we refer to the region approximately 0.3 ≤ η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U_e,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(T_w, C_w at the lower plate; T₀, C₀ at the upper plate).</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(1/F², 1/F and 1/(1 + ζφ)) that were previously omitted. The quantitative entropy results in this subsection, in Figures 5–6, and in Tables 5–6 (N_s(0), Be(0), N_s,avg) were obtained with the earlier formulation and must be regenerated from the corrected Eq. (36) before submission. The qualitative trends described below (wall-peaked N_s,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N_s(η) versus Br and M (to be regenerated from Eq. 36).</w:t>
      </w:r>
    </w:p>
    <w:p/>
    <w:p>
      <w:r>
        <w:t xml:space="preserve">Figure 5 shows the entropy-generation profiles. N_s(η)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N_s,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(to be regenerated from Eq. 36).</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Present numerical solution.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 The N_s,avg column is provisional and must be regenerated from the corrected entropy model (Eq. 36); the Nu and Sh columns are unaffected by the entropy reformulation.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entropy-generation model retains the temperature- and concentration-dependent denominators of the Gouy–Stodola/linear-irreversible-thermodynamics form (Eq. 36), with thermal (1/F²), viscous and Joule (1/F) and diffusive (1/(1+ζφ), 1/F) factors; the Soret–Dufour cross term is assigned to N_DD, so that N_s = N_HT + N_FF + N_J + N_DD,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φ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