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pStyle w:val="Title"/>
        <w:jc w:val="center"/>
      </w:pPr>
      <w:r>
        <w:rPr>
          <w:b/>
          <w:sz w:val="32"/>
          <w:szCs w:val="32"/>
        </w:rPr>
        <w:t xml:space="preserve">Irreversibility Analysis of a Radiative Casson Hybrid Nanofluid Between Squeezing Porous Plates: Bejan Number and Second-Law Optimization</w:t>
      </w:r>
    </w:p>
    <w:p>
      <w:r>
        <w:rPr>
          <w:b/>
        </w:rPr>
        <w:t xml:space="preserve">Authors:</w:t>
      </w:r>
      <w:r>
        <w:t xml:space="preserve"> [Author 1]¹, Kalpna Sharma¹\*, [Author 3]² ¹Department of Mathematics and Statistics, Manipal University Jaipur, Jaipur, Rajasthan, India ²Department of Mathematics, [Affiliation], India \*Corresponding author.</w:t>
      </w:r>
    </w:p>
    <w:p>
      <w:r>
        <w:t xml:space="preserve"/>
      </w:r>
    </w:p>
    <w:p>
      <w:pPr>
        <w:pStyle w:val="Heading1"/>
      </w:pPr>
      <w:r>
        <w:t xml:space="preserve">Abstract</w:t>
      </w:r>
    </w:p>
    <w:p>
      <w:r>
        <w:t xml:space="preserve">A comprehensive second-law investigation is presented for the two-dimensional, unsteady, magnetohydrodynamic (MHD) squeezing flow of a Casson Cu–Al₂O₃/water hybrid nanofluid confined between two horizontal parallel plates saturated by a Darcy porous medium. The lower plate is stretchable and permeable while the upper plate executes a squeezing motion relative to it. Energy transport incorporates nonlinear thermal radiation (Rosseland approximation), Ohmic (Joule) dissipation, a volumetric heat source, viscous dissipation and the Dufour cross-diffusion mechanism, while species transport carries the Soret effect together with an Arrhenius activation-energy chemical reaction. The governing partial differential equations are reduced by a similarity transformation to a coupled, highly nonlinear ordinary differential system and solved analytically by the Optimal Homotopy Analysis Method (OHAM); a closed-form exact solution is derived for a reducible limit and used to benchmark the series solution. The dimensionless entropy generation number and Bejan number are assembled from the thermal (with radiation), viscous, porous, magnetic (Joule) and diffusive irreversibility contributions. Eight figures and seven tables document the effect of the Casson, magnetic, squeezing, porosity, radiation, Brinkman, Soret, Dufour and nanoparticle-loading parameters on the velocity, temperature, concentration, entropy generation number and Bejan number. A second-law-optimal operating window that minimises total irreversibility for a target heat-transfer rate is identified. Entropy generation intensifies with the Brinkman and magnetic parameters near the stretching plate and is suppressed by the Casson and squeezing parameters; hybrid loading raises the heat-transfer irreversibility (Bejan number → 1) in the channel core, and the averaged irreversibility exhibits a shallow minimum at an intermediate squeeze rate.</w:t>
      </w:r>
    </w:p>
    <w:p>
      <w:r>
        <w:rPr>
          <w:b/>
        </w:rPr>
        <w:t xml:space="preserve">Keywords:</w:t>
      </w:r>
      <w:r>
        <w:t xml:space="preserve"> Casson hybrid nanofluid; Squeezing flow; Entropy generation; Bejan number; Thermal radiation; Joule heating; Cross-diffusion; OHAM; Second-law optimization.</w:t>
      </w:r>
    </w:p>
    <w:p>
      <w:r>
        <w:t xml:space="preserve"/>
      </w:r>
    </w:p>
    <w:p>
      <w:pPr>
        <w:pStyle w:val="Heading1"/>
      </w:pPr>
      <w:r>
        <w:t xml:space="preserve">Nomenclature</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Symbol</w:t>
            </w:r>
          </w:p>
        </w:tc>
        <w:tc>
          <w:tcPr>
            <w:tcBorders>
              <w:top w:val="single" w:sz="4" w:color="808080"/>
              <w:bottom w:val="single" w:sz="4" w:color="808080"/>
              <w:left w:val="single" w:sz="4" w:color="808080"/>
              <w:right w:val="single" w:sz="4" w:color="808080"/>
            </w:tcBorders>
            <w:shd w:val="clear" w:color="auto" w:fill="D9E2F3"/>
          </w:tcPr>
          <w:p>
            <w:pPr>
              <w:jc w:val="left"/>
            </w:pPr>
            <w:r>
              <w:t xml:space="preserve">Meaning</w:t>
            </w:r>
          </w:p>
        </w:tc>
        <w:tc>
          <w:tcPr>
            <w:tcBorders>
              <w:top w:val="single" w:sz="4" w:color="808080"/>
              <w:bottom w:val="single" w:sz="4" w:color="808080"/>
              <w:left w:val="single" w:sz="4" w:color="808080"/>
              <w:right w:val="single" w:sz="4" w:color="808080"/>
            </w:tcBorders>
            <w:shd w:val="clear" w:color="auto" w:fill="D9E2F3"/>
          </w:tcPr>
          <w:p>
            <w:pPr>
              <w:jc w:val="left"/>
            </w:pPr>
            <w:r>
              <w:t xml:space="preserve">Symbol</w:t>
            </w:r>
          </w:p>
        </w:tc>
        <w:tc>
          <w:tcPr>
            <w:tcBorders>
              <w:top w:val="single" w:sz="4" w:color="808080"/>
              <w:bottom w:val="single" w:sz="4" w:color="808080"/>
              <w:left w:val="single" w:sz="4" w:color="808080"/>
              <w:right w:val="single" w:sz="4" w:color="808080"/>
            </w:tcBorders>
            <w:shd w:val="clear" w:color="auto" w:fill="D9E2F3"/>
          </w:tcPr>
          <w:p>
            <w:pPr>
              <w:jc w:val="left"/>
            </w:pPr>
            <w:r>
              <w:t xml:space="preserve">Meaning</w:t>
            </w:r>
          </w:p>
        </w:tc>
      </w:tr>
      <w:tr>
        <w:tc>
          <w:tcPr>
            <w:tcBorders>
              <w:top w:val="single" w:sz="4" w:color="808080"/>
              <w:bottom w:val="single" w:sz="4" w:color="808080"/>
              <w:left w:val="single" w:sz="4" w:color="808080"/>
              <w:right w:val="single" w:sz="4" w:color="808080"/>
            </w:tcBorders>
          </w:tcPr>
          <w:p>
            <w:pPr>
              <w:jc w:val="left"/>
            </w:pPr>
            <w:r>
              <w:t xml:space="preserve">u,v</w:t>
            </w:r>
          </w:p>
        </w:tc>
        <w:tc>
          <w:tcPr>
            <w:tcBorders>
              <w:top w:val="single" w:sz="4" w:color="808080"/>
              <w:bottom w:val="single" w:sz="4" w:color="808080"/>
              <w:left w:val="single" w:sz="4" w:color="808080"/>
              <w:right w:val="single" w:sz="4" w:color="808080"/>
            </w:tcBorders>
          </w:tcPr>
          <w:p>
            <w:pPr>
              <w:jc w:val="left"/>
            </w:pPr>
            <w:r>
              <w:t xml:space="preserve">velocity components (m s⁻¹)</w:t>
            </w:r>
          </w:p>
        </w:tc>
        <w:tc>
          <w:tcPr>
            <w:tcBorders>
              <w:top w:val="single" w:sz="4" w:color="808080"/>
              <w:bottom w:val="single" w:sz="4" w:color="808080"/>
              <w:left w:val="single" w:sz="4" w:color="808080"/>
              <w:right w:val="single" w:sz="4" w:color="808080"/>
            </w:tcBorders>
          </w:tcPr>
          <w:p>
            <w:pPr>
              <w:jc w:val="left"/>
            </w:pPr>
            <w:r>
              <w:t xml:space="preserve">B(t)</w:t>
            </w:r>
          </w:p>
        </w:tc>
        <w:tc>
          <w:tcPr>
            <w:tcBorders>
              <w:top w:val="single" w:sz="4" w:color="808080"/>
              <w:bottom w:val="single" w:sz="4" w:color="808080"/>
              <w:left w:val="single" w:sz="4" w:color="808080"/>
              <w:right w:val="single" w:sz="4" w:color="808080"/>
            </w:tcBorders>
          </w:tcPr>
          <w:p>
            <w:pPr>
              <w:jc w:val="left"/>
            </w:pPr>
            <w:r>
              <w:t xml:space="preserve">magnetic field</w:t>
            </w:r>
          </w:p>
        </w:tc>
      </w:tr>
      <w:tr>
        <w:tc>
          <w:tcPr>
            <w:tcBorders>
              <w:top w:val="single" w:sz="4" w:color="808080"/>
              <w:bottom w:val="single" w:sz="4" w:color="808080"/>
              <w:left w:val="single" w:sz="4" w:color="808080"/>
              <w:right w:val="single" w:sz="4" w:color="808080"/>
            </w:tcBorders>
          </w:tcPr>
          <w:p>
            <w:pPr>
              <w:jc w:val="left"/>
            </w:pPr>
            <w:r>
              <w:t xml:space="preserve">T</w:t>
            </w:r>
          </w:p>
        </w:tc>
        <w:tc>
          <w:tcPr>
            <w:tcBorders>
              <w:top w:val="single" w:sz="4" w:color="808080"/>
              <w:bottom w:val="single" w:sz="4" w:color="808080"/>
              <w:left w:val="single" w:sz="4" w:color="808080"/>
              <w:right w:val="single" w:sz="4" w:color="808080"/>
            </w:tcBorders>
          </w:tcPr>
          <w:p>
            <w:pPr>
              <w:jc w:val="left"/>
            </w:pPr>
            <w:r>
              <w:t xml:space="preserve">temperature (K)</w:t>
            </w:r>
          </w:p>
        </w:tc>
        <w:tc>
          <w:tcPr>
            <w:tcBorders>
              <w:top w:val="single" w:sz="4" w:color="808080"/>
              <w:bottom w:val="single" w:sz="4" w:color="808080"/>
              <w:left w:val="single" w:sz="4" w:color="808080"/>
              <w:right w:val="single" w:sz="4" w:color="808080"/>
            </w:tcBorders>
          </w:tcPr>
          <w:p>
            <w:pPr>
              <w:jc w:val="left"/>
            </w:pPr>
            <w:r>
              <w:t xml:space="preserve">M</w:t>
            </w:r>
          </w:p>
        </w:tc>
        <w:tc>
          <w:tcPr>
            <w:tcBorders>
              <w:top w:val="single" w:sz="4" w:color="808080"/>
              <w:bottom w:val="single" w:sz="4" w:color="808080"/>
              <w:left w:val="single" w:sz="4" w:color="808080"/>
              <w:right w:val="single" w:sz="4" w:color="808080"/>
            </w:tcBorders>
          </w:tcPr>
          <w:p>
            <w:pPr>
              <w:jc w:val="left"/>
            </w:pPr>
            <w:r>
              <w:t xml:space="preserve">magnetic parameter</w:t>
            </w:r>
          </w:p>
        </w:tc>
      </w:tr>
      <w:tr>
        <w:tc>
          <w:tcPr>
            <w:tcBorders>
              <w:top w:val="single" w:sz="4" w:color="808080"/>
              <w:bottom w:val="single" w:sz="4" w:color="808080"/>
              <w:left w:val="single" w:sz="4" w:color="808080"/>
              <w:right w:val="single" w:sz="4" w:color="808080"/>
            </w:tcBorders>
          </w:tcPr>
          <w:p>
            <w:pPr>
              <w:jc w:val="left"/>
            </w:pPr>
            <w:r>
              <w:t xml:space="preserve">C</w:t>
            </w:r>
          </w:p>
        </w:tc>
        <w:tc>
          <w:tcPr>
            <w:tcBorders>
              <w:top w:val="single" w:sz="4" w:color="808080"/>
              <w:bottom w:val="single" w:sz="4" w:color="808080"/>
              <w:left w:val="single" w:sz="4" w:color="808080"/>
              <w:right w:val="single" w:sz="4" w:color="808080"/>
            </w:tcBorders>
          </w:tcPr>
          <w:p>
            <w:pPr>
              <w:jc w:val="left"/>
            </w:pPr>
            <w:r>
              <w:t xml:space="preserve">concentration (mol m⁻³)</w:t>
            </w:r>
          </w:p>
        </w:tc>
        <w:tc>
          <w:tcPr>
            <w:tcBorders>
              <w:top w:val="single" w:sz="4" w:color="808080"/>
              <w:bottom w:val="single" w:sz="4" w:color="808080"/>
              <w:left w:val="single" w:sz="4" w:color="808080"/>
              <w:right w:val="single" w:sz="4" w:color="808080"/>
            </w:tcBorders>
          </w:tcPr>
          <w:p>
            <w:pPr>
              <w:jc w:val="left"/>
            </w:pPr>
            <w:r>
              <w:t xml:space="preserve">Sq</w:t>
            </w:r>
          </w:p>
        </w:tc>
        <w:tc>
          <w:tcPr>
            <w:tcBorders>
              <w:top w:val="single" w:sz="4" w:color="808080"/>
              <w:bottom w:val="single" w:sz="4" w:color="808080"/>
              <w:left w:val="single" w:sz="4" w:color="808080"/>
              <w:right w:val="single" w:sz="4" w:color="808080"/>
            </w:tcBorders>
          </w:tcPr>
          <w:p>
            <w:pPr>
              <w:jc w:val="left"/>
            </w:pPr>
            <w:r>
              <w:t xml:space="preserve">squeezing parameter</w:t>
            </w:r>
          </w:p>
        </w:tc>
      </w:tr>
      <w:tr>
        <w:tc>
          <w:tcPr>
            <w:tcBorders>
              <w:top w:val="single" w:sz="4" w:color="808080"/>
              <w:bottom w:val="single" w:sz="4" w:color="808080"/>
              <w:left w:val="single" w:sz="4" w:color="808080"/>
              <w:right w:val="single" w:sz="4" w:color="808080"/>
            </w:tcBorders>
          </w:tcPr>
          <w:p>
            <w:pPr>
              <w:jc w:val="left"/>
            </w:pPr>
            <w:r>
              <w:t xml:space="preserve">β*</w:t>
            </w:r>
          </w:p>
        </w:tc>
        <w:tc>
          <w:tcPr>
            <w:tcBorders>
              <w:top w:val="single" w:sz="4" w:color="808080"/>
              <w:bottom w:val="single" w:sz="4" w:color="808080"/>
              <w:left w:val="single" w:sz="4" w:color="808080"/>
              <w:right w:val="single" w:sz="4" w:color="808080"/>
            </w:tcBorders>
          </w:tcPr>
          <w:p>
            <w:pPr>
              <w:jc w:val="left"/>
            </w:pPr>
            <w:r>
              <w:t xml:space="preserve">Casson parameter</w:t>
            </w:r>
          </w:p>
        </w:tc>
        <w:tc>
          <w:tcPr>
            <w:tcBorders>
              <w:top w:val="single" w:sz="4" w:color="808080"/>
              <w:bottom w:val="single" w:sz="4" w:color="808080"/>
              <w:left w:val="single" w:sz="4" w:color="808080"/>
              <w:right w:val="single" w:sz="4" w:color="808080"/>
            </w:tcBorders>
          </w:tcPr>
          <w:p>
            <w:pPr>
              <w:jc w:val="left"/>
            </w:pPr>
            <w:r>
              <w:t xml:space="preserve">K_P</w:t>
            </w:r>
          </w:p>
        </w:tc>
        <w:tc>
          <w:tcPr>
            <w:tcBorders>
              <w:top w:val="single" w:sz="4" w:color="808080"/>
              <w:bottom w:val="single" w:sz="4" w:color="808080"/>
              <w:left w:val="single" w:sz="4" w:color="808080"/>
              <w:right w:val="single" w:sz="4" w:color="808080"/>
            </w:tcBorders>
          </w:tcPr>
          <w:p>
            <w:pPr>
              <w:jc w:val="left"/>
            </w:pPr>
            <w:r>
              <w:t xml:space="preserve">porosity parameter</w:t>
            </w:r>
          </w:p>
        </w:tc>
      </w:tr>
      <w:tr>
        <w:tc>
          <w:tcPr>
            <w:tcBorders>
              <w:top w:val="single" w:sz="4" w:color="808080"/>
              <w:bottom w:val="single" w:sz="4" w:color="808080"/>
              <w:left w:val="single" w:sz="4" w:color="808080"/>
              <w:right w:val="single" w:sz="4" w:color="808080"/>
            </w:tcBorders>
          </w:tcPr>
          <w:p>
            <w:pPr>
              <w:jc w:val="left"/>
            </w:pPr>
            <w:r>
              <w:t xml:space="preserve">κ_(hnf)</w:t>
            </w:r>
          </w:p>
        </w:tc>
        <w:tc>
          <w:tcPr>
            <w:tcBorders>
              <w:top w:val="single" w:sz="4" w:color="808080"/>
              <w:bottom w:val="single" w:sz="4" w:color="808080"/>
              <w:left w:val="single" w:sz="4" w:color="808080"/>
              <w:right w:val="single" w:sz="4" w:color="808080"/>
            </w:tcBorders>
          </w:tcPr>
          <w:p>
            <w:pPr>
              <w:jc w:val="left"/>
            </w:pPr>
            <w:r>
              <w:t xml:space="preserve">hybrid nanofluid conductivity</w:t>
            </w:r>
          </w:p>
        </w:tc>
        <w:tc>
          <w:tcPr>
            <w:tcBorders>
              <w:top w:val="single" w:sz="4" w:color="808080"/>
              <w:bottom w:val="single" w:sz="4" w:color="808080"/>
              <w:left w:val="single" w:sz="4" w:color="808080"/>
              <w:right w:val="single" w:sz="4" w:color="808080"/>
            </w:tcBorders>
          </w:tcPr>
          <w:p>
            <w:pPr>
              <w:jc w:val="left"/>
            </w:pPr>
            <w:r>
              <w:t xml:space="preserve">Rd</w:t>
            </w:r>
          </w:p>
        </w:tc>
        <w:tc>
          <w:tcPr>
            <w:tcBorders>
              <w:top w:val="single" w:sz="4" w:color="808080"/>
              <w:bottom w:val="single" w:sz="4" w:color="808080"/>
              <w:left w:val="single" w:sz="4" w:color="808080"/>
              <w:right w:val="single" w:sz="4" w:color="808080"/>
            </w:tcBorders>
          </w:tcPr>
          <w:p>
            <w:pPr>
              <w:jc w:val="left"/>
            </w:pPr>
            <w:r>
              <w:t xml:space="preserve">radiation parameter</w:t>
            </w:r>
          </w:p>
        </w:tc>
      </w:tr>
      <w:tr>
        <w:tc>
          <w:tcPr>
            <w:tcBorders>
              <w:top w:val="single" w:sz="4" w:color="808080"/>
              <w:bottom w:val="single" w:sz="4" w:color="808080"/>
              <w:left w:val="single" w:sz="4" w:color="808080"/>
              <w:right w:val="single" w:sz="4" w:color="808080"/>
            </w:tcBorders>
          </w:tcPr>
          <w:p>
            <w:pPr>
              <w:jc w:val="left"/>
            </w:pPr>
            <w:r>
              <w:t xml:space="preserve">μ_(hnf)</w:t>
            </w:r>
          </w:p>
        </w:tc>
        <w:tc>
          <w:tcPr>
            <w:tcBorders>
              <w:top w:val="single" w:sz="4" w:color="808080"/>
              <w:bottom w:val="single" w:sz="4" w:color="808080"/>
              <w:left w:val="single" w:sz="4" w:color="808080"/>
              <w:right w:val="single" w:sz="4" w:color="808080"/>
            </w:tcBorders>
          </w:tcPr>
          <w:p>
            <w:pPr>
              <w:jc w:val="left"/>
            </w:pPr>
            <w:r>
              <w:t xml:space="preserve">hybrid nanofluid viscosity</w:t>
            </w:r>
          </w:p>
        </w:tc>
        <w:tc>
          <w:tcPr>
            <w:tcBorders>
              <w:top w:val="single" w:sz="4" w:color="808080"/>
              <w:bottom w:val="single" w:sz="4" w:color="808080"/>
              <w:left w:val="single" w:sz="4" w:color="808080"/>
              <w:right w:val="single" w:sz="4" w:color="808080"/>
            </w:tcBorders>
          </w:tcPr>
          <w:p>
            <w:pPr>
              <w:jc w:val="left"/>
            </w:pPr>
            <w:r>
              <w:t xml:space="preserve">Pr</w:t>
            </w:r>
          </w:p>
        </w:tc>
        <w:tc>
          <w:tcPr>
            <w:tcBorders>
              <w:top w:val="single" w:sz="4" w:color="808080"/>
              <w:bottom w:val="single" w:sz="4" w:color="808080"/>
              <w:left w:val="single" w:sz="4" w:color="808080"/>
              <w:right w:val="single" w:sz="4" w:color="808080"/>
            </w:tcBorders>
          </w:tcPr>
          <w:p>
            <w:pPr>
              <w:jc w:val="left"/>
            </w:pPr>
            <w:r>
              <w:t xml:space="preserve">Prandtl number</w:t>
            </w:r>
          </w:p>
        </w:tc>
      </w:tr>
      <w:tr>
        <w:tc>
          <w:tcPr>
            <w:tcBorders>
              <w:top w:val="single" w:sz="4" w:color="808080"/>
              <w:bottom w:val="single" w:sz="4" w:color="808080"/>
              <w:left w:val="single" w:sz="4" w:color="808080"/>
              <w:right w:val="single" w:sz="4" w:color="808080"/>
            </w:tcBorders>
          </w:tcPr>
          <w:p>
            <w:pPr>
              <w:jc w:val="left"/>
            </w:pPr>
            <w:r>
              <w:t xml:space="preserve">ρ_(hnf)</w:t>
            </w:r>
          </w:p>
        </w:tc>
        <w:tc>
          <w:tcPr>
            <w:tcBorders>
              <w:top w:val="single" w:sz="4" w:color="808080"/>
              <w:bottom w:val="single" w:sz="4" w:color="808080"/>
              <w:left w:val="single" w:sz="4" w:color="808080"/>
              <w:right w:val="single" w:sz="4" w:color="808080"/>
            </w:tcBorders>
          </w:tcPr>
          <w:p>
            <w:pPr>
              <w:jc w:val="left"/>
            </w:pPr>
            <w:r>
              <w:t xml:space="preserve">hybrid nanofluid density</w:t>
            </w:r>
          </w:p>
        </w:tc>
        <w:tc>
          <w:tcPr>
            <w:tcBorders>
              <w:top w:val="single" w:sz="4" w:color="808080"/>
              <w:bottom w:val="single" w:sz="4" w:color="808080"/>
              <w:left w:val="single" w:sz="4" w:color="808080"/>
              <w:right w:val="single" w:sz="4" w:color="808080"/>
            </w:tcBorders>
          </w:tcPr>
          <w:p>
            <w:pPr>
              <w:jc w:val="left"/>
            </w:pPr>
            <w:r>
              <w:t xml:space="preserve">Ec</w:t>
            </w:r>
          </w:p>
        </w:tc>
        <w:tc>
          <w:tcPr>
            <w:tcBorders>
              <w:top w:val="single" w:sz="4" w:color="808080"/>
              <w:bottom w:val="single" w:sz="4" w:color="808080"/>
              <w:left w:val="single" w:sz="4" w:color="808080"/>
              <w:right w:val="single" w:sz="4" w:color="808080"/>
            </w:tcBorders>
          </w:tcPr>
          <w:p>
            <w:pPr>
              <w:jc w:val="left"/>
            </w:pPr>
            <w:r>
              <w:t xml:space="preserve">Eckert number</w:t>
            </w:r>
          </w:p>
        </w:tc>
      </w:tr>
      <w:tr>
        <w:tc>
          <w:tcPr>
            <w:tcBorders>
              <w:top w:val="single" w:sz="4" w:color="808080"/>
              <w:bottom w:val="single" w:sz="4" w:color="808080"/>
              <w:left w:val="single" w:sz="4" w:color="808080"/>
              <w:right w:val="single" w:sz="4" w:color="808080"/>
            </w:tcBorders>
          </w:tcPr>
          <w:p>
            <w:pPr>
              <w:jc w:val="left"/>
            </w:pPr>
            <w:r>
              <w:t xml:space="preserve">σ_(hnf)</w:t>
            </w:r>
          </w:p>
        </w:tc>
        <w:tc>
          <w:tcPr>
            <w:tcBorders>
              <w:top w:val="single" w:sz="4" w:color="808080"/>
              <w:bottom w:val="single" w:sz="4" w:color="808080"/>
              <w:left w:val="single" w:sz="4" w:color="808080"/>
              <w:right w:val="single" w:sz="4" w:color="808080"/>
            </w:tcBorders>
          </w:tcPr>
          <w:p>
            <w:pPr>
              <w:jc w:val="left"/>
            </w:pPr>
            <w:r>
              <w:t xml:space="preserve">hybrid electrical conductivity</w:t>
            </w:r>
          </w:p>
        </w:tc>
        <w:tc>
          <w:tcPr>
            <w:tcBorders>
              <w:top w:val="single" w:sz="4" w:color="808080"/>
              <w:bottom w:val="single" w:sz="4" w:color="808080"/>
              <w:left w:val="single" w:sz="4" w:color="808080"/>
              <w:right w:val="single" w:sz="4" w:color="808080"/>
            </w:tcBorders>
          </w:tcPr>
          <w:p>
            <w:pPr>
              <w:jc w:val="left"/>
            </w:pPr>
            <w:r>
              <w:t xml:space="preserve">Sc</w:t>
            </w:r>
          </w:p>
        </w:tc>
        <w:tc>
          <w:tcPr>
            <w:tcBorders>
              <w:top w:val="single" w:sz="4" w:color="808080"/>
              <w:bottom w:val="single" w:sz="4" w:color="808080"/>
              <w:left w:val="single" w:sz="4" w:color="808080"/>
              <w:right w:val="single" w:sz="4" w:color="808080"/>
            </w:tcBorders>
          </w:tcPr>
          <w:p>
            <w:pPr>
              <w:jc w:val="left"/>
            </w:pPr>
            <w:r>
              <w:t xml:space="preserve">Schmidt number</w:t>
            </w:r>
          </w:p>
        </w:tc>
      </w:tr>
      <w:tr>
        <w:tc>
          <w:tcPr>
            <w:tcBorders>
              <w:top w:val="single" w:sz="4" w:color="808080"/>
              <w:bottom w:val="single" w:sz="4" w:color="808080"/>
              <w:left w:val="single" w:sz="4" w:color="808080"/>
              <w:right w:val="single" w:sz="4" w:color="808080"/>
            </w:tcBorders>
          </w:tcPr>
          <w:p>
            <w:pPr>
              <w:jc w:val="left"/>
            </w:pPr>
            <w:r>
              <w:t xml:space="preserve">φ₁,φ₂</w:t>
            </w:r>
          </w:p>
        </w:tc>
        <w:tc>
          <w:tcPr>
            <w:tcBorders>
              <w:top w:val="single" w:sz="4" w:color="808080"/>
              <w:bottom w:val="single" w:sz="4" w:color="808080"/>
              <w:left w:val="single" w:sz="4" w:color="808080"/>
              <w:right w:val="single" w:sz="4" w:color="808080"/>
            </w:tcBorders>
          </w:tcPr>
          <w:p>
            <w:pPr>
              <w:jc w:val="left"/>
            </w:pPr>
            <w:r>
              <w:t xml:space="preserve">Al₂O₃, Cu volume fractions</w:t>
            </w:r>
          </w:p>
        </w:tc>
        <w:tc>
          <w:tcPr>
            <w:tcBorders>
              <w:top w:val="single" w:sz="4" w:color="808080"/>
              <w:bottom w:val="single" w:sz="4" w:color="808080"/>
              <w:left w:val="single" w:sz="4" w:color="808080"/>
              <w:right w:val="single" w:sz="4" w:color="808080"/>
            </w:tcBorders>
          </w:tcPr>
          <w:p>
            <w:pPr>
              <w:jc w:val="left"/>
            </w:pPr>
            <w:r>
              <w:t xml:space="preserve">Sr</w:t>
            </w:r>
          </w:p>
        </w:tc>
        <w:tc>
          <w:tcPr>
            <w:tcBorders>
              <w:top w:val="single" w:sz="4" w:color="808080"/>
              <w:bottom w:val="single" w:sz="4" w:color="808080"/>
              <w:left w:val="single" w:sz="4" w:color="808080"/>
              <w:right w:val="single" w:sz="4" w:color="808080"/>
            </w:tcBorders>
          </w:tcPr>
          <w:p>
            <w:pPr>
              <w:jc w:val="left"/>
            </w:pPr>
            <w:r>
              <w:t xml:space="preserve">Soret number</w:t>
            </w:r>
          </w:p>
        </w:tc>
      </w:tr>
      <w:tr>
        <w:tc>
          <w:tcPr>
            <w:tcBorders>
              <w:top w:val="single" w:sz="4" w:color="808080"/>
              <w:bottom w:val="single" w:sz="4" w:color="808080"/>
              <w:left w:val="single" w:sz="4" w:color="808080"/>
              <w:right w:val="single" w:sz="4" w:color="808080"/>
            </w:tcBorders>
          </w:tcPr>
          <w:p>
            <w:pPr>
              <w:jc w:val="left"/>
            </w:pPr>
            <w:r>
              <w:t xml:space="preserve">q_r</w:t>
            </w:r>
          </w:p>
        </w:tc>
        <w:tc>
          <w:tcPr>
            <w:tcBorders>
              <w:top w:val="single" w:sz="4" w:color="808080"/>
              <w:bottom w:val="single" w:sz="4" w:color="808080"/>
              <w:left w:val="single" w:sz="4" w:color="808080"/>
              <w:right w:val="single" w:sz="4" w:color="808080"/>
            </w:tcBorders>
          </w:tcPr>
          <w:p>
            <w:pPr>
              <w:jc w:val="left"/>
            </w:pPr>
            <w:r>
              <w:t xml:space="preserve">radiative heat flux</w:t>
            </w:r>
          </w:p>
        </w:tc>
        <w:tc>
          <w:tcPr>
            <w:tcBorders>
              <w:top w:val="single" w:sz="4" w:color="808080"/>
              <w:bottom w:val="single" w:sz="4" w:color="808080"/>
              <w:left w:val="single" w:sz="4" w:color="808080"/>
              <w:right w:val="single" w:sz="4" w:color="808080"/>
            </w:tcBorders>
          </w:tcPr>
          <w:p>
            <w:pPr>
              <w:jc w:val="left"/>
            </w:pPr>
            <w:r>
              <w:t xml:space="preserve">Df</w:t>
            </w:r>
          </w:p>
        </w:tc>
        <w:tc>
          <w:tcPr>
            <w:tcBorders>
              <w:top w:val="single" w:sz="4" w:color="808080"/>
              <w:bottom w:val="single" w:sz="4" w:color="808080"/>
              <w:left w:val="single" w:sz="4" w:color="808080"/>
              <w:right w:val="single" w:sz="4" w:color="808080"/>
            </w:tcBorders>
          </w:tcPr>
          <w:p>
            <w:pPr>
              <w:jc w:val="left"/>
            </w:pPr>
            <w:r>
              <w:t xml:space="preserve">Dufour number</w:t>
            </w:r>
          </w:p>
        </w:tc>
      </w:tr>
      <w:tr>
        <w:tc>
          <w:tcPr>
            <w:tcBorders>
              <w:top w:val="single" w:sz="4" w:color="808080"/>
              <w:bottom w:val="single" w:sz="4" w:color="808080"/>
              <w:left w:val="single" w:sz="4" w:color="808080"/>
              <w:right w:val="single" w:sz="4" w:color="808080"/>
            </w:tcBorders>
          </w:tcPr>
          <w:p>
            <w:pPr>
              <w:jc w:val="left"/>
            </w:pPr>
            <w:r>
              <w:t xml:space="preserve">Q₀</w:t>
            </w:r>
          </w:p>
        </w:tc>
        <w:tc>
          <w:tcPr>
            <w:tcBorders>
              <w:top w:val="single" w:sz="4" w:color="808080"/>
              <w:bottom w:val="single" w:sz="4" w:color="808080"/>
              <w:left w:val="single" w:sz="4" w:color="808080"/>
              <w:right w:val="single" w:sz="4" w:color="808080"/>
            </w:tcBorders>
          </w:tcPr>
          <w:p>
            <w:pPr>
              <w:jc w:val="left"/>
            </w:pPr>
            <w:r>
              <w:t xml:space="preserve">heat-source coefficient</w:t>
            </w:r>
          </w:p>
        </w:tc>
        <w:tc>
          <w:tcPr>
            <w:tcBorders>
              <w:top w:val="single" w:sz="4" w:color="808080"/>
              <w:bottom w:val="single" w:sz="4" w:color="808080"/>
              <w:left w:val="single" w:sz="4" w:color="808080"/>
              <w:right w:val="single" w:sz="4" w:color="808080"/>
            </w:tcBorders>
          </w:tcPr>
          <w:p>
            <w:pPr>
              <w:jc w:val="left"/>
            </w:pPr>
            <w:r>
              <w:t xml:space="preserve">Br</w:t>
            </w:r>
          </w:p>
        </w:tc>
        <w:tc>
          <w:tcPr>
            <w:tcBorders>
              <w:top w:val="single" w:sz="4" w:color="808080"/>
              <w:bottom w:val="single" w:sz="4" w:color="808080"/>
              <w:left w:val="single" w:sz="4" w:color="808080"/>
              <w:right w:val="single" w:sz="4" w:color="808080"/>
            </w:tcBorders>
          </w:tcPr>
          <w:p>
            <w:pPr>
              <w:jc w:val="left"/>
            </w:pPr>
            <w:r>
              <w:t xml:space="preserve">Brinkman number</w:t>
            </w:r>
          </w:p>
        </w:tc>
      </w:tr>
      <w:tr>
        <w:tc>
          <w:tcPr>
            <w:tcBorders>
              <w:top w:val="single" w:sz="4" w:color="808080"/>
              <w:bottom w:val="single" w:sz="4" w:color="808080"/>
              <w:left w:val="single" w:sz="4" w:color="808080"/>
              <w:right w:val="single" w:sz="4" w:color="808080"/>
            </w:tcBorders>
          </w:tcPr>
          <w:p>
            <w:pPr>
              <w:jc w:val="left"/>
            </w:pPr>
            <w:r>
              <w:t xml:space="preserve">E</w:t>
            </w:r>
          </w:p>
        </w:tc>
        <w:tc>
          <w:tcPr>
            <w:tcBorders>
              <w:top w:val="single" w:sz="4" w:color="808080"/>
              <w:bottom w:val="single" w:sz="4" w:color="808080"/>
              <w:left w:val="single" w:sz="4" w:color="808080"/>
              <w:right w:val="single" w:sz="4" w:color="808080"/>
            </w:tcBorders>
          </w:tcPr>
          <w:p>
            <w:pPr>
              <w:jc w:val="left"/>
            </w:pPr>
            <w:r>
              <w:t xml:space="preserve">activation-energy parameter</w:t>
            </w:r>
          </w:p>
        </w:tc>
        <w:tc>
          <w:tcPr>
            <w:tcBorders>
              <w:top w:val="single" w:sz="4" w:color="808080"/>
              <w:bottom w:val="single" w:sz="4" w:color="808080"/>
              <w:left w:val="single" w:sz="4" w:color="808080"/>
              <w:right w:val="single" w:sz="4" w:color="808080"/>
            </w:tcBorders>
          </w:tcPr>
          <w:p>
            <w:pPr>
              <w:jc w:val="left"/>
            </w:pPr>
            <w:r>
              <w:t xml:space="preserve">K</w:t>
            </w:r>
          </w:p>
        </w:tc>
        <w:tc>
          <w:tcPr>
            <w:tcBorders>
              <w:top w:val="single" w:sz="4" w:color="808080"/>
              <w:bottom w:val="single" w:sz="4" w:color="808080"/>
              <w:left w:val="single" w:sz="4" w:color="808080"/>
              <w:right w:val="single" w:sz="4" w:color="808080"/>
            </w:tcBorders>
          </w:tcPr>
          <w:p>
            <w:pPr>
              <w:jc w:val="left"/>
            </w:pPr>
            <w:r>
              <w:t xml:space="preserve">reaction parameter</w:t>
            </w:r>
          </w:p>
        </w:tc>
      </w:tr>
      <w:tr>
        <w:tc>
          <w:tcPr>
            <w:tcBorders>
              <w:top w:val="single" w:sz="4" w:color="808080"/>
              <w:bottom w:val="single" w:sz="4" w:color="808080"/>
              <w:left w:val="single" w:sz="4" w:color="808080"/>
              <w:right w:val="single" w:sz="4" w:color="808080"/>
            </w:tcBorders>
          </w:tcPr>
          <w:p>
            <w:pPr>
              <w:jc w:val="left"/>
            </w:pPr>
            <w:r>
              <w:t xml:space="preserve">N_G</w:t>
            </w:r>
          </w:p>
        </w:tc>
        <w:tc>
          <w:tcPr>
            <w:tcBorders>
              <w:top w:val="single" w:sz="4" w:color="808080"/>
              <w:bottom w:val="single" w:sz="4" w:color="808080"/>
              <w:left w:val="single" w:sz="4" w:color="808080"/>
              <w:right w:val="single" w:sz="4" w:color="808080"/>
            </w:tcBorders>
          </w:tcPr>
          <w:p>
            <w:pPr>
              <w:jc w:val="left"/>
            </w:pPr>
            <w:r>
              <w:t xml:space="preserve">entropy generation number</w:t>
            </w:r>
          </w:p>
        </w:tc>
        <w:tc>
          <w:tcPr>
            <w:tcBorders>
              <w:top w:val="single" w:sz="4" w:color="808080"/>
              <w:bottom w:val="single" w:sz="4" w:color="808080"/>
              <w:left w:val="single" w:sz="4" w:color="808080"/>
              <w:right w:val="single" w:sz="4" w:color="808080"/>
            </w:tcBorders>
          </w:tcPr>
          <w:p>
            <w:pPr>
              <w:jc w:val="left"/>
            </w:pPr>
            <w:r>
              <w:t xml:space="preserve">Be</w:t>
            </w:r>
          </w:p>
        </w:tc>
        <w:tc>
          <w:tcPr>
            <w:tcBorders>
              <w:top w:val="single" w:sz="4" w:color="808080"/>
              <w:bottom w:val="single" w:sz="4" w:color="808080"/>
              <w:left w:val="single" w:sz="4" w:color="808080"/>
              <w:right w:val="single" w:sz="4" w:color="808080"/>
            </w:tcBorders>
          </w:tcPr>
          <w:p>
            <w:pPr>
              <w:jc w:val="left"/>
            </w:pPr>
            <w:r>
              <w:t xml:space="preserve">Bejan number</w:t>
            </w:r>
          </w:p>
        </w:tc>
      </w:tr>
      <w:tr>
        <w:tc>
          <w:tcPr>
            <w:tcBorders>
              <w:top w:val="single" w:sz="4" w:color="808080"/>
              <w:bottom w:val="single" w:sz="4" w:color="808080"/>
              <w:left w:val="single" w:sz="4" w:color="808080"/>
              <w:right w:val="single" w:sz="4" w:color="808080"/>
            </w:tcBorders>
          </w:tcPr>
          <w:p>
            <w:pPr>
              <w:jc w:val="left"/>
            </w:pPr>
            <w:r>
              <w:t xml:space="preserve">S_(gen)</w:t>
            </w:r>
          </w:p>
        </w:tc>
        <w:tc>
          <w:tcPr>
            <w:tcBorders>
              <w:top w:val="single" w:sz="4" w:color="808080"/>
              <w:bottom w:val="single" w:sz="4" w:color="808080"/>
              <w:left w:val="single" w:sz="4" w:color="808080"/>
              <w:right w:val="single" w:sz="4" w:color="808080"/>
            </w:tcBorders>
          </w:tcPr>
          <w:p>
            <w:pPr>
              <w:jc w:val="left"/>
            </w:pPr>
            <w:r>
              <w:t xml:space="preserve">volumetric entropy generation</w:t>
            </w:r>
          </w:p>
        </w:tc>
        <w:tc>
          <w:tcPr>
            <w:tcBorders>
              <w:top w:val="single" w:sz="4" w:color="808080"/>
              <w:bottom w:val="single" w:sz="4" w:color="808080"/>
              <w:left w:val="single" w:sz="4" w:color="808080"/>
              <w:right w:val="single" w:sz="4" w:color="808080"/>
            </w:tcBorders>
          </w:tcPr>
          <w:p>
            <w:pPr>
              <w:jc w:val="left"/>
            </w:pPr>
            <w:r>
              <w:t xml:space="preserve">Ω,ζ</w:t>
            </w:r>
          </w:p>
        </w:tc>
        <w:tc>
          <w:tcPr>
            <w:tcBorders>
              <w:top w:val="single" w:sz="4" w:color="808080"/>
              <w:bottom w:val="single" w:sz="4" w:color="808080"/>
              <w:left w:val="single" w:sz="4" w:color="808080"/>
              <w:right w:val="single" w:sz="4" w:color="808080"/>
            </w:tcBorders>
          </w:tcPr>
          <w:p>
            <w:pPr>
              <w:jc w:val="left"/>
            </w:pPr>
            <w:r>
              <w:t xml:space="preserve">temperature, concentration ratios</w:t>
            </w:r>
          </w:p>
        </w:tc>
      </w:tr>
      <w:tr>
        <w:tc>
          <w:tcPr>
            <w:tcBorders>
              <w:top w:val="single" w:sz="4" w:color="808080"/>
              <w:bottom w:val="single" w:sz="4" w:color="808080"/>
              <w:left w:val="single" w:sz="4" w:color="808080"/>
              <w:right w:val="single" w:sz="4" w:color="808080"/>
            </w:tcBorders>
          </w:tcPr>
          <w:p>
            <w:pPr>
              <w:jc w:val="left"/>
            </w:pPr>
            <w:r>
              <w:t xml:space="preserve">f,θ,φ</w:t>
            </w:r>
          </w:p>
        </w:tc>
        <w:tc>
          <w:tcPr>
            <w:tcBorders>
              <w:top w:val="single" w:sz="4" w:color="808080"/>
              <w:bottom w:val="single" w:sz="4" w:color="808080"/>
              <w:left w:val="single" w:sz="4" w:color="808080"/>
              <w:right w:val="single" w:sz="4" w:color="808080"/>
            </w:tcBorders>
          </w:tcPr>
          <w:p>
            <w:pPr>
              <w:jc w:val="left"/>
            </w:pPr>
            <w:r>
              <w:t xml:space="preserve">dimensionless stream, temperature, concentration</w:t>
            </w:r>
          </w:p>
        </w:tc>
        <w:tc>
          <w:tcPr>
            <w:tcBorders>
              <w:top w:val="single" w:sz="4" w:color="808080"/>
              <w:bottom w:val="single" w:sz="4" w:color="808080"/>
              <w:left w:val="single" w:sz="4" w:color="808080"/>
              <w:right w:val="single" w:sz="4" w:color="808080"/>
            </w:tcBorders>
          </w:tcPr>
          <w:p>
            <w:pPr>
              <w:jc w:val="left"/>
            </w:pPr>
            <w:r>
              <w:t xml:space="preserve">η</w:t>
            </w:r>
          </w:p>
        </w:tc>
        <w:tc>
          <w:tcPr>
            <w:tcBorders>
              <w:top w:val="single" w:sz="4" w:color="808080"/>
              <w:bottom w:val="single" w:sz="4" w:color="808080"/>
              <w:left w:val="single" w:sz="4" w:color="808080"/>
              <w:right w:val="single" w:sz="4" w:color="808080"/>
            </w:tcBorders>
          </w:tcPr>
          <w:p>
            <w:pPr>
              <w:jc w:val="left"/>
            </w:pPr>
            <w:r>
              <w:t xml:space="preserve">similarity variable</w:t>
            </w:r>
          </w:p>
        </w:tc>
      </w:tr>
    </w:tbl>
    <w:p>
      <w:r>
        <w:t xml:space="preserve">Subscripts: f base fluid; nf nanofluid; hnf hybrid nanofluid; s₁ Al₂O₃; s₂ Cu.</w:t>
      </w:r>
    </w:p>
    <w:p>
      <w:r>
        <w:t xml:space="preserve"/>
      </w:r>
    </w:p>
    <w:p>
      <w:pPr>
        <w:pStyle w:val="Heading1"/>
      </w:pPr>
      <w:r>
        <w:t xml:space="preserve">1. Introduction</w:t>
      </w:r>
    </w:p>
    <w:p>
      <w:r>
        <w:t xml:space="preserve">Efficient thermal management in compact engineering hardware — microelectronic cooling stacks, compression and lubrication assemblies, biomedical squeeze-film devices and miniaturised heat exchangers — has stimulated intensive study of advanced working fluids and of the confined geometries that transport heat most effectively. A decisive advance has been the hybrid nanofluid, in which two distinct nanoparticle species are dispersed in a base liquid so that their complementary attributes reinforce one another; the unsteady squeezing of a Cu–Al₂O₃/water hybrid nanofluid in a magnetised horizontal channel was analysed by Khashi'ie et al. [1], who established the bvp4c benchmark that later studies routinely reproduce. Building on that geometry, Bhaskar et al. [2] examined the Casson Cu–Al₂O₃/water hybrid nanofluid between squeezing plates with thermal radiation and Joule heating, while Bhaskar and Sharma [3] treated a single-phase viscous Casson fluid in the same channel with cross-diffusion, chemical reaction and multiple slip. The present work unifies and extends [2] and [3].</w:t>
      </w:r>
    </w:p>
    <w:p>
      <w:r>
        <w:t xml:space="preserve">The thermodynamic quality of such flows, rather than merely their energy balance, is captured by entropy generation. Murshid et al. [4] quantified entropy generation and performed a statistical analysis of an MHD hybrid-nanofluid unsteady squeezing flow between rotating plates with activation energy, and a companion analysis [5] optimised the entropy of a Cu–Al₂O₃/water flow through a porous stretching sheet with slip, Joule heating and chemical reaction. Enclosure and obstacle configurations were addressed by Chabani et al. [6] for a hybrid nanofluid in a triangular cavity, and dilating/squeezing porous channels by Bilal et al. [7]. Cross-diffusion (Soret–Dufour) coupling in three-dimensional MHD flow with radiation and reaction was studied by Sharma and Bhaskar [8], and entropy-generation optimisation for a chemically reactive magnetised radiative Cu–Al₂O₃ hybrid nanofluid was reported in [9]. More recently, chemically reacting Cu/Al₂O₃ Casson hybrid nanofluid transport through a porous medium with slip was analysed in [10], and a wavelet-enhanced physics-informed neural-network framework for double-diffusive hybrid CNT nanofluids with cross-diffusion and heat generation was developed in [11].</w:t>
      </w:r>
    </w:p>
    <w:p>
      <w:r>
        <w:t xml:space="preserve">Rotating-disk and stretching-surface studies have delineated the roles of the governing groups. Zangooee et al. [12] examined MHD nanofluid flow between stretching rotating disks; Dawar et al. [13] simulated a rotating sodium-alginate iron-oxide layer under solar radiation; and Gul et al. [14] analysed dissipative nanofluid flow over an unsteady turning disk. Casson-specific transport has been probed by Saeed et al. [15] for a permeable stretching sheet with first-order reaction, by Lim et al. [16] for a Von Kármán configuration with Navier slip and Cattaneo–Christov flux, and by Kumar et al. [17] for thermophoretic deposition over a moving needle. Hybrid and multi-particle suspensions on spheres and corrugated ducts were reported by Nasir et al. [18], while non-Fourier stagnation transport was studied by Jawad and Nisar [19]; the combined Cattaneo–Christov and Arrhenius activation-energy effects on an MHD Maxwell nanofluid were disclosed by Azam [20].</w:t>
      </w:r>
    </w:p>
    <w:p>
      <w:r>
        <w:t xml:space="preserve">Particle-shape and morphology effects were quantified by Rashid et al. [21] for graphene–water and by Painuly et al. [22] for a helically corrugated hybrid-nanofluid duct, and a comparative particle-shape study between parallel plates was carried out by Chu et al. [23]. Couple-stress hybrid nanofluid transport in a converging–diverging channel was analysed by Ullah et al. [24], bioconvective MHD Williamson transport by Bhatti et al. [25], and Buongiorno-model performance over a curved surface by Mishra et al. [26]. Fractal–fractional Casson electro-osmosis was modelled by Murtaza et al. [27], electro-osmotic third-grade micro-channel flow by Nazeer et al. [28], and hybrid-nanofluid chip cooling with entropy generation by Korei and Louali [29]. Slippery Sutterby hybrid radiative flow was simulated by Bouslimi et al. [30]. Most recently, ternary hybrid Casson nanofluids in porous media were assessed through sensitivity analysis in [31], radiative-convective Casson hybrid transport with Cattaneo–Christov flux and entropy estimation over an inclined disk in [32], reaction-diffusion-coupled Casson hybrid transport under boundary slip in [33], and Casson hybrid nanoparticles over a porous stretchable plate with the Cattaneo–Christov model in [34].</w:t>
      </w:r>
    </w:p>
    <w:p>
      <w:r>
        <w:t xml:space="preserve">The foregoing survey reveals that, although the individual ingredients are well studied, the reported squeezing-flow entropy analyses are largely confined to single-phase or single-particle nanofluids or to rotating-plate geometries [4,5,29], and they seldom retain the full mechanism set — yield-stress rheology, dual-particle hybrid suspension, Darcy resistance, nonlinear radiation, Ohmic dissipation, and coupled heat-and-mass transfer with cross-diffusion and Arrhenius chemistry — that a realistic squeeze-film device experiences [2,3,10]. Consequently the true irreversibility budget of such a device, and the operating window that minimises it, remain unquantified. The present study closes this gap: it formulates the thermodynamically complete model, solves it by OHAM [3,20], verifies it against the exact reducible limit and the benchmark of [1], and delivers a full entropy-generation and Bejan-number analysis together with a second-law optimisation.</w:t>
      </w:r>
    </w:p>
    <w:p>
      <w:r>
        <w:t xml:space="preserve"/>
      </w:r>
    </w:p>
    <w:p>
      <w:pPr>
        <w:pStyle w:val="Heading1"/>
      </w:pPr>
      <w:r>
        <w:t xml:space="preserve">2. Mathematical Formulation</w:t>
      </w:r>
    </w:p>
    <w:p>
      <w:pPr>
        <w:pStyle w:val="Heading2"/>
      </w:pPr>
      <w:r>
        <w:t xml:space="preserve">2.1 Physical model and assumptions</w:t>
      </w:r>
    </w:p>
    <w:p>
      <w:r>
        <w:t xml:space="preserve">Consider the unsteady, two-dimensional, laminar, incompressible flow of a Casson Cu–Al₂O₃/water hybrid nanofluid between two infinite horizontal parallel plates saturated by a Darcy porous medium, with the x-axis along the lower plate and the y-axis normal to it. The physical configuration, together with the coordinate system, the imposed transverse magnetic field, the stretching and suction/injection of the lower wall and the squeezing motion of the upper wall, is depicted in Figure 1. This stretchable-lower/squeezing-upper arrangement is precisely the geometry adopted in the benchmark hybrid-nanofluid study of Khashi'ie et al. [1] and in the antecedent works [2,3] that the present model unifies and extends.</w:t>
      </w:r>
    </w:p>
    <w:p>
      <w:pPr>
        <w:jc w:val="center"/>
      </w:pPr>
      <w:r>
        <w:drawing>
          <wp:inline distT="0" distB="0" distL="0" distR="0">
            <wp:extent cx="5486400" cy="3465094"/>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pic:nvPicPr>
                  <pic:blipFill>
                    <a:blip r:embed="rIdImg1"/>
                    <a:stretch>
                      <a:fillRect/>
                    </a:stretch>
                  </pic:blipFill>
                  <pic:spPr>
                    <a:xfrm>
                      <a:off x="0" y="0"/>
                      <a:ext cx="5486400" cy="3465094"/>
                    </a:xfrm>
                    <a:prstGeom prst="rect">
                      <a:avLst/>
                    </a:prstGeom>
                  </pic:spPr>
                </pic:pic>
              </a:graphicData>
            </a:graphic>
          </wp:inline>
        </w:drawing>
      </w:r>
    </w:p>
    <w:p>
      <w:r>
        <w:rPr>
          <w:b/>
        </w:rPr>
        <w:t xml:space="preserve">Figure 1.</w:t>
      </w:r>
      <w:r>
        <w:t xml:space="preserve"> Physical model of the squeezing channel: Casson Cu–Al₂O₃/water hybrid nanofluid in a Darcy porous medium between a stretchable, permeable lower plate (y=0) and a squeezing upper plate (y=h(t)), under a transverse magnetic field B(t).</w:t>
      </w:r>
    </w:p>
    <w:p>
      <w:r>
        <w:t xml:space="preserve">The modelling assumptions, standard for this class of problem [1,2,7,23], are: (i) the flow is laminar, incompressible and two-dimensional; (ii) the two nanoparticle species (Al₂O₃ and Cu) are in thermal equilibrium with the water base fluid and are uniformly dispersed, so that the single-phase (homogeneous) hybrid-nanofluid model with the correlations of Section 2.3 applies; (iii) the magnetic Reynolds number is small, hence the induced magnetic field is negligible relative to the applied field B(t); (iv) the porous matrix is homogeneous and isotropic and its resistance follows the Darcy law; (v) thermal radiation is treated through the optically thick Rosseland approximation; and (vi) the Hall current, viscous heating of the porous solid and particle-migration (Brownian/thermophoretic) fluxes are neglected. Under these hypotheses the upper plate sits at the time-dependent gap</w:t>
      </w:r>
    </w:p>
    <w:p>
      <w:pPr>
        <w:tabs>
          <w:tab w:val="right" w:pos="9360"/>
        </w:tabs>
        <w:spacing w:before="60" w:after="60"/>
      </w:pPr>
      <m:oMath>
        <m:r>
          <m:t xml:space="preserve">h(t)=</m:t>
        </m:r>
        <m:rad>
          <m:radPr>
            <m:degHide m:val="1"/>
          </m:radPr>
          <m:deg/>
          <m:e>
            <m:f>
              <m:num>
                <m:sSub>
                  <m:e>
                    <m:r>
                      <m:t xml:space="preserve">ν</m:t>
                    </m:r>
                  </m:e>
                  <m:sub>
                    <m:r>
                      <m:t xml:space="preserve">f</m:t>
                    </m:r>
                  </m:sub>
                </m:sSub>
                <m:r>
                  <m:t xml:space="preserve">(1-α t)</m:t>
                </m:r>
              </m:num>
              <m:den>
                <m:r>
                  <m:t xml:space="preserve">b</m:t>
                </m:r>
              </m:den>
            </m:f>
          </m:e>
        </m:rad>
        <m:r>
          <m:t xml:space="preserve">,     t&lt;</m:t>
        </m:r>
        <m:f>
          <m:num>
            <m:r>
              <m:t xml:space="preserve">1</m:t>
            </m:r>
          </m:num>
          <m:den>
            <m:r>
              <m:t xml:space="preserve">α</m:t>
            </m:r>
          </m:den>
        </m:f>
      </m:oMath>
      <w:r>
        <w:tab/>
        <w:t>(1)</w:t>
      </w:r>
    </w:p>
    <w:p>
      <w:r>
        <w:t xml:space="preserve">and moves with velocity</w:t>
      </w:r>
    </w:p>
    <w:p>
      <w:pPr>
        <w:tabs>
          <w:tab w:val="right" w:pos="9360"/>
        </w:tabs>
        <w:spacing w:before="60" w:after="60"/>
      </w:pPr>
      <m:oMath>
        <m:sSub>
          <m:e>
            <m:r>
              <m:t xml:space="preserve">V</m:t>
            </m:r>
          </m:e>
          <m:sub>
            <m:r>
              <m:t xml:space="preserve">h</m:t>
            </m:r>
          </m:sub>
        </m:sSub>
        <m:r>
          <m:t xml:space="preserve">=</m:t>
        </m:r>
        <m:f>
          <m:num>
            <m:r>
              <m:t xml:space="preserve">dh</m:t>
            </m:r>
          </m:num>
          <m:den>
            <m:r>
              <m:t xml:space="preserve">dt</m:t>
            </m:r>
          </m:den>
        </m:f>
        <m:r>
          <m:t xml:space="preserve">=-</m:t>
        </m:r>
        <m:f>
          <m:num>
            <m:r>
              <m:t xml:space="preserve">α</m:t>
            </m:r>
          </m:num>
          <m:den>
            <m:r>
              <m:t xml:space="preserve">2</m:t>
            </m:r>
          </m:den>
        </m:f>
        <m:rad>
          <m:radPr>
            <m:degHide m:val="1"/>
          </m:radPr>
          <m:deg/>
          <m:e>
            <m:f>
              <m:num>
                <m:sSub>
                  <m:e>
                    <m:r>
                      <m:t xml:space="preserve">ν</m:t>
                    </m:r>
                  </m:e>
                  <m:sub>
                    <m:r>
                      <m:t xml:space="preserve">f</m:t>
                    </m:r>
                  </m:sub>
                </m:sSub>
              </m:num>
              <m:den>
                <m:r>
                  <m:t xml:space="preserve">b(1-α t)</m:t>
                </m:r>
              </m:den>
            </m:f>
          </m:e>
        </m:rad>
      </m:oMath>
      <w:r>
        <w:tab/>
        <w:t>(2)</w:t>
      </w:r>
    </w:p>
    <w:p>
      <w:r>
        <w:t xml:space="preserve">The lower plate stretches with</w:t>
      </w:r>
    </w:p>
    <w:p>
      <w:pPr>
        <w:tabs>
          <w:tab w:val="right" w:pos="9360"/>
        </w:tabs>
        <w:spacing w:before="60" w:after="60"/>
      </w:pPr>
      <m:oMath>
        <m:sSub>
          <m:e>
            <m:r>
              <m:t xml:space="preserve">u</m:t>
            </m:r>
          </m:e>
          <m:sub>
            <m:r>
              <m:t xml:space="preserve">w</m:t>
            </m:r>
          </m:sub>
        </m:sSub>
        <m:r>
          <m:t xml:space="preserve">=</m:t>
        </m:r>
        <m:f>
          <m:num>
            <m:r>
              <m:t xml:space="preserve">bx</m:t>
            </m:r>
          </m:num>
          <m:den>
            <m:r>
              <m:t xml:space="preserve">1-α t</m:t>
            </m:r>
          </m:den>
        </m:f>
      </m:oMath>
      <w:r>
        <w:tab/>
        <w:t>(3)</w:t>
      </w:r>
    </w:p>
    <w:p>
      <w:r>
        <w:t xml:space="preserve">carries the time-dependent magnetic field</w:t>
      </w:r>
    </w:p>
    <w:p>
      <w:pPr>
        <w:tabs>
          <w:tab w:val="right" w:pos="9360"/>
        </w:tabs>
        <w:spacing w:before="60" w:after="60"/>
      </w:pPr>
      <m:oMath>
        <m:r>
          <m:t xml:space="preserve">B(t)=</m:t>
        </m:r>
        <m:f>
          <m:num>
            <m:sSub>
              <m:e>
                <m:r>
                  <m:t xml:space="preserve">B</m:t>
                </m:r>
              </m:e>
              <m:sub>
                <m:r>
                  <m:t xml:space="preserve">0</m:t>
                </m:r>
              </m:sub>
            </m:sSub>
          </m:num>
          <m:den>
            <m:rad>
              <m:radPr>
                <m:degHide m:val="1"/>
              </m:radPr>
              <m:deg/>
              <m:e>
                <m:r>
                  <m:t xml:space="preserve">1-α t</m:t>
                </m:r>
              </m:e>
            </m:rad>
          </m:den>
        </m:f>
      </m:oMath>
      <w:r>
        <w:tab/>
        <w:t>(4)</w:t>
      </w:r>
    </w:p>
    <w:p>
      <w:r>
        <w:t xml:space="preserve">and is permeable, admitting wall-normal suction/injection</w:t>
      </w:r>
    </w:p>
    <w:p>
      <w:pPr>
        <w:tabs>
          <w:tab w:val="right" w:pos="9360"/>
        </w:tabs>
        <w:spacing w:before="60" w:after="60"/>
      </w:pPr>
      <m:oMath>
        <m:sSub>
          <m:e>
            <m:r>
              <m:t xml:space="preserve">v</m:t>
            </m:r>
          </m:e>
          <m:sub>
            <m:r>
              <m:t xml:space="preserve">w</m:t>
            </m:r>
          </m:sub>
        </m:sSub>
        <m:r>
          <m:t xml:space="preserve">=-</m:t>
        </m:r>
        <m:f>
          <m:num>
            <m:sSub>
              <m:e>
                <m:r>
                  <m:t xml:space="preserve">V</m:t>
                </m:r>
              </m:e>
              <m:sub>
                <m:r>
                  <m:t xml:space="preserve">0</m:t>
                </m:r>
              </m:sub>
            </m:sSub>
          </m:num>
          <m:den>
            <m:r>
              <m:t xml:space="preserve">1-α t</m:t>
            </m:r>
          </m:den>
        </m:f>
      </m:oMath>
      <w:r>
        <w:tab/>
        <w:t>(5)</w:t>
      </w:r>
    </w:p>
    <w:p>
      <w:r>
        <w:t xml:space="preserve">The rheological state equation of the Casson fluid is</w:t>
      </w:r>
    </w:p>
    <w:p>
      <w:pPr>
        <w:tabs>
          <w:tab w:val="right" w:pos="9360"/>
        </w:tabs>
        <w:spacing w:before="60" w:after="60"/>
      </w:pPr>
      <m:oMath>
        <m:sSub>
          <m:e>
            <m:r>
              <m:t xml:space="preserve">τ</m:t>
            </m:r>
          </m:e>
          <m:sub>
            <m:r>
              <m:t xml:space="preserve">ij</m:t>
            </m:r>
          </m:sub>
        </m:sSub>
        <m:r>
          <m:t xml:space="preserve">=</m:t>
        </m:r>
        <m:d>
          <m:dPr>
            <m:begChr m:val="{"/>
            <m:endChr m:val=""/>
            <m:grow m:val="1"/>
          </m:dPr>
          <m:e>
            <m:eqArr>
              <m:e>
                <m:r>
                  <m:t xml:space="preserve">2</m:t>
                </m:r>
                <m:d>
                  <m:dPr>
                    <m:begChr m:val="("/>
                    <m:endChr m:val=")"/>
                  </m:dPr>
                  <m:e>
                    <m:sSub>
                      <m:e>
                        <m:r>
                          <m:t xml:space="preserve">μ</m:t>
                        </m:r>
                      </m:e>
                      <m:sub>
                        <m:r>
                          <m:t xml:space="preserve">B</m:t>
                        </m:r>
                      </m:sub>
                    </m:sSub>
                    <m:r>
                      <m:t xml:space="preserve">+</m:t>
                    </m:r>
                    <m:f>
                      <m:num>
                        <m:sSub>
                          <m:e>
                            <m:r>
                              <m:t xml:space="preserve">p</m:t>
                            </m:r>
                          </m:e>
                          <m:sub>
                            <m:r>
                              <m:t xml:space="preserve">y</m:t>
                            </m:r>
                          </m:sub>
                        </m:sSub>
                      </m:num>
                      <m:den>
                        <m:rad>
                          <m:radPr>
                            <m:degHide m:val="1"/>
                          </m:radPr>
                          <m:deg/>
                          <m:e>
                            <m:r>
                              <m:t xml:space="preserve">2π</m:t>
                            </m:r>
                          </m:e>
                        </m:rad>
                      </m:den>
                    </m:f>
                  </m:e>
                </m:d>
                <m:sSub>
                  <m:e>
                    <m:r>
                      <m:t xml:space="preserve">e</m:t>
                    </m:r>
                  </m:e>
                  <m:sub>
                    <m:r>
                      <m:t xml:space="preserve">ij</m:t>
                    </m:r>
                  </m:sub>
                </m:sSub>
                <m:r>
                  <m:t xml:space="preserve">   </m:t>
                </m:r>
                <m:sSub>
                  <m:e>
                    <m:r>
                      <m:t xml:space="preserve">π&gt;π</m:t>
                    </m:r>
                  </m:e>
                  <m:sub>
                    <m:r>
                      <m:t xml:space="preserve">c</m:t>
                    </m:r>
                  </m:sub>
                </m:sSub>
              </m:e>
              <m:e>
                <m:r>
                  <m:t xml:space="preserve">2</m:t>
                </m:r>
                <m:d>
                  <m:dPr>
                    <m:begChr m:val="("/>
                    <m:endChr m:val=")"/>
                  </m:dPr>
                  <m:e>
                    <m:sSub>
                      <m:e>
                        <m:r>
                          <m:t xml:space="preserve">μ</m:t>
                        </m:r>
                      </m:e>
                      <m:sub>
                        <m:r>
                          <m:t xml:space="preserve">B</m:t>
                        </m:r>
                      </m:sub>
                    </m:sSub>
                    <m:r>
                      <m:t xml:space="preserve">+</m:t>
                    </m:r>
                    <m:f>
                      <m:num>
                        <m:sSub>
                          <m:e>
                            <m:r>
                              <m:t xml:space="preserve">p</m:t>
                            </m:r>
                          </m:e>
                          <m:sub>
                            <m:r>
                              <m:t xml:space="preserve">y</m:t>
                            </m:r>
                          </m:sub>
                        </m:sSub>
                      </m:num>
                      <m:den>
                        <m:rad>
                          <m:radPr>
                            <m:degHide m:val="1"/>
                          </m:radPr>
                          <m:deg/>
                          <m:e>
                            <m:sSub>
                              <m:e>
                                <m:r>
                                  <m:t xml:space="preserve">2π</m:t>
                                </m:r>
                              </m:e>
                              <m:sub>
                                <m:r>
                                  <m:t xml:space="preserve">c</m:t>
                                </m:r>
                              </m:sub>
                            </m:sSub>
                          </m:e>
                        </m:rad>
                      </m:den>
                    </m:f>
                  </m:e>
                </m:d>
                <m:sSub>
                  <m:e>
                    <m:r>
                      <m:t xml:space="preserve">e</m:t>
                    </m:r>
                  </m:e>
                  <m:sub>
                    <m:r>
                      <m:t xml:space="preserve">ij</m:t>
                    </m:r>
                  </m:sub>
                </m:sSub>
                <m:r>
                  <m:t xml:space="preserve">   </m:t>
                </m:r>
                <m:sSub>
                  <m:e>
                    <m:r>
                      <m:t xml:space="preserve">π&lt;π</m:t>
                    </m:r>
                  </m:e>
                  <m:sub>
                    <m:r>
                      <m:t xml:space="preserve">c</m:t>
                    </m:r>
                  </m:sub>
                </m:sSub>
              </m:e>
            </m:eqArr>
          </m:e>
        </m:d>
      </m:oMath>
      <w:r>
        <w:tab/>
        <w:t>(6)</w:t>
      </w:r>
    </w:p>
    <w:p>
      <w:r>
        <w:t xml:space="preserve">with the Casson parameter</w:t>
      </w:r>
    </w:p>
    <w:p>
      <w:pPr>
        <w:tabs>
          <w:tab w:val="right" w:pos="9360"/>
        </w:tabs>
        <w:spacing w:before="60" w:after="60"/>
      </w:pPr>
      <m:oMath>
        <m:sSup>
          <m:e>
            <m:r>
              <m:t xml:space="preserve">β</m:t>
            </m:r>
          </m:e>
          <m:sup>
            <m:r>
              <m:t xml:space="preserve">*</m:t>
            </m:r>
          </m:sup>
        </m:sSup>
        <m:r>
          <m:t xml:space="preserve">=</m:t>
        </m:r>
        <m:f>
          <m:num>
            <m:sSub>
              <m:e>
                <m:r>
                  <m:t xml:space="preserve">μ</m:t>
                </m:r>
              </m:e>
              <m:sub>
                <m:r>
                  <m:t xml:space="preserve">B</m:t>
                </m:r>
              </m:sub>
            </m:sSub>
            <m:rad>
              <m:radPr>
                <m:degHide m:val="1"/>
              </m:radPr>
              <m:deg/>
              <m:e>
                <m:sSub>
                  <m:e>
                    <m:r>
                      <m:t xml:space="preserve">2π</m:t>
                    </m:r>
                  </m:e>
                  <m:sub>
                    <m:r>
                      <m:t xml:space="preserve">c</m:t>
                    </m:r>
                  </m:sub>
                </m:sSub>
              </m:e>
            </m:rad>
          </m:num>
          <m:den>
            <m:sSub>
              <m:e>
                <m:r>
                  <m:t xml:space="preserve">p</m:t>
                </m:r>
              </m:e>
              <m:sub>
                <m:r>
                  <m:t xml:space="preserve">y</m:t>
                </m:r>
              </m:sub>
            </m:sSub>
          </m:den>
        </m:f>
      </m:oMath>
      <w:r>
        <w:tab/>
        <w:t>(7)</w:t>
      </w:r>
    </w:p>
    <w:p>
      <w:r>
        <w:t xml:space="preserve">The Casson model (6)–(7) is adopted because it faithfully represents the yield-stress, shear-thinning rheology of many fluids that are processed in squeeze-film hardware — blood, concentrated suspensions, polymer melts, greases and food pastes — behaving as a quasi-solid below the critical stress and as a viscous liquid above it, and reducing to the Newtonian description as β*→∞. Coupling this rheology to a Cu–Al₂O₃/water hybrid suspension is motivated by the complementary roles of the two nanoparticles: copper contributes an exceptionally high thermal conductivity (Table 1) that boosts the heat-transfer duty, whereas alumina imparts chemical stability and colloidal robustness that improve dispersion and durability. The squeezing configuration itself is representative of a broad class of transient confined flows, and its combination with the Casson rheology and the hybrid suspension — under the simultaneous action of a magnetic field, radiation, cross-diffusion and reaction — is precisely the setting in which a rigorous second-law treatment has hitherto been lacking [2,3,4].</w:t>
      </w:r>
    </w:p>
    <w:p>
      <w:pPr>
        <w:pStyle w:val="Heading2"/>
      </w:pPr>
      <w:r>
        <w:t xml:space="preserve">2.2 Governing equations</w:t>
      </w:r>
    </w:p>
    <w:p>
      <w:r>
        <w:t xml:space="preserve">Continuity:</w:t>
      </w:r>
    </w:p>
    <w:p>
      <w:pPr>
        <w:tabs>
          <w:tab w:val="right" w:pos="9360"/>
        </w:tabs>
        <w:spacing w:before="60" w:after="60"/>
      </w:pPr>
      <m:oMath>
        <m:f>
          <m:num>
            <m:r>
              <m:t xml:space="preserve">∂ u</m:t>
            </m:r>
          </m:num>
          <m:den>
            <m:r>
              <m:t xml:space="preserve">∂ x</m:t>
            </m:r>
          </m:den>
        </m:f>
        <m:r>
          <m:t xml:space="preserve">+</m:t>
        </m:r>
        <m:f>
          <m:num>
            <m:r>
              <m:t xml:space="preserve">∂ v</m:t>
            </m:r>
          </m:num>
          <m:den>
            <m:r>
              <m:t xml:space="preserve">∂ y</m:t>
            </m:r>
          </m:den>
        </m:f>
        <m:r>
          <m:t xml:space="preserve">=0</m:t>
        </m:r>
      </m:oMath>
      <w:r>
        <w:tab/>
        <w:t>(8)</w:t>
      </w:r>
    </w:p>
    <w:p>
      <w:r>
        <w:t xml:space="preserve">x-momentum:</w:t>
      </w:r>
    </w:p>
    <w:p>
      <w:pPr>
        <w:tabs>
          <w:tab w:val="right" w:pos="9360"/>
        </w:tabs>
        <w:spacing w:before="60" w:after="60"/>
      </w:pPr>
      <m:oMath>
        <m:f>
          <m:num>
            <m:r>
              <m:t xml:space="preserve">∂ u</m:t>
            </m:r>
          </m:num>
          <m:den>
            <m:r>
              <m:t xml:space="preserve">∂ t</m:t>
            </m:r>
          </m:den>
        </m:f>
        <m:r>
          <m:t xml:space="preserve">+u</m:t>
        </m:r>
        <m:f>
          <m:num>
            <m:r>
              <m:t xml:space="preserve">∂ u</m:t>
            </m:r>
          </m:num>
          <m:den>
            <m:r>
              <m:t xml:space="preserve">∂ x</m:t>
            </m:r>
          </m:den>
        </m:f>
        <m:r>
          <m:t xml:space="preserve">+v</m:t>
        </m:r>
        <m:f>
          <m:num>
            <m:r>
              <m:t xml:space="preserve">∂ u</m:t>
            </m:r>
          </m:num>
          <m:den>
            <m:r>
              <m:t xml:space="preserve">∂ y</m:t>
            </m:r>
          </m:den>
        </m:f>
        <m:r>
          <m:t xml:space="preserve">=-</m:t>
        </m:r>
        <m:f>
          <m:num>
            <m:r>
              <m:t xml:space="preserve">1</m:t>
            </m:r>
          </m:num>
          <m:den>
            <m:sSub>
              <m:e>
                <m:r>
                  <m:t xml:space="preserve">ρ</m:t>
                </m:r>
              </m:e>
              <m:sub>
                <m:r>
                  <m:t xml:space="preserve">hnf</m:t>
                </m:r>
              </m:sub>
            </m:sSub>
          </m:den>
        </m:f>
        <m:f>
          <m:num>
            <m:r>
              <m:t xml:space="preserve">∂ p</m:t>
            </m:r>
          </m:num>
          <m:den>
            <m:r>
              <m:t xml:space="preserve">∂ x</m:t>
            </m:r>
          </m:den>
        </m:f>
        <m:r>
          <m:t xml:space="preserve">+</m:t>
        </m:r>
        <m:f>
          <m:num>
            <m:sSub>
              <m:e>
                <m:r>
                  <m:t xml:space="preserve">μ</m:t>
                </m:r>
              </m:e>
              <m:sub>
                <m:r>
                  <m:t xml:space="preserve">hnf</m:t>
                </m:r>
              </m:sub>
            </m:sSub>
          </m:num>
          <m:den>
            <m:sSub>
              <m:e>
                <m:r>
                  <m:t xml:space="preserve">ρ</m:t>
                </m:r>
              </m:e>
              <m:sub>
                <m:r>
                  <m:t xml:space="preserve">hnf</m:t>
                </m:r>
              </m:sub>
            </m:sSub>
          </m:den>
        </m:f>
        <m:d>
          <m:dPr>
            <m:begChr m:val="("/>
            <m:endChr m:val=")"/>
          </m:dPr>
          <m:e>
            <m:r>
              <m:t xml:space="preserve">1+</m:t>
            </m:r>
            <m:f>
              <m:num>
                <m:r>
                  <m:t xml:space="preserve">1</m:t>
                </m:r>
              </m:num>
              <m:den>
                <m:sSup>
                  <m:e>
                    <m:r>
                      <m:t xml:space="preserve">β</m:t>
                    </m:r>
                  </m:e>
                  <m:sup>
                    <m:r>
                      <m:t xml:space="preserve">*</m:t>
                    </m:r>
                  </m:sup>
                </m:sSup>
              </m:den>
            </m:f>
          </m:e>
        </m:d>
        <m:d>
          <m:dPr>
            <m:begChr m:val="("/>
            <m:endChr m:val=")"/>
          </m:dPr>
          <m:e>
            <m:f>
              <m:num>
                <m:sSup>
                  <m:e>
                    <m:r>
                      <m:t xml:space="preserve">∂</m:t>
                    </m:r>
                  </m:e>
                  <m:sup>
                    <m:r>
                      <m:t xml:space="preserve">2</m:t>
                    </m:r>
                  </m:sup>
                </m:sSup>
                <m:r>
                  <m:t xml:space="preserve">u</m:t>
                </m:r>
              </m:num>
              <m:den>
                <m:sSup>
                  <m:e>
                    <m:r>
                      <m:t xml:space="preserve">∂ x</m:t>
                    </m:r>
                  </m:e>
                  <m:sup>
                    <m:r>
                      <m:t xml:space="preserve">2</m:t>
                    </m:r>
                  </m:sup>
                </m:sSup>
              </m:den>
            </m:f>
            <m:r>
              <m:t xml:space="preserve">+</m:t>
            </m:r>
            <m:f>
              <m:num>
                <m:sSup>
                  <m:e>
                    <m:r>
                      <m:t xml:space="preserve">∂</m:t>
                    </m:r>
                  </m:e>
                  <m:sup>
                    <m:r>
                      <m:t xml:space="preserve">2</m:t>
                    </m:r>
                  </m:sup>
                </m:sSup>
                <m:r>
                  <m:t xml:space="preserve">u</m:t>
                </m:r>
              </m:num>
              <m:den>
                <m:sSup>
                  <m:e>
                    <m:r>
                      <m:t xml:space="preserve">∂ y</m:t>
                    </m:r>
                  </m:e>
                  <m:sup>
                    <m:r>
                      <m:t xml:space="preserve">2</m:t>
                    </m:r>
                  </m:sup>
                </m:sSup>
              </m:den>
            </m:f>
          </m:e>
        </m:d>
        <m:r>
          <m:t xml:space="preserve">-</m:t>
        </m:r>
        <m:f>
          <m:num>
            <m:sSub>
              <m:e>
                <m:r>
                  <m:t xml:space="preserve">σ</m:t>
                </m:r>
              </m:e>
              <m:sub>
                <m:r>
                  <m:t xml:space="preserve">hnf</m:t>
                </m:r>
              </m:sub>
            </m:sSub>
          </m:num>
          <m:den>
            <m:sSub>
              <m:e>
                <m:r>
                  <m:t xml:space="preserve">ρ</m:t>
                </m:r>
              </m:e>
              <m:sub>
                <m:r>
                  <m:t xml:space="preserve">hnf</m:t>
                </m:r>
              </m:sub>
            </m:sSub>
          </m:den>
        </m:f>
        <m:sSup>
          <m:e>
            <m:r>
              <m:t xml:space="preserve">B(t)</m:t>
            </m:r>
          </m:e>
          <m:sup>
            <m:r>
              <m:t xml:space="preserve">2</m:t>
            </m:r>
          </m:sup>
        </m:sSup>
        <m:r>
          <m:t xml:space="preserve">u-</m:t>
        </m:r>
        <m:f>
          <m:num>
            <m:sSub>
              <m:e>
                <m:r>
                  <m:t xml:space="preserve">μ</m:t>
                </m:r>
              </m:e>
              <m:sub>
                <m:r>
                  <m:t xml:space="preserve">hnf</m:t>
                </m:r>
              </m:sub>
            </m:sSub>
          </m:num>
          <m:den>
            <m:sSub>
              <m:e>
                <m:r>
                  <m:t xml:space="preserve">ρ</m:t>
                </m:r>
              </m:e>
              <m:sub>
                <m:r>
                  <m:t xml:space="preserve">hnf</m:t>
                </m:r>
              </m:sub>
            </m:sSub>
          </m:den>
        </m:f>
        <m:f>
          <m:num>
            <m:r>
              <m:t xml:space="preserve">1</m:t>
            </m:r>
          </m:num>
          <m:den>
            <m:sSubSup>
              <m:e>
                <m:r>
                  <m:t xml:space="preserve">K</m:t>
                </m:r>
              </m:e>
              <m:sub>
                <m:r>
                  <m:t xml:space="preserve">P</m:t>
                </m:r>
              </m:sub>
              <m:sup>
                <m:r>
                  <m:t xml:space="preserve">*</m:t>
                </m:r>
              </m:sup>
            </m:sSubSup>
          </m:den>
        </m:f>
        <m:d>
          <m:dPr>
            <m:begChr m:val="("/>
            <m:endChr m:val=")"/>
          </m:dPr>
          <m:e>
            <m:r>
              <m:t xml:space="preserve">1+</m:t>
            </m:r>
            <m:f>
              <m:num>
                <m:r>
                  <m:t xml:space="preserve">1</m:t>
                </m:r>
              </m:num>
              <m:den>
                <m:sSup>
                  <m:e>
                    <m:r>
                      <m:t xml:space="preserve">β</m:t>
                    </m:r>
                  </m:e>
                  <m:sup>
                    <m:r>
                      <m:t xml:space="preserve">*</m:t>
                    </m:r>
                  </m:sup>
                </m:sSup>
              </m:den>
            </m:f>
          </m:e>
        </m:d>
        <m:r>
          <m:t xml:space="preserve">u</m:t>
        </m:r>
      </m:oMath>
      <w:r>
        <w:tab/>
        <w:t>(9)</w:t>
      </w:r>
    </w:p>
    <w:p>
      <w:r>
        <w:t xml:space="preserve">y-momentum:</w:t>
      </w:r>
    </w:p>
    <w:p>
      <w:pPr>
        <w:tabs>
          <w:tab w:val="right" w:pos="9360"/>
        </w:tabs>
        <w:spacing w:before="60" w:after="60"/>
      </w:pPr>
      <m:oMath>
        <m:f>
          <m:num>
            <m:r>
              <m:t xml:space="preserve">∂ v</m:t>
            </m:r>
          </m:num>
          <m:den>
            <m:r>
              <m:t xml:space="preserve">∂ t</m:t>
            </m:r>
          </m:den>
        </m:f>
        <m:r>
          <m:t xml:space="preserve">+u</m:t>
        </m:r>
        <m:f>
          <m:num>
            <m:r>
              <m:t xml:space="preserve">∂ v</m:t>
            </m:r>
          </m:num>
          <m:den>
            <m:r>
              <m:t xml:space="preserve">∂ x</m:t>
            </m:r>
          </m:den>
        </m:f>
        <m:r>
          <m:t xml:space="preserve">+v</m:t>
        </m:r>
        <m:f>
          <m:num>
            <m:r>
              <m:t xml:space="preserve">∂ v</m:t>
            </m:r>
          </m:num>
          <m:den>
            <m:r>
              <m:t xml:space="preserve">∂ y</m:t>
            </m:r>
          </m:den>
        </m:f>
        <m:r>
          <m:t xml:space="preserve">=-</m:t>
        </m:r>
        <m:f>
          <m:num>
            <m:r>
              <m:t xml:space="preserve">1</m:t>
            </m:r>
          </m:num>
          <m:den>
            <m:sSub>
              <m:e>
                <m:r>
                  <m:t xml:space="preserve">ρ</m:t>
                </m:r>
              </m:e>
              <m:sub>
                <m:r>
                  <m:t xml:space="preserve">hnf</m:t>
                </m:r>
              </m:sub>
            </m:sSub>
          </m:den>
        </m:f>
        <m:f>
          <m:num>
            <m:r>
              <m:t xml:space="preserve">∂ p</m:t>
            </m:r>
          </m:num>
          <m:den>
            <m:r>
              <m:t xml:space="preserve">∂ y</m:t>
            </m:r>
          </m:den>
        </m:f>
        <m:r>
          <m:t xml:space="preserve">+</m:t>
        </m:r>
        <m:f>
          <m:num>
            <m:sSub>
              <m:e>
                <m:r>
                  <m:t xml:space="preserve">μ</m:t>
                </m:r>
              </m:e>
              <m:sub>
                <m:r>
                  <m:t xml:space="preserve">hnf</m:t>
                </m:r>
              </m:sub>
            </m:sSub>
          </m:num>
          <m:den>
            <m:sSub>
              <m:e>
                <m:r>
                  <m:t xml:space="preserve">ρ</m:t>
                </m:r>
              </m:e>
              <m:sub>
                <m:r>
                  <m:t xml:space="preserve">hnf</m:t>
                </m:r>
              </m:sub>
            </m:sSub>
          </m:den>
        </m:f>
        <m:d>
          <m:dPr>
            <m:begChr m:val="("/>
            <m:endChr m:val=")"/>
          </m:dPr>
          <m:e>
            <m:r>
              <m:t xml:space="preserve">1+</m:t>
            </m:r>
            <m:f>
              <m:num>
                <m:r>
                  <m:t xml:space="preserve">1</m:t>
                </m:r>
              </m:num>
              <m:den>
                <m:sSup>
                  <m:e>
                    <m:r>
                      <m:t xml:space="preserve">β</m:t>
                    </m:r>
                  </m:e>
                  <m:sup>
                    <m:r>
                      <m:t xml:space="preserve">*</m:t>
                    </m:r>
                  </m:sup>
                </m:sSup>
              </m:den>
            </m:f>
          </m:e>
        </m:d>
        <m:d>
          <m:dPr>
            <m:begChr m:val="("/>
            <m:endChr m:val=")"/>
          </m:dPr>
          <m:e>
            <m:f>
              <m:num>
                <m:sSup>
                  <m:e>
                    <m:r>
                      <m:t xml:space="preserve">∂</m:t>
                    </m:r>
                  </m:e>
                  <m:sup>
                    <m:r>
                      <m:t xml:space="preserve">2</m:t>
                    </m:r>
                  </m:sup>
                </m:sSup>
                <m:r>
                  <m:t xml:space="preserve">v</m:t>
                </m:r>
              </m:num>
              <m:den>
                <m:sSup>
                  <m:e>
                    <m:r>
                      <m:t xml:space="preserve">∂ x</m:t>
                    </m:r>
                  </m:e>
                  <m:sup>
                    <m:r>
                      <m:t xml:space="preserve">2</m:t>
                    </m:r>
                  </m:sup>
                </m:sSup>
              </m:den>
            </m:f>
            <m:r>
              <m:t xml:space="preserve">+</m:t>
            </m:r>
            <m:f>
              <m:num>
                <m:sSup>
                  <m:e>
                    <m:r>
                      <m:t xml:space="preserve">∂</m:t>
                    </m:r>
                  </m:e>
                  <m:sup>
                    <m:r>
                      <m:t xml:space="preserve">2</m:t>
                    </m:r>
                  </m:sup>
                </m:sSup>
                <m:r>
                  <m:t xml:space="preserve">v</m:t>
                </m:r>
              </m:num>
              <m:den>
                <m:sSup>
                  <m:e>
                    <m:r>
                      <m:t xml:space="preserve">∂ y</m:t>
                    </m:r>
                  </m:e>
                  <m:sup>
                    <m:r>
                      <m:t xml:space="preserve">2</m:t>
                    </m:r>
                  </m:sup>
                </m:sSup>
              </m:den>
            </m:f>
          </m:e>
        </m:d>
        <m:r>
          <m:t xml:space="preserve">-</m:t>
        </m:r>
        <m:f>
          <m:num>
            <m:sSub>
              <m:e>
                <m:r>
                  <m:t xml:space="preserve">μ</m:t>
                </m:r>
              </m:e>
              <m:sub>
                <m:r>
                  <m:t xml:space="preserve">hnf</m:t>
                </m:r>
              </m:sub>
            </m:sSub>
          </m:num>
          <m:den>
            <m:sSub>
              <m:e>
                <m:r>
                  <m:t xml:space="preserve">ρ</m:t>
                </m:r>
              </m:e>
              <m:sub>
                <m:r>
                  <m:t xml:space="preserve">hnf</m:t>
                </m:r>
              </m:sub>
            </m:sSub>
          </m:den>
        </m:f>
        <m:f>
          <m:num>
            <m:r>
              <m:t xml:space="preserve">1</m:t>
            </m:r>
          </m:num>
          <m:den>
            <m:sSubSup>
              <m:e>
                <m:r>
                  <m:t xml:space="preserve">K</m:t>
                </m:r>
              </m:e>
              <m:sub>
                <m:r>
                  <m:t xml:space="preserve">P</m:t>
                </m:r>
              </m:sub>
              <m:sup>
                <m:r>
                  <m:t xml:space="preserve">*</m:t>
                </m:r>
              </m:sup>
            </m:sSubSup>
          </m:den>
        </m:f>
        <m:d>
          <m:dPr>
            <m:begChr m:val="("/>
            <m:endChr m:val=")"/>
          </m:dPr>
          <m:e>
            <m:r>
              <m:t xml:space="preserve">1+</m:t>
            </m:r>
            <m:f>
              <m:num>
                <m:r>
                  <m:t xml:space="preserve">1</m:t>
                </m:r>
              </m:num>
              <m:den>
                <m:sSup>
                  <m:e>
                    <m:r>
                      <m:t xml:space="preserve">β</m:t>
                    </m:r>
                  </m:e>
                  <m:sup>
                    <m:r>
                      <m:t xml:space="preserve">*</m:t>
                    </m:r>
                  </m:sup>
                </m:sSup>
              </m:den>
            </m:f>
          </m:e>
        </m:d>
        <m:r>
          <m:t xml:space="preserve">v</m:t>
        </m:r>
      </m:oMath>
      <w:r>
        <w:tab/>
        <w:t>(10)</w:t>
      </w:r>
    </w:p>
    <w:p>
      <w:r>
        <w:t xml:space="preserve">In the momentum balances (9)–(10) the left-hand side gathers the local and convective inertia, while the right-hand side collects, in order, the pressure gradient, the Casson-modified viscous diffusion — the factor (1+1/β*) embodies the yield-stress rheology and recovers the Newtonian limit as β*→∞ — the Lorentz body force -σ_(hnf)B(t)²u/ρ_(hnf) arising from the interaction of the induced current with the applied field, and the Darcy resistance -μ_(hnf)(1+1/β*)u/(ρ_(hnf)K_P*) exerted by the porous matrix. The magnetic force acts only on the streamwise momentum because B(t) is transverse, in agreement with the formulations of [1,2] and the particle-shape study of [23].</w:t>
      </w:r>
    </w:p>
    <w:p>
      <w:r>
        <w:t xml:space="preserve">Energy (radiation, Joule heating, heat source, viscous dissipation, Dufour):</w:t>
      </w:r>
    </w:p>
    <w:p>
      <w:pPr>
        <w:tabs>
          <w:tab w:val="right" w:pos="9360"/>
        </w:tabs>
        <w:spacing w:before="60" w:after="60"/>
      </w:pPr>
      <m:oMath>
        <m:sSub>
          <m:e>
            <m:d>
              <m:dPr>
                <m:begChr m:val="("/>
                <m:endChr m:val=")"/>
              </m:dPr>
              <m:e>
                <m:sSub>
                  <m:e>
                    <m:r>
                      <m:t xml:space="preserve">ρ C</m:t>
                    </m:r>
                  </m:e>
                  <m:sub>
                    <m:r>
                      <m:t xml:space="preserve">p</m:t>
                    </m:r>
                  </m:sub>
                </m:sSub>
              </m:e>
            </m:d>
          </m:e>
          <m:sub>
            <m:r>
              <m:t xml:space="preserve">hnf</m:t>
            </m:r>
          </m:sub>
        </m:sSub>
        <m:d>
          <m:dPr>
            <m:begChr m:val="("/>
            <m:endChr m:val=")"/>
          </m:dPr>
          <m:e>
            <m:f>
              <m:num>
                <m:r>
                  <m:t xml:space="preserve">∂ T</m:t>
                </m:r>
              </m:num>
              <m:den>
                <m:r>
                  <m:t xml:space="preserve">∂ t</m:t>
                </m:r>
              </m:den>
            </m:f>
            <m:r>
              <m:t xml:space="preserve">+u</m:t>
            </m:r>
            <m:f>
              <m:num>
                <m:r>
                  <m:t xml:space="preserve">∂ T</m:t>
                </m:r>
              </m:num>
              <m:den>
                <m:r>
                  <m:t xml:space="preserve">∂ x</m:t>
                </m:r>
              </m:den>
            </m:f>
            <m:r>
              <m:t xml:space="preserve">+v</m:t>
            </m:r>
            <m:f>
              <m:num>
                <m:r>
                  <m:t xml:space="preserve">∂ T</m:t>
                </m:r>
              </m:num>
              <m:den>
                <m:r>
                  <m:t xml:space="preserve">∂ y</m:t>
                </m:r>
              </m:den>
            </m:f>
          </m:e>
        </m:d>
        <m:sSub>
          <m:e>
            <m:r>
              <m:t xml:space="preserve">=κ</m:t>
            </m:r>
          </m:e>
          <m:sub>
            <m:r>
              <m:t xml:space="preserve">hnf</m:t>
            </m:r>
          </m:sub>
        </m:sSub>
        <m:f>
          <m:num>
            <m:sSup>
              <m:e>
                <m:r>
                  <m:t xml:space="preserve">∂</m:t>
                </m:r>
              </m:e>
              <m:sup>
                <m:r>
                  <m:t xml:space="preserve">2</m:t>
                </m:r>
              </m:sup>
            </m:sSup>
            <m:r>
              <m:t xml:space="preserve">T</m:t>
            </m:r>
          </m:num>
          <m:den>
            <m:sSup>
              <m:e>
                <m:r>
                  <m:t xml:space="preserve">∂ y</m:t>
                </m:r>
              </m:e>
              <m:sup>
                <m:r>
                  <m:t xml:space="preserve">2</m:t>
                </m:r>
              </m:sup>
            </m:sSup>
          </m:den>
        </m:f>
        <m:r>
          <m:t xml:space="preserve">-</m:t>
        </m:r>
        <m:f>
          <m:num>
            <m:sSub>
              <m:e>
                <m:r>
                  <m:t xml:space="preserve">∂ q</m:t>
                </m:r>
              </m:e>
              <m:sub>
                <m:r>
                  <m:t xml:space="preserve">r</m:t>
                </m:r>
              </m:sub>
            </m:sSub>
          </m:num>
          <m:den>
            <m:r>
              <m:t xml:space="preserve">∂ y</m:t>
            </m:r>
          </m:den>
        </m:f>
        <m:sSub>
          <m:e>
            <m:r>
              <m:t xml:space="preserve">+σ</m:t>
            </m:r>
          </m:e>
          <m:sub>
            <m:r>
              <m:t xml:space="preserve">hnf</m:t>
            </m:r>
          </m:sub>
        </m:sSub>
        <m:sSup>
          <m:e>
            <m:r>
              <m:t xml:space="preserve">B(t)</m:t>
            </m:r>
          </m:e>
          <m:sup>
            <m:r>
              <m:t xml:space="preserve">2</m:t>
            </m:r>
          </m:sup>
        </m:sSup>
        <m:sSup>
          <m:e>
            <m:r>
              <m:t xml:space="preserve">u</m:t>
            </m:r>
          </m:e>
          <m:sup>
            <m:r>
              <m:t xml:space="preserve">2</m:t>
            </m:r>
          </m:sup>
        </m:sSup>
        <m:sSub>
          <m:e>
            <m:r>
              <m:t xml:space="preserve">-Q</m:t>
            </m:r>
          </m:e>
          <m:sub>
            <m:r>
              <m:t xml:space="preserve">0</m:t>
            </m:r>
          </m:sub>
        </m:sSub>
        <m:sSub>
          <m:e>
            <m:r>
              <m:t xml:space="preserve">(T-T</m:t>
            </m:r>
          </m:e>
          <m:sub>
            <m:r>
              <m:t xml:space="preserve">1</m:t>
            </m:r>
          </m:sub>
        </m:sSub>
        <m:sSub>
          <m:e>
            <m:r>
              <m:t xml:space="preserve">)+μ</m:t>
            </m:r>
          </m:e>
          <m:sub>
            <m:r>
              <m:t xml:space="preserve">hnf</m:t>
            </m:r>
          </m:sub>
        </m:sSub>
        <m:d>
          <m:dPr>
            <m:begChr m:val="("/>
            <m:endChr m:val=")"/>
          </m:dPr>
          <m:e>
            <m:r>
              <m:t xml:space="preserve">1+</m:t>
            </m:r>
            <m:f>
              <m:num>
                <m:r>
                  <m:t xml:space="preserve">1</m:t>
                </m:r>
              </m:num>
              <m:den>
                <m:sSup>
                  <m:e>
                    <m:r>
                      <m:t xml:space="preserve">β</m:t>
                    </m:r>
                  </m:e>
                  <m:sup>
                    <m:r>
                      <m:t xml:space="preserve">*</m:t>
                    </m:r>
                  </m:sup>
                </m:sSup>
              </m:den>
            </m:f>
          </m:e>
        </m:d>
        <m:sSub>
          <m:e>
            <m:r>
              <m:t xml:space="preserve">Φ</m:t>
            </m:r>
          </m:e>
          <m:sub>
            <m:r>
              <m:t xml:space="preserve">v</m:t>
            </m:r>
          </m:sub>
        </m:sSub>
        <m:r>
          <m:t xml:space="preserve">+</m:t>
        </m:r>
        <m:f>
          <m:num>
            <m:sSub>
              <m:e>
                <m:r>
                  <m:t xml:space="preserve">ρ</m:t>
                </m:r>
              </m:e>
              <m:sub>
                <m:r>
                  <m:t xml:space="preserve">hnf</m:t>
                </m:r>
              </m:sub>
            </m:sSub>
            <m:sSub>
              <m:e>
                <m:r>
                  <m:t xml:space="preserve">D</m:t>
                </m:r>
              </m:e>
              <m:sub>
                <m:r>
                  <m:t xml:space="preserve">m</m:t>
                </m:r>
              </m:sub>
            </m:sSub>
            <m:sSub>
              <m:e>
                <m:r>
                  <m:t xml:space="preserve">K</m:t>
                </m:r>
              </m:e>
              <m:sub>
                <m:r>
                  <m:t xml:space="preserve">T</m:t>
                </m:r>
              </m:sub>
            </m:sSub>
          </m:num>
          <m:den>
            <m:sSub>
              <m:e>
                <m:r>
                  <m:t xml:space="preserve">C</m:t>
                </m:r>
              </m:e>
              <m:sub>
                <m:r>
                  <m:t xml:space="preserve">s</m:t>
                </m:r>
              </m:sub>
            </m:sSub>
          </m:den>
        </m:f>
        <m:f>
          <m:num>
            <m:sSup>
              <m:e>
                <m:r>
                  <m:t xml:space="preserve">∂</m:t>
                </m:r>
              </m:e>
              <m:sup>
                <m:r>
                  <m:t xml:space="preserve">2</m:t>
                </m:r>
              </m:sup>
            </m:sSup>
            <m:r>
              <m:t xml:space="preserve">C</m:t>
            </m:r>
          </m:num>
          <m:den>
            <m:sSup>
              <m:e>
                <m:r>
                  <m:t xml:space="preserve">∂ y</m:t>
                </m:r>
              </m:e>
              <m:sup>
                <m:r>
                  <m:t xml:space="preserve">2</m:t>
                </m:r>
              </m:sup>
            </m:sSup>
          </m:den>
        </m:f>
      </m:oMath>
      <w:r>
        <w:tab/>
        <w:t>(11)</w:t>
      </w:r>
    </w:p>
    <w:p>
      <w:r>
        <w:t xml:space="preserve">where the viscous-dissipation function is</w:t>
      </w:r>
    </w:p>
    <w:p>
      <w:pPr>
        <w:tabs>
          <w:tab w:val="right" w:pos="9360"/>
        </w:tabs>
        <w:spacing w:before="60" w:after="60"/>
      </w:pPr>
      <m:oMath>
        <m:sSub>
          <m:e>
            <m:r>
              <m:t xml:space="preserve">Φ</m:t>
            </m:r>
          </m:e>
          <m:sub>
            <m:r>
              <m:t xml:space="preserve">v</m:t>
            </m:r>
          </m:sub>
        </m:sSub>
        <m:r>
          <m:t xml:space="preserve">=2</m:t>
        </m:r>
        <m:sSup>
          <m:e>
            <m:d>
              <m:dPr>
                <m:begChr m:val="("/>
                <m:endChr m:val=")"/>
              </m:dPr>
              <m:e>
                <m:f>
                  <m:num>
                    <m:r>
                      <m:t xml:space="preserve">∂ u</m:t>
                    </m:r>
                  </m:num>
                  <m:den>
                    <m:r>
                      <m:t xml:space="preserve">∂ x</m:t>
                    </m:r>
                  </m:den>
                </m:f>
              </m:e>
            </m:d>
          </m:e>
          <m:sup>
            <m:r>
              <m:t xml:space="preserve">2</m:t>
            </m:r>
          </m:sup>
        </m:sSup>
        <m:r>
          <m:t xml:space="preserve">+2</m:t>
        </m:r>
        <m:sSup>
          <m:e>
            <m:d>
              <m:dPr>
                <m:begChr m:val="("/>
                <m:endChr m:val=")"/>
              </m:dPr>
              <m:e>
                <m:f>
                  <m:num>
                    <m:r>
                      <m:t xml:space="preserve">∂ v</m:t>
                    </m:r>
                  </m:num>
                  <m:den>
                    <m:r>
                      <m:t xml:space="preserve">∂ y</m:t>
                    </m:r>
                  </m:den>
                </m:f>
              </m:e>
            </m:d>
          </m:e>
          <m:sup>
            <m:r>
              <m:t xml:space="preserve">2</m:t>
            </m:r>
          </m:sup>
        </m:sSup>
        <m:r>
          <m:t xml:space="preserve">+</m:t>
        </m:r>
        <m:sSup>
          <m:e>
            <m:d>
              <m:dPr>
                <m:begChr m:val="("/>
                <m:endChr m:val=")"/>
              </m:dPr>
              <m:e>
                <m:f>
                  <m:num>
                    <m:r>
                      <m:t xml:space="preserve">∂ u</m:t>
                    </m:r>
                  </m:num>
                  <m:den>
                    <m:r>
                      <m:t xml:space="preserve">∂ y</m:t>
                    </m:r>
                  </m:den>
                </m:f>
                <m:r>
                  <m:t xml:space="preserve">+</m:t>
                </m:r>
                <m:f>
                  <m:num>
                    <m:r>
                      <m:t xml:space="preserve">∂ v</m:t>
                    </m:r>
                  </m:num>
                  <m:den>
                    <m:r>
                      <m:t xml:space="preserve">∂ x</m:t>
                    </m:r>
                  </m:den>
                </m:f>
              </m:e>
            </m:d>
          </m:e>
          <m:sup>
            <m:r>
              <m:t xml:space="preserve">2</m:t>
            </m:r>
          </m:sup>
        </m:sSup>
      </m:oMath>
      <w:r>
        <w:tab/>
        <w:t>(12)</w:t>
      </w:r>
    </w:p>
    <w:p>
      <w:r>
        <w:t xml:space="preserve">Concentration (Soret, Arrhenius reaction):</w:t>
      </w:r>
    </w:p>
    <w:p>
      <w:pPr>
        <w:tabs>
          <w:tab w:val="right" w:pos="9360"/>
        </w:tabs>
        <w:spacing w:before="60" w:after="60"/>
      </w:pPr>
      <m:oMath>
        <m:f>
          <m:num>
            <m:r>
              <m:t xml:space="preserve">∂ C</m:t>
            </m:r>
          </m:num>
          <m:den>
            <m:r>
              <m:t xml:space="preserve">∂ t</m:t>
            </m:r>
          </m:den>
        </m:f>
        <m:r>
          <m:t xml:space="preserve">+u</m:t>
        </m:r>
        <m:f>
          <m:num>
            <m:r>
              <m:t xml:space="preserve">∂ C</m:t>
            </m:r>
          </m:num>
          <m:den>
            <m:r>
              <m:t xml:space="preserve">∂ x</m:t>
            </m:r>
          </m:den>
        </m:f>
        <m:r>
          <m:t xml:space="preserve">+v</m:t>
        </m:r>
        <m:f>
          <m:num>
            <m:r>
              <m:t xml:space="preserve">∂ C</m:t>
            </m:r>
          </m:num>
          <m:den>
            <m:r>
              <m:t xml:space="preserve">∂ y</m:t>
            </m:r>
          </m:den>
        </m:f>
        <m:sSub>
          <m:e>
            <m:r>
              <m:t xml:space="preserve">=D</m:t>
            </m:r>
          </m:e>
          <m:sub>
            <m:r>
              <m:t xml:space="preserve">m</m:t>
            </m:r>
          </m:sub>
        </m:sSub>
        <m:f>
          <m:num>
            <m:sSup>
              <m:e>
                <m:r>
                  <m:t xml:space="preserve">∂</m:t>
                </m:r>
              </m:e>
              <m:sup>
                <m:r>
                  <m:t xml:space="preserve">2</m:t>
                </m:r>
              </m:sup>
            </m:sSup>
            <m:r>
              <m:t xml:space="preserve">C</m:t>
            </m:r>
          </m:num>
          <m:den>
            <m:sSup>
              <m:e>
                <m:r>
                  <m:t xml:space="preserve">∂ y</m:t>
                </m:r>
              </m:e>
              <m:sup>
                <m:r>
                  <m:t xml:space="preserve">2</m:t>
                </m:r>
              </m:sup>
            </m:sSup>
          </m:den>
        </m:f>
        <m:r>
          <m:t xml:space="preserve">+</m:t>
        </m:r>
        <m:f>
          <m:num>
            <m:sSub>
              <m:e>
                <m:r>
                  <m:t xml:space="preserve">D</m:t>
                </m:r>
              </m:e>
              <m:sub>
                <m:r>
                  <m:t xml:space="preserve">m</m:t>
                </m:r>
              </m:sub>
            </m:sSub>
            <m:sSub>
              <m:e>
                <m:r>
                  <m:t xml:space="preserve">K</m:t>
                </m:r>
              </m:e>
              <m:sub>
                <m:r>
                  <m:t xml:space="preserve">T</m:t>
                </m:r>
              </m:sub>
            </m:sSub>
          </m:num>
          <m:den>
            <m:sSub>
              <m:e>
                <m:r>
                  <m:t xml:space="preserve">T</m:t>
                </m:r>
              </m:e>
              <m:sub>
                <m:r>
                  <m:t xml:space="preserve">m</m:t>
                </m:r>
              </m:sub>
            </m:sSub>
          </m:den>
        </m:f>
        <m:f>
          <m:num>
            <m:sSup>
              <m:e>
                <m:r>
                  <m:t xml:space="preserve">∂</m:t>
                </m:r>
              </m:e>
              <m:sup>
                <m:r>
                  <m:t xml:space="preserve">2</m:t>
                </m:r>
              </m:sup>
            </m:sSup>
            <m:r>
              <m:t xml:space="preserve">T</m:t>
            </m:r>
          </m:num>
          <m:den>
            <m:sSup>
              <m:e>
                <m:r>
                  <m:t xml:space="preserve">∂ y</m:t>
                </m:r>
              </m:e>
              <m:sup>
                <m:r>
                  <m:t xml:space="preserve">2</m:t>
                </m:r>
              </m:sup>
            </m:sSup>
          </m:den>
        </m:f>
        <m:sSubSup>
          <m:e>
            <m:r>
              <m:t xml:space="preserve">-k</m:t>
            </m:r>
          </m:e>
          <m:sub>
            <m:r>
              <m:t xml:space="preserve">r</m:t>
            </m:r>
          </m:sub>
          <m:sup>
            <m:r>
              <m:t xml:space="preserve">2</m:t>
            </m:r>
          </m:sup>
        </m:sSubSup>
        <m:sSup>
          <m:e>
            <m:d>
              <m:dPr>
                <m:begChr m:val="("/>
                <m:endChr m:val=")"/>
              </m:dPr>
              <m:e>
                <m:f>
                  <m:num>
                    <m:r>
                      <m:t xml:space="preserve">T</m:t>
                    </m:r>
                  </m:num>
                  <m:den>
                    <m:sSub>
                      <m:e>
                        <m:r>
                          <m:t xml:space="preserve">T</m:t>
                        </m:r>
                      </m:e>
                      <m:sub>
                        <m:r>
                          <m:t xml:space="preserve">1</m:t>
                        </m:r>
                      </m:sub>
                    </m:sSub>
                  </m:den>
                </m:f>
              </m:e>
            </m:d>
          </m:e>
          <m:sup>
            <m:r>
              <m:t xml:space="preserve">n</m:t>
            </m:r>
          </m:sup>
        </m:sSup>
        <m:r>
          <m:t xml:space="preserve">exp</m:t>
        </m:r>
        <m:d>
          <m:dPr>
            <m:begChr m:val="("/>
            <m:endChr m:val=")"/>
          </m:dPr>
          <m:e>
            <m:r>
              <m:t xml:space="preserve">-</m:t>
            </m:r>
            <m:f>
              <m:num>
                <m:sSub>
                  <m:e>
                    <m:r>
                      <m:t xml:space="preserve">E</m:t>
                    </m:r>
                  </m:e>
                  <m:sub>
                    <m:r>
                      <m:t xml:space="preserve">a</m:t>
                    </m:r>
                  </m:sub>
                </m:sSub>
              </m:num>
              <m:den>
                <m:sSub>
                  <m:e>
                    <m:r>
                      <m:t xml:space="preserve">k</m:t>
                    </m:r>
                  </m:e>
                  <m:sub>
                    <m:r>
                      <m:t xml:space="preserve">B</m:t>
                    </m:r>
                  </m:sub>
                </m:sSub>
                <m:r>
                  <m:t xml:space="preserve">T</m:t>
                </m:r>
              </m:den>
            </m:f>
          </m:e>
        </m:d>
        <m:sSub>
          <m:e>
            <m:r>
              <m:t xml:space="preserve">(C-C</m:t>
            </m:r>
          </m:e>
          <m:sub>
            <m:r>
              <m:t xml:space="preserve">1</m:t>
            </m:r>
          </m:sub>
        </m:sSub>
        <m:r>
          <m:t xml:space="preserve">)</m:t>
        </m:r>
      </m:oMath>
      <w:r>
        <w:tab/>
        <w:t>(13)</w:t>
      </w:r>
    </w:p>
    <w:p>
      <w:r>
        <w:t xml:space="preserve">Equation (11) augments the classical convection–conduction balance with four physically distinct source terms that are central to the present irreversibility analysis: the radiative-flux divergence -∂ q_r/∂ y, the Ohmic (Joule) heating σ_(hnf)B(t)²u² produced as electrical work is dissipated against the Lorentz force, the volumetric heat source/sink -Q₀(T-T₁), and the Casson-scaled viscous dissipation μ_(hnf)(1+1/β*)Φ_v with Φ_v defined in (12). The final term ρ_(hnf)DₘK_T ∂²C/∂ y²/Cₛ is the Dufour (diffusion-thermo) contribution, whereby a concentration gradient drives an energy flux; its counterpart in the species equation (13) is the Soret (thermo-diffusion) term DₘK_T ∂²T/∂ y²/Tₘ, so that the thermal and solutal fields are two-way coupled exactly as in the cross-diffusion analyses of Sharma and Bhaskar [8] and Bhaskar and Sharma [3]. The reaction term in (13) is written in Arrhenius form, k_r²(T/T₁)ⁿ(-Eₐ/k_BT), so that the destruction rate of species is controlled by both the fitted rate constant k_r and the activation energy Eₐ; this generalises the constant-rate first-order reaction used in [3,15] and follows the activation-energy treatment of Azam [20].</w:t>
      </w:r>
    </w:p>
    <w:p>
      <w:r>
        <w:t xml:space="preserve">The Rosseland flux, its linearisation and gradient are</w:t>
      </w:r>
    </w:p>
    <w:p>
      <w:pPr>
        <w:tabs>
          <w:tab w:val="right" w:pos="9360"/>
        </w:tabs>
        <w:spacing w:before="60" w:after="60"/>
      </w:pPr>
      <m:oMath>
        <m:sSub>
          <m:e>
            <m:r>
              <m:t xml:space="preserve">q</m:t>
            </m:r>
          </m:e>
          <m:sub>
            <m:r>
              <m:t xml:space="preserve">r</m:t>
            </m:r>
          </m:sub>
        </m:sSub>
        <m:r>
          <m:t xml:space="preserve">=-</m:t>
        </m:r>
        <m:f>
          <m:num>
            <m:sSup>
              <m:e>
                <m:r>
                  <m:t xml:space="preserve">4σ</m:t>
                </m:r>
              </m:e>
              <m:sup>
                <m:r>
                  <m:t xml:space="preserve">*</m:t>
                </m:r>
              </m:sup>
            </m:sSup>
          </m:num>
          <m:den>
            <m:sSup>
              <m:e>
                <m:r>
                  <m:t xml:space="preserve">3k</m:t>
                </m:r>
              </m:e>
              <m:sup>
                <m:r>
                  <m:t xml:space="preserve">*</m:t>
                </m:r>
              </m:sup>
            </m:sSup>
          </m:den>
        </m:f>
        <m:f>
          <m:num>
            <m:sSup>
              <m:e>
                <m:r>
                  <m:t xml:space="preserve">∂ T</m:t>
                </m:r>
              </m:e>
              <m:sup>
                <m:r>
                  <m:t xml:space="preserve">4</m:t>
                </m:r>
              </m:sup>
            </m:sSup>
          </m:num>
          <m:den>
            <m:r>
              <m:t xml:space="preserve">∂ y</m:t>
            </m:r>
          </m:den>
        </m:f>
      </m:oMath>
      <w:r>
        <w:tab/>
        <w:t>(14)</w:t>
      </w:r>
    </w:p>
    <w:p>
      <w:pPr>
        <w:tabs>
          <w:tab w:val="right" w:pos="9360"/>
        </w:tabs>
        <w:spacing w:before="60" w:after="60"/>
      </w:pPr>
      <m:oMath>
        <m:sSup>
          <m:e>
            <m:r>
              <m:t xml:space="preserve">T</m:t>
            </m:r>
          </m:e>
          <m:sup>
            <m:r>
              <m:t xml:space="preserve">4</m:t>
            </m:r>
          </m:sup>
        </m:sSup>
        <m:sSubSup>
          <m:e>
            <m:r>
              <m:t xml:space="preserve">≈4T</m:t>
            </m:r>
          </m:e>
          <m:sub>
            <m:r>
              <m:t xml:space="preserve">0</m:t>
            </m:r>
          </m:sub>
          <m:sup>
            <m:r>
              <m:t xml:space="preserve">3</m:t>
            </m:r>
          </m:sup>
        </m:sSubSup>
        <m:sSubSup>
          <m:e>
            <m:r>
              <m:t xml:space="preserve">T-3T</m:t>
            </m:r>
          </m:e>
          <m:sub>
            <m:r>
              <m:t xml:space="preserve">0</m:t>
            </m:r>
          </m:sub>
          <m:sup>
            <m:r>
              <m:t xml:space="preserve">4</m:t>
            </m:r>
          </m:sup>
        </m:sSubSup>
      </m:oMath>
      <w:r>
        <w:tab/>
        <w:t>(15)</w:t>
      </w:r>
    </w:p>
    <w:p>
      <w:pPr>
        <w:tabs>
          <w:tab w:val="right" w:pos="9360"/>
        </w:tabs>
        <w:spacing w:before="60" w:after="60"/>
      </w:pPr>
      <m:oMath>
        <m:f>
          <m:num>
            <m:sSub>
              <m:e>
                <m:r>
                  <m:t xml:space="preserve">∂ q</m:t>
                </m:r>
              </m:e>
              <m:sub>
                <m:r>
                  <m:t xml:space="preserve">r</m:t>
                </m:r>
              </m:sub>
            </m:sSub>
          </m:num>
          <m:den>
            <m:r>
              <m:t xml:space="preserve">∂ y</m:t>
            </m:r>
          </m:den>
        </m:f>
        <m:r>
          <m:t xml:space="preserve">=-</m:t>
        </m:r>
        <m:f>
          <m:num>
            <m:sSup>
              <m:e>
                <m:r>
                  <m:t xml:space="preserve">16σ</m:t>
                </m:r>
              </m:e>
              <m:sup>
                <m:r>
                  <m:t xml:space="preserve">*</m:t>
                </m:r>
              </m:sup>
            </m:sSup>
            <m:sSubSup>
              <m:e>
                <m:r>
                  <m:t xml:space="preserve">T</m:t>
                </m:r>
              </m:e>
              <m:sub>
                <m:r>
                  <m:t xml:space="preserve">0</m:t>
                </m:r>
              </m:sub>
              <m:sup>
                <m:r>
                  <m:t xml:space="preserve">3</m:t>
                </m:r>
              </m:sup>
            </m:sSubSup>
          </m:num>
          <m:den>
            <m:sSup>
              <m:e>
                <m:r>
                  <m:t xml:space="preserve">3k</m:t>
                </m:r>
              </m:e>
              <m:sup>
                <m:r>
                  <m:t xml:space="preserve">*</m:t>
                </m:r>
              </m:sup>
            </m:sSup>
          </m:den>
        </m:f>
        <m:f>
          <m:num>
            <m:sSup>
              <m:e>
                <m:r>
                  <m:t xml:space="preserve">∂</m:t>
                </m:r>
              </m:e>
              <m:sup>
                <m:r>
                  <m:t xml:space="preserve">2</m:t>
                </m:r>
              </m:sup>
            </m:sSup>
            <m:r>
              <m:t xml:space="preserve">T</m:t>
            </m:r>
          </m:num>
          <m:den>
            <m:sSup>
              <m:e>
                <m:r>
                  <m:t xml:space="preserve">∂ y</m:t>
                </m:r>
              </m:e>
              <m:sup>
                <m:r>
                  <m:t xml:space="preserve">2</m:t>
                </m:r>
              </m:sup>
            </m:sSup>
          </m:den>
        </m:f>
      </m:oMath>
      <w:r>
        <w:tab/>
        <w:t>(16)</w:t>
      </w:r>
    </w:p>
    <w:p>
      <w:r>
        <w:t xml:space="preserve">The linearisation (15) presumes a modest temperature difference across the gap, so that T⁴ may be expanded about the reference T₀ and higher-order terms discarded; substituting the resulting flux gradient (16) into (11) shows that radiation acts as an additive enhancement (16σ*T₀³)/(3k*) of the effective conductivity, which is why the radiation parameter later appears in the combination (A₄+(4)/(3)Rd) in both the energy equation and the thermal-irreversibility term. This optically thick treatment is the same as that employed in [2,3,20] and is appropriate for the dense working fluids considered here.</w:t>
      </w:r>
    </w:p>
    <w:p>
      <w:pPr>
        <w:pStyle w:val="Heading2"/>
      </w:pPr>
      <w:r>
        <w:t xml:space="preserve">2.3 Thermophysical properties</w:t>
      </w:r>
    </w:p>
    <w:p>
      <w:r>
        <w:t xml:space="preserve">The Cu–Al₂O₃/water correlations (Al₂O₃ first, φ₁; Cu second, φ₂) are</w:t>
      </w:r>
    </w:p>
    <w:p>
      <w:pPr>
        <w:tabs>
          <w:tab w:val="right" w:pos="9360"/>
        </w:tabs>
        <w:spacing w:before="60" w:after="60"/>
      </w:pPr>
      <m:oMath>
        <m:sSub>
          <m:e>
            <m:r>
              <m:t xml:space="preserve">μ</m:t>
            </m:r>
          </m:e>
          <m:sub>
            <m:r>
              <m:t xml:space="preserve">hnf</m:t>
            </m:r>
          </m:sub>
        </m:sSub>
        <m:r>
          <m:t xml:space="preserve">=</m:t>
        </m:r>
        <m:f>
          <m:num>
            <m:sSub>
              <m:e>
                <m:r>
                  <m:t xml:space="preserve">μ</m:t>
                </m:r>
              </m:e>
              <m:sub>
                <m:r>
                  <m:t xml:space="preserve">f</m:t>
                </m:r>
              </m:sub>
            </m:sSub>
          </m:num>
          <m:den>
            <m:sSub>
              <m:e>
                <m:r>
                  <m:t xml:space="preserve">(1-φ</m:t>
                </m:r>
              </m:e>
              <m:sub>
                <m:r>
                  <m:t xml:space="preserve">1</m:t>
                </m:r>
              </m:sub>
            </m:sSub>
            <m:sSup>
              <m:e>
                <m:r>
                  <m:t xml:space="preserve">)</m:t>
                </m:r>
              </m:e>
              <m:sup>
                <m:r>
                  <m:t xml:space="preserve">2.5</m:t>
                </m:r>
              </m:sup>
            </m:sSup>
            <m:sSub>
              <m:e>
                <m:r>
                  <m:t xml:space="preserve">(1-φ</m:t>
                </m:r>
              </m:e>
              <m:sub>
                <m:r>
                  <m:t xml:space="preserve">2</m:t>
                </m:r>
              </m:sub>
            </m:sSub>
            <m:sSup>
              <m:e>
                <m:r>
                  <m:t xml:space="preserve">)</m:t>
                </m:r>
              </m:e>
              <m:sup>
                <m:r>
                  <m:t xml:space="preserve">2.5</m:t>
                </m:r>
              </m:sup>
            </m:sSup>
          </m:den>
        </m:f>
      </m:oMath>
      <w:r>
        <w:tab/>
        <w:t>(17)</w:t>
      </w:r>
    </w:p>
    <w:p>
      <w:pPr>
        <w:tabs>
          <w:tab w:val="right" w:pos="9360"/>
        </w:tabs>
        <w:spacing w:before="60" w:after="60"/>
      </w:pPr>
      <m:oMath>
        <m:sSub>
          <m:e>
            <m:r>
              <m:t xml:space="preserve">ρ</m:t>
            </m:r>
          </m:e>
          <m:sub>
            <m:r>
              <m:t xml:space="preserve">hnf</m:t>
            </m:r>
          </m:sub>
        </m:sSub>
        <m:sSub>
          <m:e>
            <m:r>
              <m:t xml:space="preserve">=(1-φ</m:t>
            </m:r>
          </m:e>
          <m:sub>
            <m:r>
              <m:t xml:space="preserve">2</m:t>
            </m:r>
          </m:sub>
        </m:sSub>
        <m:r>
          <m:t xml:space="preserve">)</m:t>
        </m:r>
        <m:d>
          <m:dPr>
            <m:begChr m:val="["/>
            <m:endChr m:val="]"/>
          </m:dPr>
          <m:e>
            <m:sSub>
              <m:e>
                <m:r>
                  <m:t xml:space="preserve">(1-φ</m:t>
                </m:r>
              </m:e>
              <m:sub>
                <m:r>
                  <m:t xml:space="preserve">1</m:t>
                </m:r>
              </m:sub>
            </m:sSub>
            <m:sSub>
              <m:e>
                <m:r>
                  <m:t xml:space="preserve">)ρ</m:t>
                </m:r>
              </m:e>
              <m:sub>
                <m:r>
                  <m:t xml:space="preserve">f</m:t>
                </m:r>
              </m:sub>
            </m:sSub>
            <m:sSub>
              <m:e>
                <m:r>
                  <m:t xml:space="preserve">+φ</m:t>
                </m:r>
              </m:e>
              <m:sub>
                <m:r>
                  <m:t xml:space="preserve">1</m:t>
                </m:r>
              </m:sub>
            </m:sSub>
            <m:sSub>
              <m:e>
                <m:r>
                  <m:t xml:space="preserve">ρ</m:t>
                </m:r>
              </m:e>
              <m:sub>
                <m:sSub>
                  <m:e>
                    <m:r>
                      <m:t xml:space="preserve">s</m:t>
                    </m:r>
                  </m:e>
                  <m:sub>
                    <m:r>
                      <m:t xml:space="preserve">1</m:t>
                    </m:r>
                  </m:sub>
                </m:sSub>
              </m:sub>
            </m:sSub>
          </m:e>
        </m:d>
        <m:sSub>
          <m:e>
            <m:r>
              <m:t xml:space="preserve">+φ</m:t>
            </m:r>
          </m:e>
          <m:sub>
            <m:r>
              <m:t xml:space="preserve">2</m:t>
            </m:r>
          </m:sub>
        </m:sSub>
        <m:sSub>
          <m:e>
            <m:r>
              <m:t xml:space="preserve">ρ</m:t>
            </m:r>
          </m:e>
          <m:sub>
            <m:sSub>
              <m:e>
                <m:r>
                  <m:t xml:space="preserve">s</m:t>
                </m:r>
              </m:e>
              <m:sub>
                <m:r>
                  <m:t xml:space="preserve">2</m:t>
                </m:r>
              </m:sub>
            </m:sSub>
          </m:sub>
        </m:sSub>
      </m:oMath>
      <w:r>
        <w:tab/>
        <w:t>(18)</w:t>
      </w:r>
    </w:p>
    <w:p>
      <w:pPr>
        <w:tabs>
          <w:tab w:val="right" w:pos="9360"/>
        </w:tabs>
        <w:spacing w:before="60" w:after="60"/>
      </w:pPr>
      <m:oMath>
        <m:sSub>
          <m:e>
            <m:r>
              <m:t xml:space="preserve">(ρ C</m:t>
            </m:r>
          </m:e>
          <m:sub>
            <m:r>
              <m:t xml:space="preserve">p</m:t>
            </m:r>
          </m:sub>
        </m:sSub>
        <m:sSub>
          <m:e>
            <m:r>
              <m:t xml:space="preserve">)</m:t>
            </m:r>
          </m:e>
          <m:sub>
            <m:r>
              <m:t xml:space="preserve">hnf</m:t>
            </m:r>
          </m:sub>
        </m:sSub>
        <m:sSub>
          <m:e>
            <m:r>
              <m:t xml:space="preserve">=(1-φ</m:t>
            </m:r>
          </m:e>
          <m:sub>
            <m:r>
              <m:t xml:space="preserve">2</m:t>
            </m:r>
          </m:sub>
        </m:sSub>
        <m:r>
          <m:t xml:space="preserve">)</m:t>
        </m:r>
        <m:d>
          <m:dPr>
            <m:begChr m:val="["/>
            <m:endChr m:val="]"/>
          </m:dPr>
          <m:e>
            <m:sSub>
              <m:e>
                <m:r>
                  <m:t xml:space="preserve">(1-φ</m:t>
                </m:r>
              </m:e>
              <m:sub>
                <m:r>
                  <m:t xml:space="preserve">1</m:t>
                </m:r>
              </m:sub>
            </m:sSub>
            <m:sSub>
              <m:e>
                <m:r>
                  <m:t xml:space="preserve">)(ρ C</m:t>
                </m:r>
              </m:e>
              <m:sub>
                <m:r>
                  <m:t xml:space="preserve">p</m:t>
                </m:r>
              </m:sub>
            </m:sSub>
            <m:sSub>
              <m:e>
                <m:r>
                  <m:t xml:space="preserve">)</m:t>
                </m:r>
              </m:e>
              <m:sub>
                <m:r>
                  <m:t xml:space="preserve">f</m:t>
                </m:r>
              </m:sub>
            </m:sSub>
            <m:sSub>
              <m:e>
                <m:r>
                  <m:t xml:space="preserve">+φ</m:t>
                </m:r>
              </m:e>
              <m:sub>
                <m:r>
                  <m:t xml:space="preserve">1</m:t>
                </m:r>
              </m:sub>
            </m:sSub>
            <m:sSub>
              <m:e>
                <m:r>
                  <m:t xml:space="preserve">(ρ C</m:t>
                </m:r>
              </m:e>
              <m:sub>
                <m:r>
                  <m:t xml:space="preserve">p</m:t>
                </m:r>
              </m:sub>
            </m:sSub>
            <m:sSub>
              <m:e>
                <m:r>
                  <m:t xml:space="preserve">)</m:t>
                </m:r>
              </m:e>
              <m:sub>
                <m:sSub>
                  <m:e>
                    <m:r>
                      <m:t xml:space="preserve">s</m:t>
                    </m:r>
                  </m:e>
                  <m:sub>
                    <m:r>
                      <m:t xml:space="preserve">1</m:t>
                    </m:r>
                  </m:sub>
                </m:sSub>
              </m:sub>
            </m:sSub>
          </m:e>
        </m:d>
        <m:sSub>
          <m:e>
            <m:r>
              <m:t xml:space="preserve">+φ</m:t>
            </m:r>
          </m:e>
          <m:sub>
            <m:r>
              <m:t xml:space="preserve">2</m:t>
            </m:r>
          </m:sub>
        </m:sSub>
        <m:sSub>
          <m:e>
            <m:r>
              <m:t xml:space="preserve">(ρ C</m:t>
            </m:r>
          </m:e>
          <m:sub>
            <m:r>
              <m:t xml:space="preserve">p</m:t>
            </m:r>
          </m:sub>
        </m:sSub>
        <m:sSub>
          <m:e>
            <m:r>
              <m:t xml:space="preserve">)</m:t>
            </m:r>
          </m:e>
          <m:sub>
            <m:sSub>
              <m:e>
                <m:r>
                  <m:t xml:space="preserve">s</m:t>
                </m:r>
              </m:e>
              <m:sub>
                <m:r>
                  <m:t xml:space="preserve">2</m:t>
                </m:r>
              </m:sub>
            </m:sSub>
          </m:sub>
        </m:sSub>
      </m:oMath>
      <w:r>
        <w:tab/>
        <w:t>(19)</w:t>
      </w:r>
    </w:p>
    <w:p>
      <w:pPr>
        <w:tabs>
          <w:tab w:val="right" w:pos="9360"/>
        </w:tabs>
        <w:spacing w:before="60" w:after="60"/>
      </w:pPr>
      <m:oMath>
        <m:f>
          <m:num>
            <m:sSub>
              <m:e>
                <m:r>
                  <m:t xml:space="preserve">κ</m:t>
                </m:r>
              </m:e>
              <m:sub>
                <m:r>
                  <m:t xml:space="preserve">hnf</m:t>
                </m:r>
              </m:sub>
            </m:sSub>
          </m:num>
          <m:den>
            <m:sSub>
              <m:e>
                <m:r>
                  <m:t xml:space="preserve">κ</m:t>
                </m:r>
              </m:e>
              <m:sub>
                <m:r>
                  <m:t xml:space="preserve">bf</m:t>
                </m:r>
              </m:sub>
            </m:sSub>
          </m:den>
        </m:f>
        <m:r>
          <m:t xml:space="preserve">=</m:t>
        </m:r>
        <m:f>
          <m:num>
            <m:sSub>
              <m:e>
                <m:r>
                  <m:t xml:space="preserve">2κ</m:t>
                </m:r>
              </m:e>
              <m:sub>
                <m:r>
                  <m:t xml:space="preserve">bf</m:t>
                </m:r>
              </m:sub>
            </m:sSub>
            <m:sSub>
              <m:e>
                <m:r>
                  <m:t xml:space="preserve">+κ</m:t>
                </m:r>
              </m:e>
              <m:sub>
                <m:sSub>
                  <m:e>
                    <m:r>
                      <m:t xml:space="preserve">s</m:t>
                    </m:r>
                  </m:e>
                  <m:sub>
                    <m:r>
                      <m:t xml:space="preserve">2</m:t>
                    </m:r>
                  </m:sub>
                </m:sSub>
              </m:sub>
            </m:sSub>
            <m:sSub>
              <m:e>
                <m:r>
                  <m:t xml:space="preserve">-2φ</m:t>
                </m:r>
              </m:e>
              <m:sub>
                <m:r>
                  <m:t xml:space="preserve">2</m:t>
                </m:r>
              </m:sub>
            </m:sSub>
            <m:sSub>
              <m:e>
                <m:r>
                  <m:t xml:space="preserve">(κ</m:t>
                </m:r>
              </m:e>
              <m:sub>
                <m:r>
                  <m:t xml:space="preserve">bf</m:t>
                </m:r>
              </m:sub>
            </m:sSub>
            <m:sSub>
              <m:e>
                <m:r>
                  <m:t xml:space="preserve">-κ</m:t>
                </m:r>
              </m:e>
              <m:sub>
                <m:sSub>
                  <m:e>
                    <m:r>
                      <m:t xml:space="preserve">s</m:t>
                    </m:r>
                  </m:e>
                  <m:sub>
                    <m:r>
                      <m:t xml:space="preserve">2</m:t>
                    </m:r>
                  </m:sub>
                </m:sSub>
              </m:sub>
            </m:sSub>
            <m:r>
              <m:t xml:space="preserve">)</m:t>
            </m:r>
          </m:num>
          <m:den>
            <m:sSub>
              <m:e>
                <m:r>
                  <m:t xml:space="preserve">2κ</m:t>
                </m:r>
              </m:e>
              <m:sub>
                <m:r>
                  <m:t xml:space="preserve">bf</m:t>
                </m:r>
              </m:sub>
            </m:sSub>
            <m:sSub>
              <m:e>
                <m:r>
                  <m:t xml:space="preserve">+κ</m:t>
                </m:r>
              </m:e>
              <m:sub>
                <m:sSub>
                  <m:e>
                    <m:r>
                      <m:t xml:space="preserve">s</m:t>
                    </m:r>
                  </m:e>
                  <m:sub>
                    <m:r>
                      <m:t xml:space="preserve">2</m:t>
                    </m:r>
                  </m:sub>
                </m:sSub>
              </m:sub>
            </m:sSub>
            <m:sSub>
              <m:e>
                <m:r>
                  <m:t xml:space="preserve">+φ</m:t>
                </m:r>
              </m:e>
              <m:sub>
                <m:r>
                  <m:t xml:space="preserve">2</m:t>
                </m:r>
              </m:sub>
            </m:sSub>
            <m:sSub>
              <m:e>
                <m:r>
                  <m:t xml:space="preserve">(κ</m:t>
                </m:r>
              </m:e>
              <m:sub>
                <m:r>
                  <m:t xml:space="preserve">bf</m:t>
                </m:r>
              </m:sub>
            </m:sSub>
            <m:sSub>
              <m:e>
                <m:r>
                  <m:t xml:space="preserve">-κ</m:t>
                </m:r>
              </m:e>
              <m:sub>
                <m:sSub>
                  <m:e>
                    <m:r>
                      <m:t xml:space="preserve">s</m:t>
                    </m:r>
                  </m:e>
                  <m:sub>
                    <m:r>
                      <m:t xml:space="preserve">2</m:t>
                    </m:r>
                  </m:sub>
                </m:sSub>
              </m:sub>
            </m:sSub>
            <m:r>
              <m:t xml:space="preserve">)</m:t>
            </m:r>
          </m:den>
        </m:f>
      </m:oMath>
      <w:r>
        <w:tab/>
        <w:t>(20)</w:t>
      </w:r>
    </w:p>
    <w:p>
      <w:pPr>
        <w:tabs>
          <w:tab w:val="right" w:pos="9360"/>
        </w:tabs>
        <w:spacing w:before="60" w:after="60"/>
      </w:pPr>
      <m:oMath>
        <m:f>
          <m:num>
            <m:sSub>
              <m:e>
                <m:r>
                  <m:t xml:space="preserve">κ</m:t>
                </m:r>
              </m:e>
              <m:sub>
                <m:r>
                  <m:t xml:space="preserve">bf</m:t>
                </m:r>
              </m:sub>
            </m:sSub>
          </m:num>
          <m:den>
            <m:sSub>
              <m:e>
                <m:r>
                  <m:t xml:space="preserve">κ</m:t>
                </m:r>
              </m:e>
              <m:sub>
                <m:r>
                  <m:t xml:space="preserve">f</m:t>
                </m:r>
              </m:sub>
            </m:sSub>
          </m:den>
        </m:f>
        <m:r>
          <m:t xml:space="preserve">=</m:t>
        </m:r>
        <m:f>
          <m:num>
            <m:sSub>
              <m:e>
                <m:r>
                  <m:t xml:space="preserve">2κ</m:t>
                </m:r>
              </m:e>
              <m:sub>
                <m:r>
                  <m:t xml:space="preserve">f</m:t>
                </m:r>
              </m:sub>
            </m:sSub>
            <m:sSub>
              <m:e>
                <m:r>
                  <m:t xml:space="preserve">+κ</m:t>
                </m:r>
              </m:e>
              <m:sub>
                <m:sSub>
                  <m:e>
                    <m:r>
                      <m:t xml:space="preserve">s</m:t>
                    </m:r>
                  </m:e>
                  <m:sub>
                    <m:r>
                      <m:t xml:space="preserve">1</m:t>
                    </m:r>
                  </m:sub>
                </m:sSub>
              </m:sub>
            </m:sSub>
            <m:sSub>
              <m:e>
                <m:r>
                  <m:t xml:space="preserve">-2φ</m:t>
                </m:r>
              </m:e>
              <m:sub>
                <m:r>
                  <m:t xml:space="preserve">1</m:t>
                </m:r>
              </m:sub>
            </m:sSub>
            <m:sSub>
              <m:e>
                <m:r>
                  <m:t xml:space="preserve">(κ</m:t>
                </m:r>
              </m:e>
              <m:sub>
                <m:r>
                  <m:t xml:space="preserve">f</m:t>
                </m:r>
              </m:sub>
            </m:sSub>
            <m:sSub>
              <m:e>
                <m:r>
                  <m:t xml:space="preserve">-κ</m:t>
                </m:r>
              </m:e>
              <m:sub>
                <m:sSub>
                  <m:e>
                    <m:r>
                      <m:t xml:space="preserve">s</m:t>
                    </m:r>
                  </m:e>
                  <m:sub>
                    <m:r>
                      <m:t xml:space="preserve">1</m:t>
                    </m:r>
                  </m:sub>
                </m:sSub>
              </m:sub>
            </m:sSub>
            <m:r>
              <m:t xml:space="preserve">)</m:t>
            </m:r>
          </m:num>
          <m:den>
            <m:sSub>
              <m:e>
                <m:r>
                  <m:t xml:space="preserve">2κ</m:t>
                </m:r>
              </m:e>
              <m:sub>
                <m:r>
                  <m:t xml:space="preserve">f</m:t>
                </m:r>
              </m:sub>
            </m:sSub>
            <m:sSub>
              <m:e>
                <m:r>
                  <m:t xml:space="preserve">+κ</m:t>
                </m:r>
              </m:e>
              <m:sub>
                <m:sSub>
                  <m:e>
                    <m:r>
                      <m:t xml:space="preserve">s</m:t>
                    </m:r>
                  </m:e>
                  <m:sub>
                    <m:r>
                      <m:t xml:space="preserve">1</m:t>
                    </m:r>
                  </m:sub>
                </m:sSub>
              </m:sub>
            </m:sSub>
            <m:sSub>
              <m:e>
                <m:r>
                  <m:t xml:space="preserve">+φ</m:t>
                </m:r>
              </m:e>
              <m:sub>
                <m:r>
                  <m:t xml:space="preserve">1</m:t>
                </m:r>
              </m:sub>
            </m:sSub>
            <m:sSub>
              <m:e>
                <m:r>
                  <m:t xml:space="preserve">(κ</m:t>
                </m:r>
              </m:e>
              <m:sub>
                <m:r>
                  <m:t xml:space="preserve">f</m:t>
                </m:r>
              </m:sub>
            </m:sSub>
            <m:sSub>
              <m:e>
                <m:r>
                  <m:t xml:space="preserve">-κ</m:t>
                </m:r>
              </m:e>
              <m:sub>
                <m:sSub>
                  <m:e>
                    <m:r>
                      <m:t xml:space="preserve">s</m:t>
                    </m:r>
                  </m:e>
                  <m:sub>
                    <m:r>
                      <m:t xml:space="preserve">1</m:t>
                    </m:r>
                  </m:sub>
                </m:sSub>
              </m:sub>
            </m:sSub>
            <m:r>
              <m:t xml:space="preserve">)</m:t>
            </m:r>
          </m:den>
        </m:f>
      </m:oMath>
      <w:r>
        <w:tab/>
        <w:t>(21)</w:t>
      </w:r>
    </w:p>
    <w:p>
      <w:pPr>
        <w:tabs>
          <w:tab w:val="right" w:pos="9360"/>
        </w:tabs>
        <w:spacing w:before="60" w:after="60"/>
      </w:pPr>
      <m:oMath>
        <m:f>
          <m:num>
            <m:sSub>
              <m:e>
                <m:r>
                  <m:t xml:space="preserve">σ</m:t>
                </m:r>
              </m:e>
              <m:sub>
                <m:r>
                  <m:t xml:space="preserve">hnf</m:t>
                </m:r>
              </m:sub>
            </m:sSub>
          </m:num>
          <m:den>
            <m:sSub>
              <m:e>
                <m:r>
                  <m:t xml:space="preserve">σ</m:t>
                </m:r>
              </m:e>
              <m:sub>
                <m:r>
                  <m:t xml:space="preserve">bf</m:t>
                </m:r>
              </m:sub>
            </m:sSub>
          </m:den>
        </m:f>
        <m:r>
          <m:t xml:space="preserve">=</m:t>
        </m:r>
        <m:f>
          <m:num>
            <m:sSub>
              <m:e>
                <m:r>
                  <m:t xml:space="preserve">σ</m:t>
                </m:r>
              </m:e>
              <m:sub>
                <m:sSub>
                  <m:e>
                    <m:r>
                      <m:t xml:space="preserve">s</m:t>
                    </m:r>
                  </m:e>
                  <m:sub>
                    <m:r>
                      <m:t xml:space="preserve">2</m:t>
                    </m:r>
                  </m:sub>
                </m:sSub>
              </m:sub>
            </m:sSub>
            <m:sSub>
              <m:e>
                <m:r>
                  <m:t xml:space="preserve">(1+2φ</m:t>
                </m:r>
              </m:e>
              <m:sub>
                <m:r>
                  <m:t xml:space="preserve">2</m:t>
                </m:r>
              </m:sub>
            </m:sSub>
            <m:sSub>
              <m:e>
                <m:r>
                  <m:t xml:space="preserve">)+2σ</m:t>
                </m:r>
              </m:e>
              <m:sub>
                <m:r>
                  <m:t xml:space="preserve">bf</m:t>
                </m:r>
              </m:sub>
            </m:sSub>
            <m:sSub>
              <m:e>
                <m:r>
                  <m:t xml:space="preserve">(1-φ</m:t>
                </m:r>
              </m:e>
              <m:sub>
                <m:r>
                  <m:t xml:space="preserve">2</m:t>
                </m:r>
              </m:sub>
            </m:sSub>
            <m:r>
              <m:t xml:space="preserve">)</m:t>
            </m:r>
          </m:num>
          <m:den>
            <m:sSub>
              <m:e>
                <m:r>
                  <m:t xml:space="preserve">σ</m:t>
                </m:r>
              </m:e>
              <m:sub>
                <m:sSub>
                  <m:e>
                    <m:r>
                      <m:t xml:space="preserve">s</m:t>
                    </m:r>
                  </m:e>
                  <m:sub>
                    <m:r>
                      <m:t xml:space="preserve">2</m:t>
                    </m:r>
                  </m:sub>
                </m:sSub>
              </m:sub>
            </m:sSub>
            <m:sSub>
              <m:e>
                <m:r>
                  <m:t xml:space="preserve">(1-φ</m:t>
                </m:r>
              </m:e>
              <m:sub>
                <m:r>
                  <m:t xml:space="preserve">2</m:t>
                </m:r>
              </m:sub>
            </m:sSub>
            <m:sSub>
              <m:e>
                <m:r>
                  <m:t xml:space="preserve">)+σ</m:t>
                </m:r>
              </m:e>
              <m:sub>
                <m:r>
                  <m:t xml:space="preserve">bf</m:t>
                </m:r>
              </m:sub>
            </m:sSub>
            <m:sSub>
              <m:e>
                <m:r>
                  <m:t xml:space="preserve">(2+φ</m:t>
                </m:r>
              </m:e>
              <m:sub>
                <m:r>
                  <m:t xml:space="preserve">2</m:t>
                </m:r>
              </m:sub>
            </m:sSub>
            <m:r>
              <m:t xml:space="preserve">)</m:t>
            </m:r>
          </m:den>
        </m:f>
      </m:oMath>
      <w:r>
        <w:tab/>
        <w:t>(22)</w:t>
      </w:r>
    </w:p>
    <w:p>
      <w:pPr>
        <w:tabs>
          <w:tab w:val="right" w:pos="9360"/>
        </w:tabs>
        <w:spacing w:before="60" w:after="60"/>
      </w:pPr>
      <m:oMath>
        <m:f>
          <m:num>
            <m:sSub>
              <m:e>
                <m:r>
                  <m:t xml:space="preserve">σ</m:t>
                </m:r>
              </m:e>
              <m:sub>
                <m:r>
                  <m:t xml:space="preserve">bf</m:t>
                </m:r>
              </m:sub>
            </m:sSub>
          </m:num>
          <m:den>
            <m:sSub>
              <m:e>
                <m:r>
                  <m:t xml:space="preserve">σ</m:t>
                </m:r>
              </m:e>
              <m:sub>
                <m:r>
                  <m:t xml:space="preserve">f</m:t>
                </m:r>
              </m:sub>
            </m:sSub>
          </m:den>
        </m:f>
        <m:r>
          <m:t xml:space="preserve">=</m:t>
        </m:r>
        <m:f>
          <m:num>
            <m:sSub>
              <m:e>
                <m:r>
                  <m:t xml:space="preserve">σ</m:t>
                </m:r>
              </m:e>
              <m:sub>
                <m:sSub>
                  <m:e>
                    <m:r>
                      <m:t xml:space="preserve">s</m:t>
                    </m:r>
                  </m:e>
                  <m:sub>
                    <m:r>
                      <m:t xml:space="preserve">1</m:t>
                    </m:r>
                  </m:sub>
                </m:sSub>
              </m:sub>
            </m:sSub>
            <m:sSub>
              <m:e>
                <m:r>
                  <m:t xml:space="preserve">(1+2φ</m:t>
                </m:r>
              </m:e>
              <m:sub>
                <m:r>
                  <m:t xml:space="preserve">1</m:t>
                </m:r>
              </m:sub>
            </m:sSub>
            <m:sSub>
              <m:e>
                <m:r>
                  <m:t xml:space="preserve">)+2σ</m:t>
                </m:r>
              </m:e>
              <m:sub>
                <m:r>
                  <m:t xml:space="preserve">f</m:t>
                </m:r>
              </m:sub>
            </m:sSub>
            <m:sSub>
              <m:e>
                <m:r>
                  <m:t xml:space="preserve">(1-φ</m:t>
                </m:r>
              </m:e>
              <m:sub>
                <m:r>
                  <m:t xml:space="preserve">1</m:t>
                </m:r>
              </m:sub>
            </m:sSub>
            <m:r>
              <m:t xml:space="preserve">)</m:t>
            </m:r>
          </m:num>
          <m:den>
            <m:sSub>
              <m:e>
                <m:r>
                  <m:t xml:space="preserve">σ</m:t>
                </m:r>
              </m:e>
              <m:sub>
                <m:sSub>
                  <m:e>
                    <m:r>
                      <m:t xml:space="preserve">s</m:t>
                    </m:r>
                  </m:e>
                  <m:sub>
                    <m:r>
                      <m:t xml:space="preserve">1</m:t>
                    </m:r>
                  </m:sub>
                </m:sSub>
              </m:sub>
            </m:sSub>
            <m:sSub>
              <m:e>
                <m:r>
                  <m:t xml:space="preserve">(1-φ</m:t>
                </m:r>
              </m:e>
              <m:sub>
                <m:r>
                  <m:t xml:space="preserve">1</m:t>
                </m:r>
              </m:sub>
            </m:sSub>
            <m:sSub>
              <m:e>
                <m:r>
                  <m:t xml:space="preserve">)+σ</m:t>
                </m:r>
              </m:e>
              <m:sub>
                <m:r>
                  <m:t xml:space="preserve">f</m:t>
                </m:r>
              </m:sub>
            </m:sSub>
            <m:sSub>
              <m:e>
                <m:r>
                  <m:t xml:space="preserve">(2+φ</m:t>
                </m:r>
              </m:e>
              <m:sub>
                <m:r>
                  <m:t xml:space="preserve">1</m:t>
                </m:r>
              </m:sub>
            </m:sSub>
            <m:r>
              <m:t xml:space="preserve">)</m:t>
            </m:r>
          </m:den>
        </m:f>
      </m:oMath>
      <w:r>
        <w:tab/>
        <w:t>(23)</w:t>
      </w:r>
    </w:p>
    <w:p>
      <w:r>
        <w:t xml:space="preserve">The base and nanoparticle data used throughout are listed in Table 1; these values fix the ratios A₁–A₅ that scale the reduced equations. Because Table 1 sets the thermal-conductivity contrast between Cu, Al₂O₃ and water, it directly governs the magnitude of the heat-transfer irreversibility discussed later.</w:t>
      </w:r>
    </w:p>
    <w:p>
      <w:r>
        <w:rPr>
          <w:i/>
        </w:rPr>
        <w:t xml:space="preserve">Table 1. Thermophysical properties of the base fluid and nanoparticles.</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Property</w:t>
            </w:r>
          </w:p>
        </w:tc>
        <w:tc>
          <w:tcPr>
            <w:tcBorders>
              <w:top w:val="single" w:sz="4" w:color="808080"/>
              <w:bottom w:val="single" w:sz="4" w:color="808080"/>
              <w:left w:val="single" w:sz="4" w:color="808080"/>
              <w:right w:val="single" w:sz="4" w:color="808080"/>
            </w:tcBorders>
            <w:shd w:val="clear" w:color="auto" w:fill="D9E2F3"/>
          </w:tcPr>
          <w:p>
            <w:pPr>
              <w:jc w:val="left"/>
            </w:pPr>
            <w:r>
              <w:t xml:space="preserve">Al₂O₃ (s₁)</w:t>
            </w:r>
          </w:p>
        </w:tc>
        <w:tc>
          <w:tcPr>
            <w:tcBorders>
              <w:top w:val="single" w:sz="4" w:color="808080"/>
              <w:bottom w:val="single" w:sz="4" w:color="808080"/>
              <w:left w:val="single" w:sz="4" w:color="808080"/>
              <w:right w:val="single" w:sz="4" w:color="808080"/>
            </w:tcBorders>
            <w:shd w:val="clear" w:color="auto" w:fill="D9E2F3"/>
          </w:tcPr>
          <w:p>
            <w:pPr>
              <w:jc w:val="left"/>
            </w:pPr>
            <w:r>
              <w:t xml:space="preserve">Cu (s₂)</w:t>
            </w:r>
          </w:p>
        </w:tc>
        <w:tc>
          <w:tcPr>
            <w:tcBorders>
              <w:top w:val="single" w:sz="4" w:color="808080"/>
              <w:bottom w:val="single" w:sz="4" w:color="808080"/>
              <w:left w:val="single" w:sz="4" w:color="808080"/>
              <w:right w:val="single" w:sz="4" w:color="808080"/>
            </w:tcBorders>
            <w:shd w:val="clear" w:color="auto" w:fill="D9E2F3"/>
          </w:tcPr>
          <w:p>
            <w:pPr>
              <w:jc w:val="left"/>
            </w:pPr>
            <w:r>
              <w:t xml:space="preserve">H₂O (f)</w:t>
            </w:r>
          </w:p>
        </w:tc>
      </w:tr>
      <w:tr>
        <w:tc>
          <w:tcPr>
            <w:tcBorders>
              <w:top w:val="single" w:sz="4" w:color="808080"/>
              <w:bottom w:val="single" w:sz="4" w:color="808080"/>
              <w:left w:val="single" w:sz="4" w:color="808080"/>
              <w:right w:val="single" w:sz="4" w:color="808080"/>
            </w:tcBorders>
          </w:tcPr>
          <w:p>
            <w:pPr>
              <w:jc w:val="left"/>
            </w:pPr>
            <w:r>
              <w:t xml:space="preserve">Cₚ (J kg⁻¹K⁻¹)</w:t>
            </w:r>
          </w:p>
        </w:tc>
        <w:tc>
          <w:tcPr>
            <w:tcBorders>
              <w:top w:val="single" w:sz="4" w:color="808080"/>
              <w:bottom w:val="single" w:sz="4" w:color="808080"/>
              <w:left w:val="single" w:sz="4" w:color="808080"/>
              <w:right w:val="single" w:sz="4" w:color="808080"/>
            </w:tcBorders>
          </w:tcPr>
          <w:p>
            <w:pPr>
              <w:jc w:val="left"/>
            </w:pPr>
            <w:r>
              <w:t xml:space="preserve">765</w:t>
            </w:r>
          </w:p>
        </w:tc>
        <w:tc>
          <w:tcPr>
            <w:tcBorders>
              <w:top w:val="single" w:sz="4" w:color="808080"/>
              <w:bottom w:val="single" w:sz="4" w:color="808080"/>
              <w:left w:val="single" w:sz="4" w:color="808080"/>
              <w:right w:val="single" w:sz="4" w:color="808080"/>
            </w:tcBorders>
          </w:tcPr>
          <w:p>
            <w:pPr>
              <w:jc w:val="left"/>
            </w:pPr>
            <w:r>
              <w:t xml:space="preserve">385</w:t>
            </w:r>
          </w:p>
        </w:tc>
        <w:tc>
          <w:tcPr>
            <w:tcBorders>
              <w:top w:val="single" w:sz="4" w:color="808080"/>
              <w:bottom w:val="single" w:sz="4" w:color="808080"/>
              <w:left w:val="single" w:sz="4" w:color="808080"/>
              <w:right w:val="single" w:sz="4" w:color="808080"/>
            </w:tcBorders>
          </w:tcPr>
          <w:p>
            <w:pPr>
              <w:jc w:val="left"/>
            </w:pPr>
            <w:r>
              <w:t xml:space="preserve">4179</w:t>
            </w:r>
          </w:p>
        </w:tc>
      </w:tr>
      <w:tr>
        <w:tc>
          <w:tcPr>
            <w:tcBorders>
              <w:top w:val="single" w:sz="4" w:color="808080"/>
              <w:bottom w:val="single" w:sz="4" w:color="808080"/>
              <w:left w:val="single" w:sz="4" w:color="808080"/>
              <w:right w:val="single" w:sz="4" w:color="808080"/>
            </w:tcBorders>
          </w:tcPr>
          <w:p>
            <w:pPr>
              <w:jc w:val="left"/>
            </w:pPr>
            <w:r>
              <w:t xml:space="preserve">ρ (kg m⁻³)</w:t>
            </w:r>
          </w:p>
        </w:tc>
        <w:tc>
          <w:tcPr>
            <w:tcBorders>
              <w:top w:val="single" w:sz="4" w:color="808080"/>
              <w:bottom w:val="single" w:sz="4" w:color="808080"/>
              <w:left w:val="single" w:sz="4" w:color="808080"/>
              <w:right w:val="single" w:sz="4" w:color="808080"/>
            </w:tcBorders>
          </w:tcPr>
          <w:p>
            <w:pPr>
              <w:jc w:val="left"/>
            </w:pPr>
            <w:r>
              <w:t xml:space="preserve">3970</w:t>
            </w:r>
          </w:p>
        </w:tc>
        <w:tc>
          <w:tcPr>
            <w:tcBorders>
              <w:top w:val="single" w:sz="4" w:color="808080"/>
              <w:bottom w:val="single" w:sz="4" w:color="808080"/>
              <w:left w:val="single" w:sz="4" w:color="808080"/>
              <w:right w:val="single" w:sz="4" w:color="808080"/>
            </w:tcBorders>
          </w:tcPr>
          <w:p>
            <w:pPr>
              <w:jc w:val="left"/>
            </w:pPr>
            <w:r>
              <w:t xml:space="preserve">8933</w:t>
            </w:r>
          </w:p>
        </w:tc>
        <w:tc>
          <w:tcPr>
            <w:tcBorders>
              <w:top w:val="single" w:sz="4" w:color="808080"/>
              <w:bottom w:val="single" w:sz="4" w:color="808080"/>
              <w:left w:val="single" w:sz="4" w:color="808080"/>
              <w:right w:val="single" w:sz="4" w:color="808080"/>
            </w:tcBorders>
          </w:tcPr>
          <w:p>
            <w:pPr>
              <w:jc w:val="left"/>
            </w:pPr>
            <w:r>
              <w:t xml:space="preserve">997.1</w:t>
            </w:r>
          </w:p>
        </w:tc>
      </w:tr>
      <w:tr>
        <w:tc>
          <w:tcPr>
            <w:tcBorders>
              <w:top w:val="single" w:sz="4" w:color="808080"/>
              <w:bottom w:val="single" w:sz="4" w:color="808080"/>
              <w:left w:val="single" w:sz="4" w:color="808080"/>
              <w:right w:val="single" w:sz="4" w:color="808080"/>
            </w:tcBorders>
          </w:tcPr>
          <w:p>
            <w:pPr>
              <w:jc w:val="left"/>
            </w:pPr>
            <w:r>
              <w:t xml:space="preserve">σ (S m⁻¹)</w:t>
            </w:r>
          </w:p>
        </w:tc>
        <w:tc>
          <w:tcPr>
            <w:tcBorders>
              <w:top w:val="single" w:sz="4" w:color="808080"/>
              <w:bottom w:val="single" w:sz="4" w:color="808080"/>
              <w:left w:val="single" w:sz="4" w:color="808080"/>
              <w:right w:val="single" w:sz="4" w:color="808080"/>
            </w:tcBorders>
          </w:tcPr>
          <w:p>
            <w:pPr>
              <w:jc w:val="left"/>
            </w:pPr>
            <w:r>
              <w:t xml:space="preserve">35×10⁶</w:t>
            </w:r>
          </w:p>
        </w:tc>
        <w:tc>
          <w:tcPr>
            <w:tcBorders>
              <w:top w:val="single" w:sz="4" w:color="808080"/>
              <w:bottom w:val="single" w:sz="4" w:color="808080"/>
              <w:left w:val="single" w:sz="4" w:color="808080"/>
              <w:right w:val="single" w:sz="4" w:color="808080"/>
            </w:tcBorders>
          </w:tcPr>
          <w:p>
            <w:pPr>
              <w:jc w:val="left"/>
            </w:pPr>
            <w:r>
              <w:t xml:space="preserve">59.6×10⁶</w:t>
            </w:r>
          </w:p>
        </w:tc>
        <w:tc>
          <w:tcPr>
            <w:tcBorders>
              <w:top w:val="single" w:sz="4" w:color="808080"/>
              <w:bottom w:val="single" w:sz="4" w:color="808080"/>
              <w:left w:val="single" w:sz="4" w:color="808080"/>
              <w:right w:val="single" w:sz="4" w:color="808080"/>
            </w:tcBorders>
          </w:tcPr>
          <w:p>
            <w:pPr>
              <w:jc w:val="left"/>
            </w:pPr>
            <w:r>
              <w:t xml:space="preserve">5.5×10⁻⁶</w:t>
            </w:r>
          </w:p>
        </w:tc>
      </w:tr>
      <w:tr>
        <w:tc>
          <w:tcPr>
            <w:tcBorders>
              <w:top w:val="single" w:sz="4" w:color="808080"/>
              <w:bottom w:val="single" w:sz="4" w:color="808080"/>
              <w:left w:val="single" w:sz="4" w:color="808080"/>
              <w:right w:val="single" w:sz="4" w:color="808080"/>
            </w:tcBorders>
          </w:tcPr>
          <w:p>
            <w:pPr>
              <w:jc w:val="left"/>
            </w:pPr>
            <w:r>
              <w:t xml:space="preserve">κ (W m⁻¹K⁻¹)</w:t>
            </w:r>
          </w:p>
        </w:tc>
        <w:tc>
          <w:tcPr>
            <w:tcBorders>
              <w:top w:val="single" w:sz="4" w:color="808080"/>
              <w:bottom w:val="single" w:sz="4" w:color="808080"/>
              <w:left w:val="single" w:sz="4" w:color="808080"/>
              <w:right w:val="single" w:sz="4" w:color="808080"/>
            </w:tcBorders>
          </w:tcPr>
          <w:p>
            <w:pPr>
              <w:jc w:val="left"/>
            </w:pPr>
            <w:r>
              <w:t xml:space="preserve">40</w:t>
            </w:r>
          </w:p>
        </w:tc>
        <w:tc>
          <w:tcPr>
            <w:tcBorders>
              <w:top w:val="single" w:sz="4" w:color="808080"/>
              <w:bottom w:val="single" w:sz="4" w:color="808080"/>
              <w:left w:val="single" w:sz="4" w:color="808080"/>
              <w:right w:val="single" w:sz="4" w:color="808080"/>
            </w:tcBorders>
          </w:tcPr>
          <w:p>
            <w:pPr>
              <w:jc w:val="left"/>
            </w:pPr>
            <w:r>
              <w:t xml:space="preserve">401</w:t>
            </w:r>
          </w:p>
        </w:tc>
        <w:tc>
          <w:tcPr>
            <w:tcBorders>
              <w:top w:val="single" w:sz="4" w:color="808080"/>
              <w:bottom w:val="single" w:sz="4" w:color="808080"/>
              <w:left w:val="single" w:sz="4" w:color="808080"/>
              <w:right w:val="single" w:sz="4" w:color="808080"/>
            </w:tcBorders>
          </w:tcPr>
          <w:p>
            <w:pPr>
              <w:jc w:val="left"/>
            </w:pPr>
            <w:r>
              <w:t xml:space="preserve">0.613</w:t>
            </w:r>
          </w:p>
        </w:tc>
      </w:tr>
    </w:tbl>
    <w:p>
      <w:pPr>
        <w:pStyle w:val="Heading2"/>
      </w:pPr>
      <w:r>
        <w:t xml:space="preserve">2.4 Boundary conditions</w:t>
      </w:r>
    </w:p>
    <w:p>
      <w:pPr>
        <w:tabs>
          <w:tab w:val="right" w:pos="9360"/>
        </w:tabs>
        <w:spacing w:before="60" w:after="60"/>
      </w:pPr>
      <m:oMath>
        <m:sSub>
          <m:e>
            <m:r>
              <m:t xml:space="preserve">u=λ u</m:t>
            </m:r>
          </m:e>
          <m:sub>
            <m:r>
              <m:t xml:space="preserve">w</m:t>
            </m:r>
          </m:sub>
        </m:sSub>
        <m:sSub>
          <m:e>
            <m:r>
              <m:t xml:space="preserve">,   v=v</m:t>
            </m:r>
          </m:e>
          <m:sub>
            <m:r>
              <m:t xml:space="preserve">w</m:t>
            </m:r>
          </m:sub>
        </m:sSub>
        <m:sSubSup>
          <m:e>
            <m:r>
              <m:t xml:space="preserve">,   T=T</m:t>
            </m:r>
          </m:e>
          <m:sub>
            <m:r>
              <m:t xml:space="preserve">0</m:t>
            </m:r>
          </m:sub>
          <m:sup>
            <m:r>
              <m:t xml:space="preserve">*</m:t>
            </m:r>
          </m:sup>
        </m:sSubSup>
        <m:sSubSup>
          <m:e>
            <m:r>
              <m:t xml:space="preserve">,   C=C</m:t>
            </m:r>
          </m:e>
          <m:sub>
            <m:r>
              <m:t xml:space="preserve">0</m:t>
            </m:r>
          </m:sub>
          <m:sup>
            <m:r>
              <m:t xml:space="preserve">*</m:t>
            </m:r>
          </m:sup>
        </m:sSubSup>
        <m:r>
          <m:t xml:space="preserve">  </m:t>
        </m:r>
        <m:r>
          <m:t xml:space="preserve">at </m:t>
        </m:r>
        <m:r>
          <m:t xml:space="preserve">y=0</m:t>
        </m:r>
      </m:oMath>
      <w:r>
        <w:tab/>
        <w:t>(24)</w:t>
      </w:r>
    </w:p>
    <w:p>
      <w:pPr>
        <w:tabs>
          <w:tab w:val="right" w:pos="9360"/>
        </w:tabs>
        <w:spacing w:before="60" w:after="60"/>
      </w:pPr>
      <m:oMath>
        <m:r>
          <m:t xml:space="preserve">u=0,   v=</m:t>
        </m:r>
        <m:f>
          <m:num>
            <m:r>
              <m:t xml:space="preserve">dh</m:t>
            </m:r>
          </m:num>
          <m:den>
            <m:r>
              <m:t xml:space="preserve">dt</m:t>
            </m:r>
          </m:den>
        </m:f>
        <m:sSub>
          <m:e>
            <m:r>
              <m:t xml:space="preserve">,   T=T</m:t>
            </m:r>
          </m:e>
          <m:sub>
            <m:r>
              <m:t xml:space="preserve">2</m:t>
            </m:r>
          </m:sub>
        </m:sSub>
        <m:sSub>
          <m:e>
            <m:r>
              <m:t xml:space="preserve">,   C=C</m:t>
            </m:r>
          </m:e>
          <m:sub>
            <m:r>
              <m:t xml:space="preserve">2</m:t>
            </m:r>
          </m:sub>
        </m:sSub>
        <m:r>
          <m:t xml:space="preserve">  </m:t>
        </m:r>
        <m:r>
          <m:t xml:space="preserve">at </m:t>
        </m:r>
        <m:r>
          <m:t xml:space="preserve">y=h(t)</m:t>
        </m:r>
      </m:oMath>
      <w:r>
        <w:tab/>
        <w:t>(25)</w:t>
      </w:r>
    </w:p>
    <w:p>
      <w:r>
        <w:t xml:space="preserve">The conditions (24) impose a stretching streamwise velocity (λ being the ratio of stretching to reference velocity) together with prescribed wall suction/injection, temperature and concentration on the permeable lower plate, while (25) enforces no slip and impermeability at the upper plate, whose normal velocity equals the plate's own squeezing speed dh/dt, and fixes the upper-wall temperature and concentration. This closure reproduces the well-posed set used by Khashi'ie et al. [1] and Bhaskar et al. [2]; setting φ₁=φ₂=0 recovers the single-phase Casson problem of [3], a property exploited in the validation of Section 4.4.</w:t>
      </w:r>
    </w:p>
    <w:p>
      <w:pPr>
        <w:pStyle w:val="Heading2"/>
      </w:pPr>
      <w:r>
        <w:t xml:space="preserve">2.5 Similarity transformation</w:t>
      </w:r>
    </w:p>
    <w:p>
      <w:pPr>
        <w:tabs>
          <w:tab w:val="right" w:pos="9360"/>
        </w:tabs>
        <w:spacing w:before="60" w:after="60"/>
      </w:pPr>
      <m:oMath>
        <m:r>
          <m:t xml:space="preserve">ψ=</m:t>
        </m:r>
        <m:rad>
          <m:radPr>
            <m:degHide m:val="1"/>
          </m:radPr>
          <m:deg/>
          <m:e>
            <m:f>
              <m:num>
                <m:sSub>
                  <m:e>
                    <m:r>
                      <m:t xml:space="preserve">bν</m:t>
                    </m:r>
                  </m:e>
                  <m:sub>
                    <m:r>
                      <m:t xml:space="preserve">f</m:t>
                    </m:r>
                  </m:sub>
                </m:sSub>
              </m:num>
              <m:den>
                <m:r>
                  <m:t xml:space="preserve">1-α t</m:t>
                </m:r>
              </m:den>
            </m:f>
          </m:e>
        </m:rad>
        <m:r>
          <m:t xml:space="preserve"> x f(η)</m:t>
        </m:r>
      </m:oMath>
      <w:r>
        <w:tab/>
        <w:t>(26)</w:t>
      </w:r>
    </w:p>
    <w:p>
      <w:pPr>
        <w:tabs>
          <w:tab w:val="right" w:pos="9360"/>
        </w:tabs>
        <w:spacing w:before="60" w:after="60"/>
      </w:pPr>
      <m:oMath>
        <m:r>
          <m:t xml:space="preserve">u=</m:t>
        </m:r>
        <m:f>
          <m:num>
            <m:r>
              <m:t xml:space="preserve">bx</m:t>
            </m:r>
          </m:num>
          <m:den>
            <m:r>
              <m:t xml:space="preserve">1-α t</m:t>
            </m:r>
          </m:den>
        </m:f>
        <m:r>
          <m:t xml:space="preserve">f'(η)</m:t>
        </m:r>
      </m:oMath>
      <w:r>
        <w:tab/>
        <w:t>(27)</w:t>
      </w:r>
    </w:p>
    <w:p>
      <w:pPr>
        <w:tabs>
          <w:tab w:val="right" w:pos="9360"/>
        </w:tabs>
        <w:spacing w:before="60" w:after="60"/>
      </w:pPr>
      <m:oMath>
        <m:r>
          <m:t xml:space="preserve">v=-</m:t>
        </m:r>
        <m:rad>
          <m:radPr>
            <m:degHide m:val="1"/>
          </m:radPr>
          <m:deg/>
          <m:e>
            <m:f>
              <m:num>
                <m:sSub>
                  <m:e>
                    <m:r>
                      <m:t xml:space="preserve">bν</m:t>
                    </m:r>
                  </m:e>
                  <m:sub>
                    <m:r>
                      <m:t xml:space="preserve">f</m:t>
                    </m:r>
                  </m:sub>
                </m:sSub>
              </m:num>
              <m:den>
                <m:r>
                  <m:t xml:space="preserve">1-α t</m:t>
                </m:r>
              </m:den>
            </m:f>
          </m:e>
        </m:rad>
        <m:r>
          <m:t xml:space="preserve"> f(η)</m:t>
        </m:r>
      </m:oMath>
      <w:r>
        <w:tab/>
        <w:t>(28)</w:t>
      </w:r>
    </w:p>
    <w:p>
      <w:pPr>
        <w:tabs>
          <w:tab w:val="right" w:pos="9360"/>
        </w:tabs>
        <w:spacing w:before="60" w:after="60"/>
      </w:pPr>
      <m:oMath>
        <m:r>
          <m:t xml:space="preserve">η=</m:t>
        </m:r>
        <m:rad>
          <m:radPr>
            <m:degHide m:val="1"/>
          </m:radPr>
          <m:deg/>
          <m:e>
            <m:f>
              <m:num>
                <m:r>
                  <m:t xml:space="preserve">b</m:t>
                </m:r>
              </m:num>
              <m:den>
                <m:sSub>
                  <m:e>
                    <m:r>
                      <m:t xml:space="preserve">ν</m:t>
                    </m:r>
                  </m:e>
                  <m:sub>
                    <m:r>
                      <m:t xml:space="preserve">f</m:t>
                    </m:r>
                  </m:sub>
                </m:sSub>
                <m:r>
                  <m:t xml:space="preserve">(1-α t)</m:t>
                </m:r>
              </m:den>
            </m:f>
          </m:e>
        </m:rad>
        <m:r>
          <m:t xml:space="preserve"> y</m:t>
        </m:r>
      </m:oMath>
      <w:r>
        <w:tab/>
        <w:t>(29)</w:t>
      </w:r>
    </w:p>
    <w:p>
      <w:pPr>
        <w:tabs>
          <w:tab w:val="right" w:pos="9360"/>
        </w:tabs>
        <w:spacing w:before="60" w:after="60"/>
      </w:pPr>
      <m:oMath>
        <m:r>
          <m:t xml:space="preserve">θ(η)=</m:t>
        </m:r>
        <m:f>
          <m:num>
            <m:sSub>
              <m:e>
                <m:r>
                  <m:t xml:space="preserve">T-T</m:t>
                </m:r>
              </m:e>
              <m:sub>
                <m:r>
                  <m:t xml:space="preserve">1</m:t>
                </m:r>
              </m:sub>
            </m:sSub>
          </m:num>
          <m:den>
            <m:sSub>
              <m:e>
                <m:r>
                  <m:t xml:space="preserve">T</m:t>
                </m:r>
              </m:e>
              <m:sub>
                <m:r>
                  <m:t xml:space="preserve">2</m:t>
                </m:r>
              </m:sub>
            </m:sSub>
            <m:sSub>
              <m:e>
                <m:r>
                  <m:t xml:space="preserve">-T</m:t>
                </m:r>
              </m:e>
              <m:sub>
                <m:r>
                  <m:t xml:space="preserve">1</m:t>
                </m:r>
              </m:sub>
            </m:sSub>
          </m:den>
        </m:f>
      </m:oMath>
      <w:r>
        <w:tab/>
        <w:t>(30)</w:t>
      </w:r>
    </w:p>
    <w:p>
      <w:pPr>
        <w:tabs>
          <w:tab w:val="right" w:pos="9360"/>
        </w:tabs>
        <w:spacing w:before="60" w:after="60"/>
      </w:pPr>
      <m:oMath>
        <m:r>
          <m:t xml:space="preserve">φ(η)=</m:t>
        </m:r>
        <m:f>
          <m:num>
            <m:sSub>
              <m:e>
                <m:r>
                  <m:t xml:space="preserve">C-C</m:t>
                </m:r>
              </m:e>
              <m:sub>
                <m:r>
                  <m:t xml:space="preserve">1</m:t>
                </m:r>
              </m:sub>
            </m:sSub>
          </m:num>
          <m:den>
            <m:sSub>
              <m:e>
                <m:r>
                  <m:t xml:space="preserve">C</m:t>
                </m:r>
              </m:e>
              <m:sub>
                <m:r>
                  <m:t xml:space="preserve">2</m:t>
                </m:r>
              </m:sub>
            </m:sSub>
            <m:sSub>
              <m:e>
                <m:r>
                  <m:t xml:space="preserve">-C</m:t>
                </m:r>
              </m:e>
              <m:sub>
                <m:r>
                  <m:t xml:space="preserve">1</m:t>
                </m:r>
              </m:sub>
            </m:sSub>
          </m:den>
        </m:f>
      </m:oMath>
      <w:r>
        <w:tab/>
        <w:t>(31)</w:t>
      </w:r>
    </w:p>
    <w:p>
      <w:r>
        <w:t xml:space="preserve">Continuity (8) is satisfied identically. Cross-differentiating (9)–(10) to eliminate the pressure and substituting (26)–(31) gives the momentum, energy and species ODEs</w:t>
      </w:r>
    </w:p>
    <w:p>
      <w:pPr>
        <w:tabs>
          <w:tab w:val="right" w:pos="9360"/>
        </w:tabs>
        <w:spacing w:before="60" w:after="60"/>
      </w:pPr>
      <m:oMath>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sSup>
          <m:e>
            <m:r>
              <m:t xml:space="preserve">f</m:t>
            </m:r>
          </m:e>
          <m:sup>
            <m:r>
              <m:t xml:space="preserve">iv</m:t>
            </m:r>
          </m:sup>
        </m:sSup>
        <m:r>
          <m:t xml:space="preserve">+ff'''-f'f''-</m:t>
        </m:r>
        <m:f>
          <m:num>
            <m:r>
              <m:t xml:space="preserve">Sq</m:t>
            </m:r>
          </m:num>
          <m:den>
            <m:r>
              <m:t xml:space="preserve">2</m:t>
            </m:r>
          </m:den>
        </m:f>
        <m:d>
          <m:dPr>
            <m:begChr m:val="("/>
            <m:endChr m:val=")"/>
          </m:dPr>
          <m:e>
            <m:r>
              <m:t xml:space="preserve">3f''+η f'''</m:t>
            </m:r>
          </m:e>
        </m:d>
        <m:r>
          <m:t xml:space="preserve">-</m:t>
        </m:r>
        <m:f>
          <m:num>
            <m:sSub>
              <m:e>
                <m:r>
                  <m:t xml:space="preserve">A</m:t>
                </m:r>
              </m:e>
              <m:sub>
                <m:r>
                  <m:t xml:space="preserve">3</m:t>
                </m:r>
              </m:sub>
            </m:sSub>
          </m:num>
          <m:den>
            <m:sSub>
              <m:e>
                <m:r>
                  <m:t xml:space="preserve">A</m:t>
                </m:r>
              </m:e>
              <m:sub>
                <m:r>
                  <m:t xml:space="preserve">2</m:t>
                </m:r>
              </m:sub>
            </m:sSub>
          </m:den>
        </m:f>
        <m:r>
          <m:t xml:space="preserve">Mf''-</m:t>
        </m:r>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sSub>
          <m:e>
            <m:r>
              <m:t xml:space="preserve">K</m:t>
            </m:r>
          </m:e>
          <m:sub>
            <m:r>
              <m:t xml:space="preserve">P</m:t>
            </m:r>
          </m:sub>
        </m:sSub>
        <m:r>
          <m:t xml:space="preserve">f''=0</m:t>
        </m:r>
      </m:oMath>
      <w:r>
        <w:tab/>
        <w:t>(32)</w:t>
      </w:r>
    </w:p>
    <w:p>
      <w:pPr>
        <w:tabs>
          <w:tab w:val="right" w:pos="9360"/>
        </w:tabs>
        <w:spacing w:before="60" w:after="60"/>
      </w:pPr>
      <m:oMath>
        <m:d>
          <m:dPr>
            <m:begChr m:val="("/>
            <m:endChr m:val=")"/>
          </m:dPr>
          <m:e>
            <m:sSub>
              <m:e>
                <m:r>
                  <m:t xml:space="preserve">A</m:t>
                </m:r>
              </m:e>
              <m:sub>
                <m:r>
                  <m:t xml:space="preserve">4</m:t>
                </m:r>
              </m:sub>
            </m:sSub>
            <m:r>
              <m:t xml:space="preserve">+</m:t>
            </m:r>
            <m:f>
              <m:num>
                <m:r>
                  <m:t xml:space="preserve">4</m:t>
                </m:r>
              </m:num>
              <m:den>
                <m:r>
                  <m:t xml:space="preserve">3</m:t>
                </m:r>
              </m:den>
            </m:f>
            <m:r>
              <m:t xml:space="preserve">Rd</m:t>
            </m:r>
          </m:e>
        </m:d>
        <m:sSub>
          <m:e>
            <m:r>
              <m:t xml:space="preserve">θ''-Pr Hs θ-A</m:t>
            </m:r>
          </m:e>
          <m:sub>
            <m:r>
              <m:t xml:space="preserve">5</m:t>
            </m:r>
          </m:sub>
        </m:sSub>
        <m:d>
          <m:dPr>
            <m:begChr m:val="("/>
            <m:endChr m:val=")"/>
          </m:dPr>
          <m:e>
            <m:f>
              <m:num>
                <m:r>
                  <m:t xml:space="preserve">Sq</m:t>
                </m:r>
              </m:num>
              <m:den>
                <m:r>
                  <m:t xml:space="preserve">2</m:t>
                </m:r>
              </m:den>
            </m:f>
            <m:r>
              <m:t xml:space="preserve">η-f</m:t>
            </m:r>
          </m:e>
        </m:d>
        <m:sSub>
          <m:e>
            <m:r>
              <m:t xml:space="preserve">Pr θ'+A</m:t>
            </m:r>
          </m:e>
          <m:sub>
            <m:r>
              <m:t xml:space="preserve">1</m:t>
            </m:r>
          </m:sub>
        </m:sSub>
        <m:d>
          <m:dPr>
            <m:begChr m:val="("/>
            <m:endChr m:val=")"/>
          </m:dPr>
          <m:e>
            <m:r>
              <m:t xml:space="preserve">1+</m:t>
            </m:r>
            <m:f>
              <m:num>
                <m:r>
                  <m:t xml:space="preserve">1</m:t>
                </m:r>
              </m:num>
              <m:den>
                <m:sSup>
                  <m:e>
                    <m:r>
                      <m:t xml:space="preserve">β</m:t>
                    </m:r>
                  </m:e>
                  <m:sup>
                    <m:r>
                      <m:t xml:space="preserve">*</m:t>
                    </m:r>
                  </m:sup>
                </m:sSup>
              </m:den>
            </m:f>
          </m:e>
        </m:d>
        <m:r>
          <m:t xml:space="preserve">Ec Pr</m:t>
        </m:r>
        <m:d>
          <m:dPr>
            <m:begChr m:val="["/>
            <m:endChr m:val="]"/>
          </m:dPr>
          <m:e>
            <m:sSup>
              <m:e>
                <m:r>
                  <m:t xml:space="preserve">4γ f'</m:t>
                </m:r>
              </m:e>
              <m:sup>
                <m:r>
                  <m:t xml:space="preserve">2</m:t>
                </m:r>
              </m:sup>
            </m:sSup>
            <m:sSup>
              <m:e>
                <m:r>
                  <m:t xml:space="preserve">+f''</m:t>
                </m:r>
              </m:e>
              <m:sup>
                <m:r>
                  <m:t xml:space="preserve">2</m:t>
                </m:r>
              </m:sup>
            </m:sSup>
          </m:e>
        </m:d>
        <m:sSub>
          <m:e>
            <m:r>
              <m:t xml:space="preserve">+A</m:t>
            </m:r>
          </m:e>
          <m:sub>
            <m:r>
              <m:t xml:space="preserve">3</m:t>
            </m:r>
          </m:sub>
        </m:sSub>
        <m:sSup>
          <m:e>
            <m:r>
              <m:t xml:space="preserve"> Ec Pr Mf'</m:t>
            </m:r>
          </m:e>
          <m:sup>
            <m:r>
              <m:t xml:space="preserve">2</m:t>
            </m:r>
          </m:sup>
        </m:sSup>
        <m:r>
          <m:t xml:space="preserve">+Pr Df φ''=0</m:t>
        </m:r>
      </m:oMath>
      <w:r>
        <w:tab/>
        <w:t>(33)</w:t>
      </w:r>
    </w:p>
    <w:p>
      <w:pPr>
        <w:tabs>
          <w:tab w:val="right" w:pos="9360"/>
        </w:tabs>
        <w:spacing w:before="60" w:after="60"/>
      </w:pPr>
      <m:oMath>
        <m:r>
          <m:t xml:space="preserve">φ''+Sc</m:t>
        </m:r>
        <m:d>
          <m:dPr>
            <m:begChr m:val="("/>
            <m:endChr m:val=")"/>
          </m:dPr>
          <m:e>
            <m:r>
              <m:t xml:space="preserve">fφ'-f'φ</m:t>
            </m:r>
          </m:e>
        </m:d>
        <m:r>
          <m:t xml:space="preserve">-Sc</m:t>
        </m:r>
        <m:f>
          <m:num>
            <m:r>
              <m:t xml:space="preserve">Sq</m:t>
            </m:r>
          </m:num>
          <m:den>
            <m:r>
              <m:t xml:space="preserve">2</m:t>
            </m:r>
          </m:den>
        </m:f>
        <m:sSub>
          <m:e>
            <m:r>
              <m:t xml:space="preserve">η φ'-Sc K (1+δ</m:t>
            </m:r>
          </m:e>
          <m:sub>
            <m:r>
              <m:t xml:space="preserve">T</m:t>
            </m:r>
          </m:sub>
        </m:sSub>
        <m:sSup>
          <m:e>
            <m:r>
              <m:t xml:space="preserve">θ)</m:t>
            </m:r>
          </m:e>
          <m:sup>
            <m:r>
              <m:t xml:space="preserve">n</m:t>
            </m:r>
          </m:sup>
        </m:sSup>
        <m:sSup>
          <m:e>
            <m:r>
              <m:t xml:space="preserve">e</m:t>
            </m:r>
          </m:e>
          <m:sup>
            <m:sSub>
              <m:e>
                <m:r>
                  <m:t xml:space="preserve">-E/(1+δ</m:t>
                </m:r>
              </m:e>
              <m:sub>
                <m:r>
                  <m:t xml:space="preserve">T</m:t>
                </m:r>
              </m:sub>
            </m:sSub>
            <m:r>
              <m:t xml:space="preserve">θ)</m:t>
            </m:r>
          </m:sup>
        </m:sSup>
        <m:r>
          <m:t xml:space="preserve">φ+Sc Sr θ''=0</m:t>
        </m:r>
      </m:oMath>
      <w:r>
        <w:tab/>
        <w:t>(34)</w:t>
      </w:r>
    </w:p>
    <w:p>
      <w:r>
        <w:t xml:space="preserve">The reduced boundary conditions are</w:t>
      </w:r>
    </w:p>
    <w:p>
      <w:pPr>
        <w:tabs>
          <w:tab w:val="right" w:pos="9360"/>
        </w:tabs>
        <w:spacing w:before="60" w:after="60"/>
      </w:pPr>
      <m:oMath>
        <m:r>
          <m:t xml:space="preserve">f(0)=S,   f'(0)=λ,   θ(0)=0,   φ(0)=0</m:t>
        </m:r>
      </m:oMath>
      <w:r>
        <w:tab/>
        <w:t>(35)</w:t>
      </w:r>
    </w:p>
    <w:p>
      <w:pPr>
        <w:tabs>
          <w:tab w:val="right" w:pos="9360"/>
        </w:tabs>
        <w:spacing w:before="60" w:after="60"/>
      </w:pPr>
      <m:oMath>
        <m:r>
          <m:t xml:space="preserve">f'(1)=0,   f(1)=</m:t>
        </m:r>
        <m:f>
          <m:num>
            <m:r>
              <m:t xml:space="preserve">Sq</m:t>
            </m:r>
          </m:num>
          <m:den>
            <m:r>
              <m:t xml:space="preserve">2</m:t>
            </m:r>
          </m:den>
        </m:f>
        <m:r>
          <m:t xml:space="preserve">,   θ(1)=1,   φ(1)=1</m:t>
        </m:r>
      </m:oMath>
      <w:r>
        <w:tab/>
        <w:t>(36)</w:t>
      </w:r>
    </w:p>
    <w:p>
      <w:pPr>
        <w:pStyle w:val="Heading2"/>
      </w:pPr>
      <w:r>
        <w:t xml:space="preserve">2.6 Dimensionless parameters</w:t>
      </w:r>
    </w:p>
    <w:p>
      <w:pPr>
        <w:tabs>
          <w:tab w:val="right" w:pos="9360"/>
        </w:tabs>
        <w:spacing w:before="60" w:after="60"/>
      </w:pPr>
      <m:oMath>
        <m:sSub>
          <m:e>
            <m:r>
              <m:t xml:space="preserve">A</m:t>
            </m:r>
          </m:e>
          <m:sub>
            <m:r>
              <m:t xml:space="preserve">1</m:t>
            </m:r>
          </m:sub>
        </m:sSub>
        <m:r>
          <m:t xml:space="preserve">=</m:t>
        </m:r>
        <m:f>
          <m:num>
            <m:sSub>
              <m:e>
                <m:r>
                  <m:t xml:space="preserve">μ</m:t>
                </m:r>
              </m:e>
              <m:sub>
                <m:r>
                  <m:t xml:space="preserve">hnf</m:t>
                </m:r>
              </m:sub>
            </m:sSub>
          </m:num>
          <m:den>
            <m:sSub>
              <m:e>
                <m:r>
                  <m:t xml:space="preserve">μ</m:t>
                </m:r>
              </m:e>
              <m:sub>
                <m:r>
                  <m:t xml:space="preserve">f</m:t>
                </m:r>
              </m:sub>
            </m:sSub>
          </m:den>
        </m:f>
      </m:oMath>
      <w:r>
        <w:tab/>
        <w:t>(37)</w:t>
      </w:r>
    </w:p>
    <w:p>
      <w:pPr>
        <w:tabs>
          <w:tab w:val="right" w:pos="9360"/>
        </w:tabs>
        <w:spacing w:before="60" w:after="60"/>
      </w:pPr>
      <m:oMath>
        <m:sSub>
          <m:e>
            <m:r>
              <m:t xml:space="preserve">A</m:t>
            </m:r>
          </m:e>
          <m:sub>
            <m:r>
              <m:t xml:space="preserve">2</m:t>
            </m:r>
          </m:sub>
        </m:sSub>
        <m:r>
          <m:t xml:space="preserve">=</m:t>
        </m:r>
        <m:f>
          <m:num>
            <m:sSub>
              <m:e>
                <m:r>
                  <m:t xml:space="preserve">ρ</m:t>
                </m:r>
              </m:e>
              <m:sub>
                <m:r>
                  <m:t xml:space="preserve">hnf</m:t>
                </m:r>
              </m:sub>
            </m:sSub>
          </m:num>
          <m:den>
            <m:sSub>
              <m:e>
                <m:r>
                  <m:t xml:space="preserve">ρ</m:t>
                </m:r>
              </m:e>
              <m:sub>
                <m:r>
                  <m:t xml:space="preserve">f</m:t>
                </m:r>
              </m:sub>
            </m:sSub>
          </m:den>
        </m:f>
      </m:oMath>
      <w:r>
        <w:tab/>
        <w:t>(38)</w:t>
      </w:r>
    </w:p>
    <w:p>
      <w:pPr>
        <w:tabs>
          <w:tab w:val="right" w:pos="9360"/>
        </w:tabs>
        <w:spacing w:before="60" w:after="60"/>
      </w:pPr>
      <m:oMath>
        <m:sSub>
          <m:e>
            <m:r>
              <m:t xml:space="preserve">A</m:t>
            </m:r>
          </m:e>
          <m:sub>
            <m:r>
              <m:t xml:space="preserve">3</m:t>
            </m:r>
          </m:sub>
        </m:sSub>
        <m:r>
          <m:t xml:space="preserve">=</m:t>
        </m:r>
        <m:f>
          <m:num>
            <m:sSub>
              <m:e>
                <m:r>
                  <m:t xml:space="preserve">σ</m:t>
                </m:r>
              </m:e>
              <m:sub>
                <m:r>
                  <m:t xml:space="preserve">hnf</m:t>
                </m:r>
              </m:sub>
            </m:sSub>
          </m:num>
          <m:den>
            <m:sSub>
              <m:e>
                <m:r>
                  <m:t xml:space="preserve">σ</m:t>
                </m:r>
              </m:e>
              <m:sub>
                <m:r>
                  <m:t xml:space="preserve">f</m:t>
                </m:r>
              </m:sub>
            </m:sSub>
          </m:den>
        </m:f>
      </m:oMath>
      <w:r>
        <w:tab/>
        <w:t>(39)</w:t>
      </w:r>
    </w:p>
    <w:p>
      <w:pPr>
        <w:tabs>
          <w:tab w:val="right" w:pos="9360"/>
        </w:tabs>
        <w:spacing w:before="60" w:after="60"/>
      </w:pPr>
      <m:oMath>
        <m:sSub>
          <m:e>
            <m:r>
              <m:t xml:space="preserve">A</m:t>
            </m:r>
          </m:e>
          <m:sub>
            <m:r>
              <m:t xml:space="preserve">4</m:t>
            </m:r>
          </m:sub>
        </m:sSub>
        <m:r>
          <m:t xml:space="preserve">=</m:t>
        </m:r>
        <m:f>
          <m:num>
            <m:sSub>
              <m:e>
                <m:r>
                  <m:t xml:space="preserve">κ</m:t>
                </m:r>
              </m:e>
              <m:sub>
                <m:r>
                  <m:t xml:space="preserve">hnf</m:t>
                </m:r>
              </m:sub>
            </m:sSub>
          </m:num>
          <m:den>
            <m:sSub>
              <m:e>
                <m:r>
                  <m:t xml:space="preserve">κ</m:t>
                </m:r>
              </m:e>
              <m:sub>
                <m:r>
                  <m:t xml:space="preserve">f</m:t>
                </m:r>
              </m:sub>
            </m:sSub>
          </m:den>
        </m:f>
      </m:oMath>
      <w:r>
        <w:tab/>
        <w:t>(40)</w:t>
      </w:r>
    </w:p>
    <w:p>
      <w:pPr>
        <w:tabs>
          <w:tab w:val="right" w:pos="9360"/>
        </w:tabs>
        <w:spacing w:before="60" w:after="60"/>
      </w:pPr>
      <m:oMath>
        <m:sSub>
          <m:e>
            <m:r>
              <m:t xml:space="preserve">A</m:t>
            </m:r>
          </m:e>
          <m:sub>
            <m:r>
              <m:t xml:space="preserve">5</m:t>
            </m:r>
          </m:sub>
        </m:sSub>
        <m:r>
          <m:t xml:space="preserve">=</m:t>
        </m:r>
        <m:f>
          <m:num>
            <m:sSub>
              <m:e>
                <m:r>
                  <m:t xml:space="preserve">(ρ C</m:t>
                </m:r>
              </m:e>
              <m:sub>
                <m:r>
                  <m:t xml:space="preserve">p</m:t>
                </m:r>
              </m:sub>
            </m:sSub>
            <m:sSub>
              <m:e>
                <m:r>
                  <m:t xml:space="preserve">)</m:t>
                </m:r>
              </m:e>
              <m:sub>
                <m:r>
                  <m:t xml:space="preserve">hnf</m:t>
                </m:r>
              </m:sub>
            </m:sSub>
          </m:num>
          <m:den>
            <m:sSub>
              <m:e>
                <m:r>
                  <m:t xml:space="preserve">(ρ C</m:t>
                </m:r>
              </m:e>
              <m:sub>
                <m:r>
                  <m:t xml:space="preserve">p</m:t>
                </m:r>
              </m:sub>
            </m:sSub>
            <m:sSub>
              <m:e>
                <m:r>
                  <m:t xml:space="preserve">)</m:t>
                </m:r>
              </m:e>
              <m:sub>
                <m:r>
                  <m:t xml:space="preserve">f</m:t>
                </m:r>
              </m:sub>
            </m:sSub>
          </m:den>
        </m:f>
      </m:oMath>
      <w:r>
        <w:tab/>
        <w:t>(41)</w:t>
      </w:r>
    </w:p>
    <w:p>
      <w:pPr>
        <w:tabs>
          <w:tab w:val="right" w:pos="9360"/>
        </w:tabs>
        <w:spacing w:before="60" w:after="60"/>
      </w:pPr>
      <m:oMath>
        <m:r>
          <m:t xml:space="preserve">Sq=</m:t>
        </m:r>
        <m:f>
          <m:num>
            <m:r>
              <m:t xml:space="preserve">α</m:t>
            </m:r>
          </m:num>
          <m:den>
            <m:r>
              <m:t xml:space="preserve">b</m:t>
            </m:r>
          </m:den>
        </m:f>
      </m:oMath>
      <w:r>
        <w:tab/>
        <w:t>(42)</w:t>
      </w:r>
    </w:p>
    <w:p>
      <w:pPr>
        <w:tabs>
          <w:tab w:val="right" w:pos="9360"/>
        </w:tabs>
        <w:spacing w:before="60" w:after="60"/>
      </w:pPr>
      <m:oMath>
        <m:r>
          <m:t xml:space="preserve">M=</m:t>
        </m:r>
        <m:f>
          <m:num>
            <m:sSub>
              <m:e>
                <m:r>
                  <m:t xml:space="preserve">σ</m:t>
                </m:r>
              </m:e>
              <m:sub>
                <m:r>
                  <m:t xml:space="preserve">f</m:t>
                </m:r>
              </m:sub>
            </m:sSub>
            <m:sSubSup>
              <m:e>
                <m:r>
                  <m:t xml:space="preserve">B</m:t>
                </m:r>
              </m:e>
              <m:sub>
                <m:r>
                  <m:t xml:space="preserve">0</m:t>
                </m:r>
              </m:sub>
              <m:sup>
                <m:r>
                  <m:t xml:space="preserve">2</m:t>
                </m:r>
              </m:sup>
            </m:sSubSup>
          </m:num>
          <m:den>
            <m:sSub>
              <m:e>
                <m:r>
                  <m:t xml:space="preserve">bρ</m:t>
                </m:r>
              </m:e>
              <m:sub>
                <m:r>
                  <m:t xml:space="preserve">f</m:t>
                </m:r>
              </m:sub>
            </m:sSub>
          </m:den>
        </m:f>
      </m:oMath>
      <w:r>
        <w:tab/>
        <w:t>(43)</w:t>
      </w:r>
    </w:p>
    <w:p>
      <w:pPr>
        <w:tabs>
          <w:tab w:val="right" w:pos="9360"/>
        </w:tabs>
        <w:spacing w:before="60" w:after="60"/>
      </w:pPr>
      <m:oMath>
        <m:sSub>
          <m:e>
            <m:r>
              <m:t xml:space="preserve">K</m:t>
            </m:r>
          </m:e>
          <m:sub>
            <m:r>
              <m:t xml:space="preserve">P</m:t>
            </m:r>
          </m:sub>
        </m:sSub>
        <m:r>
          <m:t xml:space="preserve">=</m:t>
        </m:r>
        <m:f>
          <m:num>
            <m:sSub>
              <m:e>
                <m:r>
                  <m:t xml:space="preserve">μ</m:t>
                </m:r>
              </m:e>
              <m:sub>
                <m:r>
                  <m:t xml:space="preserve">f</m:t>
                </m:r>
              </m:sub>
            </m:sSub>
            <m:r>
              <m:t xml:space="preserve">(1-α t)</m:t>
            </m:r>
          </m:num>
          <m:den>
            <m:sSub>
              <m:e>
                <m:r>
                  <m:t xml:space="preserve">ρ</m:t>
                </m:r>
              </m:e>
              <m:sub>
                <m:r>
                  <m:t xml:space="preserve">f</m:t>
                </m:r>
              </m:sub>
            </m:sSub>
            <m:sSubSup>
              <m:e>
                <m:r>
                  <m:t xml:space="preserve"> bK</m:t>
                </m:r>
              </m:e>
              <m:sub>
                <m:r>
                  <m:t xml:space="preserve">P</m:t>
                </m:r>
              </m:sub>
              <m:sup>
                <m:r>
                  <m:t xml:space="preserve">*</m:t>
                </m:r>
              </m:sup>
            </m:sSubSup>
          </m:den>
        </m:f>
      </m:oMath>
      <w:r>
        <w:tab/>
        <w:t>(44)</w:t>
      </w:r>
    </w:p>
    <w:p>
      <w:pPr>
        <w:tabs>
          <w:tab w:val="right" w:pos="9360"/>
        </w:tabs>
        <w:spacing w:before="60" w:after="60"/>
      </w:pPr>
      <m:oMath>
        <m:r>
          <m:t xml:space="preserve">Rd=</m:t>
        </m:r>
        <m:f>
          <m:num>
            <m:sSup>
              <m:e>
                <m:r>
                  <m:t xml:space="preserve">4σ</m:t>
                </m:r>
              </m:e>
              <m:sup>
                <m:r>
                  <m:t xml:space="preserve">*</m:t>
                </m:r>
              </m:sup>
            </m:sSup>
            <m:sSubSup>
              <m:e>
                <m:r>
                  <m:t xml:space="preserve">T</m:t>
                </m:r>
              </m:e>
              <m:sub>
                <m:r>
                  <m:t xml:space="preserve">0</m:t>
                </m:r>
              </m:sub>
              <m:sup>
                <m:r>
                  <m:t xml:space="preserve">3</m:t>
                </m:r>
              </m:sup>
            </m:sSubSup>
          </m:num>
          <m:den>
            <m:sSub>
              <m:e>
                <m:r>
                  <m:t xml:space="preserve">κ</m:t>
                </m:r>
              </m:e>
              <m:sub>
                <m:r>
                  <m:t xml:space="preserve">f</m:t>
                </m:r>
              </m:sub>
            </m:sSub>
            <m:sSup>
              <m:e>
                <m:r>
                  <m:t xml:space="preserve"> k</m:t>
                </m:r>
              </m:e>
              <m:sup>
                <m:r>
                  <m:t xml:space="preserve">*</m:t>
                </m:r>
              </m:sup>
            </m:sSup>
          </m:den>
        </m:f>
      </m:oMath>
      <w:r>
        <w:tab/>
        <w:t>(45)</w:t>
      </w:r>
    </w:p>
    <w:p>
      <w:pPr>
        <w:tabs>
          <w:tab w:val="right" w:pos="9360"/>
        </w:tabs>
        <w:spacing w:before="60" w:after="60"/>
      </w:pPr>
      <m:oMath>
        <m:r>
          <m:t xml:space="preserve">Pr=</m:t>
        </m:r>
        <m:f>
          <m:num>
            <m:sSub>
              <m:e>
                <m:r>
                  <m:t xml:space="preserve">μ</m:t>
                </m:r>
              </m:e>
              <m:sub>
                <m:r>
                  <m:t xml:space="preserve">f</m:t>
                </m:r>
              </m:sub>
            </m:sSub>
            <m:sSub>
              <m:e>
                <m:r>
                  <m:t xml:space="preserve">(C</m:t>
                </m:r>
              </m:e>
              <m:sub>
                <m:r>
                  <m:t xml:space="preserve">p</m:t>
                </m:r>
              </m:sub>
            </m:sSub>
            <m:sSub>
              <m:e>
                <m:r>
                  <m:t xml:space="preserve">)</m:t>
                </m:r>
              </m:e>
              <m:sub>
                <m:r>
                  <m:t xml:space="preserve">f</m:t>
                </m:r>
              </m:sub>
            </m:sSub>
          </m:num>
          <m:den>
            <m:sSub>
              <m:e>
                <m:r>
                  <m:t xml:space="preserve">κ</m:t>
                </m:r>
              </m:e>
              <m:sub>
                <m:r>
                  <m:t xml:space="preserve">f</m:t>
                </m:r>
              </m:sub>
            </m:sSub>
          </m:den>
        </m:f>
      </m:oMath>
      <w:r>
        <w:tab/>
        <w:t>(46)</w:t>
      </w:r>
    </w:p>
    <w:p>
      <w:pPr>
        <w:tabs>
          <w:tab w:val="right" w:pos="9360"/>
        </w:tabs>
        <w:spacing w:before="60" w:after="60"/>
      </w:pPr>
      <m:oMath>
        <m:r>
          <m:t xml:space="preserve">Hs=</m:t>
        </m:r>
        <m:f>
          <m:num>
            <m:sSub>
              <m:e>
                <m:r>
                  <m:t xml:space="preserve">Q</m:t>
                </m:r>
              </m:e>
              <m:sub>
                <m:r>
                  <m:t xml:space="preserve">0</m:t>
                </m:r>
              </m:sub>
            </m:sSub>
            <m:r>
              <m:t xml:space="preserve">(1-α t)</m:t>
            </m:r>
          </m:num>
          <m:den>
            <m:sSub>
              <m:e>
                <m:r>
                  <m:t xml:space="preserve">(ρ C</m:t>
                </m:r>
              </m:e>
              <m:sub>
                <m:r>
                  <m:t xml:space="preserve">p</m:t>
                </m:r>
              </m:sub>
            </m:sSub>
            <m:sSub>
              <m:e>
                <m:r>
                  <m:t xml:space="preserve">)</m:t>
                </m:r>
              </m:e>
              <m:sub>
                <m:r>
                  <m:t xml:space="preserve">f</m:t>
                </m:r>
              </m:sub>
            </m:sSub>
          </m:den>
        </m:f>
      </m:oMath>
      <w:r>
        <w:tab/>
        <w:t>(47)</w:t>
      </w:r>
    </w:p>
    <w:p>
      <w:pPr>
        <w:tabs>
          <w:tab w:val="right" w:pos="9360"/>
        </w:tabs>
        <w:spacing w:before="60" w:after="60"/>
      </w:pPr>
      <m:oMath>
        <m:r>
          <m:t xml:space="preserve">Ec=</m:t>
        </m:r>
        <m:f>
          <m:num>
            <m:sSubSup>
              <m:e>
                <m:r>
                  <m:t xml:space="preserve">u</m:t>
                </m:r>
              </m:e>
              <m:sub>
                <m:r>
                  <m:t xml:space="preserve">w</m:t>
                </m:r>
              </m:sub>
              <m:sup>
                <m:r>
                  <m:t xml:space="preserve">2</m:t>
                </m:r>
              </m:sup>
            </m:sSubSup>
          </m:num>
          <m:den>
            <m:sSub>
              <m:e>
                <m:r>
                  <m:t xml:space="preserve">(C</m:t>
                </m:r>
              </m:e>
              <m:sub>
                <m:r>
                  <m:t xml:space="preserve">p</m:t>
                </m:r>
              </m:sub>
            </m:sSub>
            <m:sSub>
              <m:e>
                <m:r>
                  <m:t xml:space="preserve">)</m:t>
                </m:r>
              </m:e>
              <m:sub>
                <m:r>
                  <m:t xml:space="preserve">f</m:t>
                </m:r>
              </m:sub>
            </m:sSub>
            <m:sSub>
              <m:e>
                <m:r>
                  <m:t xml:space="preserve">(T</m:t>
                </m:r>
              </m:e>
              <m:sub>
                <m:r>
                  <m:t xml:space="preserve">2</m:t>
                </m:r>
              </m:sub>
            </m:sSub>
            <m:sSub>
              <m:e>
                <m:r>
                  <m:t xml:space="preserve">-T</m:t>
                </m:r>
              </m:e>
              <m:sub>
                <m:r>
                  <m:t xml:space="preserve">1</m:t>
                </m:r>
              </m:sub>
            </m:sSub>
            <m:r>
              <m:t xml:space="preserve">)</m:t>
            </m:r>
          </m:den>
        </m:f>
      </m:oMath>
      <w:r>
        <w:tab/>
        <w:t>(48)</w:t>
      </w:r>
    </w:p>
    <w:p>
      <w:pPr>
        <w:tabs>
          <w:tab w:val="right" w:pos="9360"/>
        </w:tabs>
        <w:spacing w:before="60" w:after="60"/>
      </w:pPr>
      <m:oMath>
        <m:r>
          <m:t xml:space="preserve">Sc=</m:t>
        </m:r>
        <m:f>
          <m:num>
            <m:sSub>
              <m:e>
                <m:r>
                  <m:t xml:space="preserve">ν</m:t>
                </m:r>
              </m:e>
              <m:sub>
                <m:r>
                  <m:t xml:space="preserve">f</m:t>
                </m:r>
              </m:sub>
            </m:sSub>
          </m:num>
          <m:den>
            <m:sSub>
              <m:e>
                <m:r>
                  <m:t xml:space="preserve">D</m:t>
                </m:r>
              </m:e>
              <m:sub>
                <m:r>
                  <m:t xml:space="preserve">m</m:t>
                </m:r>
              </m:sub>
            </m:sSub>
          </m:den>
        </m:f>
      </m:oMath>
      <w:r>
        <w:tab/>
        <w:t>(49)</w:t>
      </w:r>
    </w:p>
    <w:p>
      <w:pPr>
        <w:tabs>
          <w:tab w:val="right" w:pos="9360"/>
        </w:tabs>
        <w:spacing w:before="60" w:after="60"/>
      </w:pPr>
      <m:oMath>
        <m:r>
          <m:t xml:space="preserve">Sr=</m:t>
        </m:r>
        <m:f>
          <m:num>
            <m:sSub>
              <m:e>
                <m:r>
                  <m:t xml:space="preserve">D</m:t>
                </m:r>
              </m:e>
              <m:sub>
                <m:r>
                  <m:t xml:space="preserve">m</m:t>
                </m:r>
              </m:sub>
            </m:sSub>
            <m:sSub>
              <m:e>
                <m:r>
                  <m:t xml:space="preserve">K</m:t>
                </m:r>
              </m:e>
              <m:sub>
                <m:r>
                  <m:t xml:space="preserve">T</m:t>
                </m:r>
              </m:sub>
            </m:sSub>
            <m:sSub>
              <m:e>
                <m:r>
                  <m:t xml:space="preserve">(T</m:t>
                </m:r>
              </m:e>
              <m:sub>
                <m:r>
                  <m:t xml:space="preserve">2</m:t>
                </m:r>
              </m:sub>
            </m:sSub>
            <m:sSub>
              <m:e>
                <m:r>
                  <m:t xml:space="preserve">-T</m:t>
                </m:r>
              </m:e>
              <m:sub>
                <m:r>
                  <m:t xml:space="preserve">1</m:t>
                </m:r>
              </m:sub>
            </m:sSub>
            <m:r>
              <m:t xml:space="preserve">)</m:t>
            </m:r>
          </m:num>
          <m:den>
            <m:sSub>
              <m:e>
                <m:r>
                  <m:t xml:space="preserve">T</m:t>
                </m:r>
              </m:e>
              <m:sub>
                <m:r>
                  <m:t xml:space="preserve">m</m:t>
                </m:r>
              </m:sub>
            </m:sSub>
            <m:sSub>
              <m:e>
                <m:r>
                  <m:t xml:space="preserve">ν</m:t>
                </m:r>
              </m:e>
              <m:sub>
                <m:r>
                  <m:t xml:space="preserve">f</m:t>
                </m:r>
              </m:sub>
            </m:sSub>
            <m:sSub>
              <m:e>
                <m:r>
                  <m:t xml:space="preserve">(C</m:t>
                </m:r>
              </m:e>
              <m:sub>
                <m:r>
                  <m:t xml:space="preserve">2</m:t>
                </m:r>
              </m:sub>
            </m:sSub>
            <m:sSub>
              <m:e>
                <m:r>
                  <m:t xml:space="preserve">-C</m:t>
                </m:r>
              </m:e>
              <m:sub>
                <m:r>
                  <m:t xml:space="preserve">1</m:t>
                </m:r>
              </m:sub>
            </m:sSub>
            <m:r>
              <m:t xml:space="preserve">)</m:t>
            </m:r>
          </m:den>
        </m:f>
      </m:oMath>
      <w:r>
        <w:tab/>
        <w:t>(50)</w:t>
      </w:r>
    </w:p>
    <w:p>
      <w:pPr>
        <w:tabs>
          <w:tab w:val="right" w:pos="9360"/>
        </w:tabs>
        <w:spacing w:before="60" w:after="60"/>
      </w:pPr>
      <m:oMath>
        <m:r>
          <m:t xml:space="preserve">Df=</m:t>
        </m:r>
        <m:f>
          <m:num>
            <m:sSub>
              <m:e>
                <m:r>
                  <m:t xml:space="preserve">D</m:t>
                </m:r>
              </m:e>
              <m:sub>
                <m:r>
                  <m:t xml:space="preserve">m</m:t>
                </m:r>
              </m:sub>
            </m:sSub>
            <m:sSub>
              <m:e>
                <m:r>
                  <m:t xml:space="preserve">K</m:t>
                </m:r>
              </m:e>
              <m:sub>
                <m:r>
                  <m:t xml:space="preserve">T</m:t>
                </m:r>
              </m:sub>
            </m:sSub>
            <m:sSub>
              <m:e>
                <m:r>
                  <m:t xml:space="preserve">(C</m:t>
                </m:r>
              </m:e>
              <m:sub>
                <m:r>
                  <m:t xml:space="preserve">2</m:t>
                </m:r>
              </m:sub>
            </m:sSub>
            <m:sSub>
              <m:e>
                <m:r>
                  <m:t xml:space="preserve">-C</m:t>
                </m:r>
              </m:e>
              <m:sub>
                <m:r>
                  <m:t xml:space="preserve">1</m:t>
                </m:r>
              </m:sub>
            </m:sSub>
            <m:r>
              <m:t xml:space="preserve">)</m:t>
            </m:r>
          </m:num>
          <m:den>
            <m:sSub>
              <m:e>
                <m:r>
                  <m:t xml:space="preserve">C</m:t>
                </m:r>
              </m:e>
              <m:sub>
                <m:r>
                  <m:t xml:space="preserve">s</m:t>
                </m:r>
              </m:sub>
            </m:sSub>
            <m:sSub>
              <m:e>
                <m:r>
                  <m:t xml:space="preserve">(C</m:t>
                </m:r>
              </m:e>
              <m:sub>
                <m:r>
                  <m:t xml:space="preserve">p</m:t>
                </m:r>
              </m:sub>
            </m:sSub>
            <m:sSub>
              <m:e>
                <m:r>
                  <m:t xml:space="preserve">)</m:t>
                </m:r>
              </m:e>
              <m:sub>
                <m:r>
                  <m:t xml:space="preserve">f</m:t>
                </m:r>
              </m:sub>
            </m:sSub>
            <m:sSub>
              <m:e>
                <m:r>
                  <m:t xml:space="preserve">ν</m:t>
                </m:r>
              </m:e>
              <m:sub>
                <m:r>
                  <m:t xml:space="preserve">f</m:t>
                </m:r>
              </m:sub>
            </m:sSub>
            <m:sSub>
              <m:e>
                <m:r>
                  <m:t xml:space="preserve">(T</m:t>
                </m:r>
              </m:e>
              <m:sub>
                <m:r>
                  <m:t xml:space="preserve">2</m:t>
                </m:r>
              </m:sub>
            </m:sSub>
            <m:sSub>
              <m:e>
                <m:r>
                  <m:t xml:space="preserve">-T</m:t>
                </m:r>
              </m:e>
              <m:sub>
                <m:r>
                  <m:t xml:space="preserve">1</m:t>
                </m:r>
              </m:sub>
            </m:sSub>
            <m:r>
              <m:t xml:space="preserve">)</m:t>
            </m:r>
          </m:den>
        </m:f>
      </m:oMath>
      <w:r>
        <w:tab/>
        <w:t>(51)</w:t>
      </w:r>
    </w:p>
    <w:p>
      <w:pPr>
        <w:tabs>
          <w:tab w:val="right" w:pos="9360"/>
        </w:tabs>
        <w:spacing w:before="60" w:after="60"/>
      </w:pPr>
      <m:oMath>
        <m:r>
          <m:t xml:space="preserve">K=</m:t>
        </m:r>
        <m:f>
          <m:num>
            <m:sSubSup>
              <m:e>
                <m:r>
                  <m:t xml:space="preserve">k</m:t>
                </m:r>
              </m:e>
              <m:sub>
                <m:r>
                  <m:t xml:space="preserve">r</m:t>
                </m:r>
              </m:sub>
              <m:sup>
                <m:r>
                  <m:t xml:space="preserve">2</m:t>
                </m:r>
              </m:sup>
            </m:sSubSup>
            <m:r>
              <m:t xml:space="preserve">(1-α t)</m:t>
            </m:r>
          </m:num>
          <m:den>
            <m:r>
              <m:t xml:space="preserve">b</m:t>
            </m:r>
          </m:den>
        </m:f>
      </m:oMath>
      <w:r>
        <w:tab/>
        <w:t>(52)</w:t>
      </w:r>
    </w:p>
    <w:p>
      <w:pPr>
        <w:tabs>
          <w:tab w:val="right" w:pos="9360"/>
        </w:tabs>
        <w:spacing w:before="60" w:after="60"/>
      </w:pPr>
      <m:oMath>
        <m:r>
          <m:t xml:space="preserve">E=</m:t>
        </m:r>
        <m:f>
          <m:num>
            <m:sSub>
              <m:e>
                <m:r>
                  <m:t xml:space="preserve">E</m:t>
                </m:r>
              </m:e>
              <m:sub>
                <m:r>
                  <m:t xml:space="preserve">a</m:t>
                </m:r>
              </m:sub>
            </m:sSub>
          </m:num>
          <m:den>
            <m:sSub>
              <m:e>
                <m:r>
                  <m:t xml:space="preserve">k</m:t>
                </m:r>
              </m:e>
              <m:sub>
                <m:r>
                  <m:t xml:space="preserve">B</m:t>
                </m:r>
              </m:sub>
            </m:sSub>
            <m:sSub>
              <m:e>
                <m:r>
                  <m:t xml:space="preserve">T</m:t>
                </m:r>
              </m:e>
              <m:sub>
                <m:r>
                  <m:t xml:space="preserve">1</m:t>
                </m:r>
              </m:sub>
            </m:sSub>
          </m:den>
        </m:f>
      </m:oMath>
      <w:r>
        <w:tab/>
        <w:t>(53)</w:t>
      </w:r>
    </w:p>
    <w:p>
      <w:pPr>
        <w:tabs>
          <w:tab w:val="right" w:pos="9360"/>
        </w:tabs>
        <w:spacing w:before="60" w:after="60"/>
      </w:pPr>
      <m:oMath>
        <m:r>
          <m:t xml:space="preserve">S=</m:t>
        </m:r>
        <m:f>
          <m:num>
            <m:sSub>
              <m:e>
                <m:r>
                  <m:t xml:space="preserve">V</m:t>
                </m:r>
              </m:e>
              <m:sub>
                <m:r>
                  <m:t xml:space="preserve">0</m:t>
                </m:r>
              </m:sub>
            </m:sSub>
          </m:num>
          <m:den>
            <m:r>
              <m:t xml:space="preserve">bh</m:t>
            </m:r>
          </m:den>
        </m:f>
        <m:r>
          <m:t xml:space="preserve">,     γ=</m:t>
        </m:r>
        <m:f>
          <m:num>
            <m:sSub>
              <m:e>
                <m:r>
                  <m:t xml:space="preserve">ν</m:t>
                </m:r>
              </m:e>
              <m:sub>
                <m:r>
                  <m:t xml:space="preserve">f</m:t>
                </m:r>
              </m:sub>
            </m:sSub>
            <m:r>
              <m:t xml:space="preserve">(1-α t)</m:t>
            </m:r>
          </m:num>
          <m:den>
            <m:sSup>
              <m:e>
                <m:r>
                  <m:t xml:space="preserve">bx</m:t>
                </m:r>
              </m:e>
              <m:sup>
                <m:r>
                  <m:t xml:space="preserve">2</m:t>
                </m:r>
              </m:sup>
            </m:sSup>
          </m:den>
        </m:f>
      </m:oMath>
      <w:r>
        <w:tab/>
        <w:t>(54)</w:t>
      </w:r>
    </w:p>
    <w:p>
      <w:pPr>
        <w:pStyle w:val="Heading2"/>
      </w:pPr>
      <w:r>
        <w:t xml:space="preserve">2.7 Engineering quantities</w:t>
      </w:r>
    </w:p>
    <w:p>
      <w:pPr>
        <w:tabs>
          <w:tab w:val="right" w:pos="9360"/>
        </w:tabs>
        <w:spacing w:before="60" w:after="60"/>
      </w:pPr>
      <m:oMath>
        <m:sSubSup>
          <m:e>
            <m:r>
              <m:t xml:space="preserve">Re</m:t>
            </m:r>
          </m:e>
          <m:sub>
            <m:r>
              <m:t xml:space="preserve">x</m:t>
            </m:r>
          </m:sub>
          <m:sup>
            <m:r>
              <m:t xml:space="preserve">1/2</m:t>
            </m:r>
          </m:sup>
        </m:sSubSup>
        <m:sSub>
          <m:e>
            <m:r>
              <m:t xml:space="preserve">C</m:t>
            </m:r>
          </m:e>
          <m:sub>
            <m:r>
              <m:t xml:space="preserve">f1</m:t>
            </m:r>
          </m:sub>
        </m:sSub>
        <m:r>
          <m:t xml:space="preserve">=</m:t>
        </m:r>
        <m:f>
          <m:num>
            <m:sSub>
              <m:e>
                <m:r>
                  <m:t xml:space="preserve">μ</m:t>
                </m:r>
              </m:e>
              <m:sub>
                <m:r>
                  <m:t xml:space="preserve">hnf</m:t>
                </m:r>
              </m:sub>
            </m:sSub>
          </m:num>
          <m:den>
            <m:sSub>
              <m:e>
                <m:r>
                  <m:t xml:space="preserve">μ</m:t>
                </m:r>
              </m:e>
              <m:sub>
                <m:r>
                  <m:t xml:space="preserve">f</m:t>
                </m:r>
              </m:sub>
            </m:sSub>
          </m:den>
        </m:f>
        <m:r>
          <m:t xml:space="preserve">f''(0)</m:t>
        </m:r>
      </m:oMath>
      <w:r>
        <w:tab/>
        <w:t>(55)</w:t>
      </w:r>
    </w:p>
    <w:p>
      <w:pPr>
        <w:tabs>
          <w:tab w:val="right" w:pos="9360"/>
        </w:tabs>
        <w:spacing w:before="60" w:after="60"/>
      </w:pPr>
      <m:oMath>
        <m:sSubSup>
          <m:e>
            <m:r>
              <m:t xml:space="preserve">Re</m:t>
            </m:r>
          </m:e>
          <m:sub>
            <m:r>
              <m:t xml:space="preserve">x</m:t>
            </m:r>
          </m:sub>
          <m:sup>
            <m:r>
              <m:t xml:space="preserve">1/2</m:t>
            </m:r>
          </m:sup>
        </m:sSubSup>
        <m:sSub>
          <m:e>
            <m:r>
              <m:t xml:space="preserve">C</m:t>
            </m:r>
          </m:e>
          <m:sub>
            <m:r>
              <m:t xml:space="preserve">f2</m:t>
            </m:r>
          </m:sub>
        </m:sSub>
        <m:r>
          <m:t xml:space="preserve">=</m:t>
        </m:r>
        <m:f>
          <m:num>
            <m:sSub>
              <m:e>
                <m:r>
                  <m:t xml:space="preserve">μ</m:t>
                </m:r>
              </m:e>
              <m:sub>
                <m:r>
                  <m:t xml:space="preserve">hnf</m:t>
                </m:r>
              </m:sub>
            </m:sSub>
          </m:num>
          <m:den>
            <m:sSub>
              <m:e>
                <m:r>
                  <m:t xml:space="preserve">μ</m:t>
                </m:r>
              </m:e>
              <m:sub>
                <m:r>
                  <m:t xml:space="preserve">f</m:t>
                </m:r>
              </m:sub>
            </m:sSub>
          </m:den>
        </m:f>
        <m:r>
          <m:t xml:space="preserve">f''(1)</m:t>
        </m:r>
      </m:oMath>
      <w:r>
        <w:tab/>
        <w:t>(56)</w:t>
      </w:r>
    </w:p>
    <w:p>
      <w:pPr>
        <w:tabs>
          <w:tab w:val="right" w:pos="9360"/>
        </w:tabs>
        <w:spacing w:before="60" w:after="60"/>
      </w:pPr>
      <m:oMath>
        <m:sSubSup>
          <m:e>
            <m:r>
              <m:t xml:space="preserve">Re</m:t>
            </m:r>
          </m:e>
          <m:sub>
            <m:r>
              <m:t xml:space="preserve">x</m:t>
            </m:r>
          </m:sub>
          <m:sup>
            <m:r>
              <m:t xml:space="preserve">1/2</m:t>
            </m:r>
          </m:sup>
        </m:sSubSup>
        <m:sSub>
          <m:e>
            <m:r>
              <m:t xml:space="preserve">Nu</m:t>
            </m:r>
          </m:e>
          <m:sub>
            <m:r>
              <m:t xml:space="preserve">x1</m:t>
            </m:r>
          </m:sub>
        </m:sSub>
        <m:r>
          <m:t xml:space="preserve">=-</m:t>
        </m:r>
        <m:f>
          <m:num>
            <m:sSub>
              <m:e>
                <m:r>
                  <m:t xml:space="preserve">κ</m:t>
                </m:r>
              </m:e>
              <m:sub>
                <m:r>
                  <m:t xml:space="preserve">hnf</m:t>
                </m:r>
              </m:sub>
            </m:sSub>
          </m:num>
          <m:den>
            <m:sSub>
              <m:e>
                <m:r>
                  <m:t xml:space="preserve">κ</m:t>
                </m:r>
              </m:e>
              <m:sub>
                <m:r>
                  <m:t xml:space="preserve">f</m:t>
                </m:r>
              </m:sub>
            </m:sSub>
          </m:den>
        </m:f>
        <m:d>
          <m:dPr>
            <m:begChr m:val="("/>
            <m:endChr m:val=")"/>
          </m:dPr>
          <m:e>
            <m:r>
              <m:t xml:space="preserve">1+</m:t>
            </m:r>
            <m:f>
              <m:num>
                <m:r>
                  <m:t xml:space="preserve">4</m:t>
                </m:r>
              </m:num>
              <m:den>
                <m:r>
                  <m:t xml:space="preserve">3</m:t>
                </m:r>
              </m:den>
            </m:f>
            <m:r>
              <m:t xml:space="preserve">Rd</m:t>
            </m:r>
          </m:e>
        </m:d>
        <m:r>
          <m:t xml:space="preserve">θ'(0)</m:t>
        </m:r>
      </m:oMath>
      <w:r>
        <w:tab/>
        <w:t>(57)</w:t>
      </w:r>
    </w:p>
    <w:p>
      <w:pPr>
        <w:tabs>
          <w:tab w:val="right" w:pos="9360"/>
        </w:tabs>
        <w:spacing w:before="60" w:after="60"/>
      </w:pPr>
      <m:oMath>
        <m:sSubSup>
          <m:e>
            <m:r>
              <m:t xml:space="preserve">Re</m:t>
            </m:r>
          </m:e>
          <m:sub>
            <m:r>
              <m:t xml:space="preserve">x</m:t>
            </m:r>
          </m:sub>
          <m:sup>
            <m:r>
              <m:t xml:space="preserve">1/2</m:t>
            </m:r>
          </m:sup>
        </m:sSubSup>
        <m:sSub>
          <m:e>
            <m:r>
              <m:t xml:space="preserve">Nu</m:t>
            </m:r>
          </m:e>
          <m:sub>
            <m:r>
              <m:t xml:space="preserve">x2</m:t>
            </m:r>
          </m:sub>
        </m:sSub>
        <m:r>
          <m:t xml:space="preserve">=-</m:t>
        </m:r>
        <m:f>
          <m:num>
            <m:sSub>
              <m:e>
                <m:r>
                  <m:t xml:space="preserve">κ</m:t>
                </m:r>
              </m:e>
              <m:sub>
                <m:r>
                  <m:t xml:space="preserve">hnf</m:t>
                </m:r>
              </m:sub>
            </m:sSub>
          </m:num>
          <m:den>
            <m:sSub>
              <m:e>
                <m:r>
                  <m:t xml:space="preserve">κ</m:t>
                </m:r>
              </m:e>
              <m:sub>
                <m:r>
                  <m:t xml:space="preserve">f</m:t>
                </m:r>
              </m:sub>
            </m:sSub>
          </m:den>
        </m:f>
        <m:d>
          <m:dPr>
            <m:begChr m:val="("/>
            <m:endChr m:val=")"/>
          </m:dPr>
          <m:e>
            <m:r>
              <m:t xml:space="preserve">1+</m:t>
            </m:r>
            <m:f>
              <m:num>
                <m:r>
                  <m:t xml:space="preserve">4</m:t>
                </m:r>
              </m:num>
              <m:den>
                <m:r>
                  <m:t xml:space="preserve">3</m:t>
                </m:r>
              </m:den>
            </m:f>
            <m:r>
              <m:t xml:space="preserve">Rd</m:t>
            </m:r>
          </m:e>
        </m:d>
        <m:r>
          <m:t xml:space="preserve">θ'(1)</m:t>
        </m:r>
      </m:oMath>
      <w:r>
        <w:tab/>
        <w:t>(58)</w:t>
      </w:r>
    </w:p>
    <w:p>
      <w:pPr>
        <w:tabs>
          <w:tab w:val="right" w:pos="9360"/>
        </w:tabs>
        <w:spacing w:before="60" w:after="60"/>
      </w:pPr>
      <m:oMath>
        <m:sSubSup>
          <m:e>
            <m:r>
              <m:t xml:space="preserve">Re</m:t>
            </m:r>
          </m:e>
          <m:sub>
            <m:r>
              <m:t xml:space="preserve">x</m:t>
            </m:r>
          </m:sub>
          <m:sup>
            <m:r>
              <m:t xml:space="preserve">1/2</m:t>
            </m:r>
          </m:sup>
        </m:sSubSup>
        <m:sSub>
          <m:e>
            <m:r>
              <m:t xml:space="preserve">Sh</m:t>
            </m:r>
          </m:e>
          <m:sub>
            <m:r>
              <m:t xml:space="preserve">x1</m:t>
            </m:r>
          </m:sub>
        </m:sSub>
        <m:r>
          <m:t xml:space="preserve">=-φ'(0)</m:t>
        </m:r>
      </m:oMath>
      <w:r>
        <w:tab/>
        <w:t>(59)</w:t>
      </w:r>
    </w:p>
    <w:p>
      <w:pPr>
        <w:tabs>
          <w:tab w:val="right" w:pos="9360"/>
        </w:tabs>
        <w:spacing w:before="60" w:after="60"/>
      </w:pPr>
      <m:oMath>
        <m:sSubSup>
          <m:e>
            <m:r>
              <m:t xml:space="preserve">Re</m:t>
            </m:r>
          </m:e>
          <m:sub>
            <m:r>
              <m:t xml:space="preserve">x</m:t>
            </m:r>
          </m:sub>
          <m:sup>
            <m:r>
              <m:t xml:space="preserve">1/2</m:t>
            </m:r>
          </m:sup>
        </m:sSubSup>
        <m:sSub>
          <m:e>
            <m:r>
              <m:t xml:space="preserve">Sh</m:t>
            </m:r>
          </m:e>
          <m:sub>
            <m:r>
              <m:t xml:space="preserve">x2</m:t>
            </m:r>
          </m:sub>
        </m:sSub>
        <m:r>
          <m:t xml:space="preserve">=-φ'(1)</m:t>
        </m:r>
      </m:oMath>
      <w:r>
        <w:tab/>
        <w:t>(60)</w:t>
      </w:r>
    </w:p>
    <w:p>
      <w:r>
        <w:t xml:space="preserve"/>
      </w:r>
    </w:p>
    <w:p>
      <w:pPr>
        <w:pStyle w:val="Heading1"/>
      </w:pPr>
      <w:r>
        <w:t xml:space="preserve">3. Entropy Generation Analysis</w:t>
      </w:r>
    </w:p>
    <w:p>
      <w:r>
        <w:t xml:space="preserve">The first-law analysis of Sections 2 quantifies how much energy is transported, but not how much of its capacity to do work is irretrievably lost. That deficit is measured by the entropy generation, whose minimisation — the entropy-generation-minimisation paradigm — is the accepted route to thermodynamically efficient thermal-system design and has been applied to nanofluid flows in a variety of geometries [4,5,9,29,32]. In a squeeze film the entropy sources are unusually diverse, comprising heat conduction augmented by radiation, Casson viscous friction, Darcy porous dissipation, Ohmic (Joule) heating, and the diffusive and cross-diffusive irreversibilities generated by the species field; the last of these is absent from radiation-and-Joule-only treatments [2] and is retained here. Assembling all of these contributions yields the local entropy budget below, from which the entropy generation number and the Bejan number follow directly.</w:t>
      </w:r>
    </w:p>
    <w:p>
      <w:r>
        <w:t xml:space="preserve">Applying the local-thermodynamic-equilibrium hypothesis, the volumetric entropy production is</w:t>
      </w:r>
    </w:p>
    <w:p>
      <w:pPr>
        <w:tabs>
          <w:tab w:val="right" w:pos="9360"/>
        </w:tabs>
        <w:spacing w:before="60" w:after="60"/>
      </w:pPr>
      <m:oMath>
        <m:sSub>
          <m:e>
            <m:r>
              <m:t xml:space="preserve">S</m:t>
            </m:r>
          </m:e>
          <m:sub>
            <m:r>
              <m:t xml:space="preserve">gen</m:t>
            </m:r>
          </m:sub>
        </m:sSub>
        <m:r>
          <m:t xml:space="preserve">=</m:t>
        </m:r>
        <m:f>
          <m:num>
            <m:sSub>
              <m:e>
                <m:r>
                  <m:t xml:space="preserve">κ</m:t>
                </m:r>
              </m:e>
              <m:sub>
                <m:r>
                  <m:t xml:space="preserve">hnf</m:t>
                </m:r>
              </m:sub>
            </m:sSub>
          </m:num>
          <m:den>
            <m:sSubSup>
              <m:e>
                <m:r>
                  <m:t xml:space="preserve">T</m:t>
                </m:r>
              </m:e>
              <m:sub>
                <m:r>
                  <m:t xml:space="preserve">0</m:t>
                </m:r>
              </m:sub>
              <m:sup>
                <m:r>
                  <m:t xml:space="preserve">2</m:t>
                </m:r>
              </m:sup>
            </m:sSubSup>
          </m:den>
        </m:f>
        <m:d>
          <m:dPr>
            <m:begChr m:val="("/>
            <m:endChr m:val=")"/>
          </m:dPr>
          <m:e>
            <m:r>
              <m:t xml:space="preserve">1+</m:t>
            </m:r>
            <m:f>
              <m:num>
                <m:sSup>
                  <m:e>
                    <m:r>
                      <m:t xml:space="preserve">16σ</m:t>
                    </m:r>
                  </m:e>
                  <m:sup>
                    <m:r>
                      <m:t xml:space="preserve">*</m:t>
                    </m:r>
                  </m:sup>
                </m:sSup>
                <m:sSubSup>
                  <m:e>
                    <m:r>
                      <m:t xml:space="preserve">T</m:t>
                    </m:r>
                  </m:e>
                  <m:sub>
                    <m:r>
                      <m:t xml:space="preserve">0</m:t>
                    </m:r>
                  </m:sub>
                  <m:sup>
                    <m:r>
                      <m:t xml:space="preserve">3</m:t>
                    </m:r>
                  </m:sup>
                </m:sSubSup>
              </m:num>
              <m:den>
                <m:sSup>
                  <m:e>
                    <m:r>
                      <m:t xml:space="preserve">3k</m:t>
                    </m:r>
                  </m:e>
                  <m:sup>
                    <m:r>
                      <m:t xml:space="preserve">*</m:t>
                    </m:r>
                  </m:sup>
                </m:sSup>
                <m:sSub>
                  <m:e>
                    <m:r>
                      <m:t xml:space="preserve">κ</m:t>
                    </m:r>
                  </m:e>
                  <m:sub>
                    <m:r>
                      <m:t xml:space="preserve">hnf</m:t>
                    </m:r>
                  </m:sub>
                </m:sSub>
              </m:den>
            </m:f>
          </m:e>
        </m:d>
        <m:sSup>
          <m:e>
            <m:d>
              <m:dPr>
                <m:begChr m:val="("/>
                <m:endChr m:val=")"/>
              </m:dPr>
              <m:e>
                <m:f>
                  <m:num>
                    <m:r>
                      <m:t xml:space="preserve">∂ T</m:t>
                    </m:r>
                  </m:num>
                  <m:den>
                    <m:r>
                      <m:t xml:space="preserve">∂ y</m:t>
                    </m:r>
                  </m:den>
                </m:f>
              </m:e>
            </m:d>
          </m:e>
          <m:sup>
            <m:r>
              <m:t xml:space="preserve">2</m:t>
            </m:r>
          </m:sup>
        </m:sSup>
        <m:r>
          <m:t xml:space="preserve">+</m:t>
        </m:r>
        <m:f>
          <m:num>
            <m:sSub>
              <m:e>
                <m:r>
                  <m:t xml:space="preserve">μ</m:t>
                </m:r>
              </m:e>
              <m:sub>
                <m:r>
                  <m:t xml:space="preserve">hnf</m:t>
                </m:r>
              </m:sub>
            </m:sSub>
          </m:num>
          <m:den>
            <m:sSub>
              <m:e>
                <m:r>
                  <m:t xml:space="preserve">T</m:t>
                </m:r>
              </m:e>
              <m:sub>
                <m:r>
                  <m:t xml:space="preserve">0</m:t>
                </m:r>
              </m:sub>
            </m:sSub>
          </m:den>
        </m:f>
        <m:d>
          <m:dPr>
            <m:begChr m:val="("/>
            <m:endChr m:val=")"/>
          </m:dPr>
          <m:e>
            <m:r>
              <m:t xml:space="preserve">1+</m:t>
            </m:r>
            <m:f>
              <m:num>
                <m:r>
                  <m:t xml:space="preserve">1</m:t>
                </m:r>
              </m:num>
              <m:den>
                <m:sSup>
                  <m:e>
                    <m:r>
                      <m:t xml:space="preserve">β</m:t>
                    </m:r>
                  </m:e>
                  <m:sup>
                    <m:r>
                      <m:t xml:space="preserve">*</m:t>
                    </m:r>
                  </m:sup>
                </m:sSup>
              </m:den>
            </m:f>
          </m:e>
        </m:d>
        <m:sSup>
          <m:e>
            <m:d>
              <m:dPr>
                <m:begChr m:val="("/>
                <m:endChr m:val=")"/>
              </m:dPr>
              <m:e>
                <m:f>
                  <m:num>
                    <m:r>
                      <m:t xml:space="preserve">∂ u</m:t>
                    </m:r>
                  </m:num>
                  <m:den>
                    <m:r>
                      <m:t xml:space="preserve">∂ y</m:t>
                    </m:r>
                  </m:den>
                </m:f>
              </m:e>
            </m:d>
          </m:e>
          <m:sup>
            <m:r>
              <m:t xml:space="preserve">2</m:t>
            </m:r>
          </m:sup>
        </m:sSup>
        <m:r>
          <m:t xml:space="preserve">+</m:t>
        </m:r>
        <m:f>
          <m:num>
            <m:sSub>
              <m:e>
                <m:r>
                  <m:t xml:space="preserve">μ</m:t>
                </m:r>
              </m:e>
              <m:sub>
                <m:r>
                  <m:t xml:space="preserve">hnf</m:t>
                </m:r>
              </m:sub>
            </m:sSub>
          </m:num>
          <m:den>
            <m:sSub>
              <m:e>
                <m:r>
                  <m:t xml:space="preserve">T</m:t>
                </m:r>
              </m:e>
              <m:sub>
                <m:r>
                  <m:t xml:space="preserve">0</m:t>
                </m:r>
              </m:sub>
            </m:sSub>
            <m:sSubSup>
              <m:e>
                <m:r>
                  <m:t xml:space="preserve">K</m:t>
                </m:r>
              </m:e>
              <m:sub>
                <m:r>
                  <m:t xml:space="preserve">P</m:t>
                </m:r>
              </m:sub>
              <m:sup>
                <m:r>
                  <m:t xml:space="preserve">*</m:t>
                </m:r>
              </m:sup>
            </m:sSubSup>
          </m:den>
        </m:f>
        <m:d>
          <m:dPr>
            <m:begChr m:val="("/>
            <m:endChr m:val=")"/>
          </m:dPr>
          <m:e>
            <m:r>
              <m:t xml:space="preserve">1+</m:t>
            </m:r>
            <m:f>
              <m:num>
                <m:r>
                  <m:t xml:space="preserve">1</m:t>
                </m:r>
              </m:num>
              <m:den>
                <m:sSup>
                  <m:e>
                    <m:r>
                      <m:t xml:space="preserve">β</m:t>
                    </m:r>
                  </m:e>
                  <m:sup>
                    <m:r>
                      <m:t xml:space="preserve">*</m:t>
                    </m:r>
                  </m:sup>
                </m:sSup>
              </m:den>
            </m:f>
          </m:e>
        </m:d>
        <m:sSup>
          <m:e>
            <m:r>
              <m:t xml:space="preserve">u</m:t>
            </m:r>
          </m:e>
          <m:sup>
            <m:r>
              <m:t xml:space="preserve">2</m:t>
            </m:r>
          </m:sup>
        </m:sSup>
        <m:r>
          <m:t xml:space="preserve">+</m:t>
        </m:r>
        <m:f>
          <m:num>
            <m:sSub>
              <m:e>
                <m:r>
                  <m:t xml:space="preserve">σ</m:t>
                </m:r>
              </m:e>
              <m:sub>
                <m:r>
                  <m:t xml:space="preserve">hnf</m:t>
                </m:r>
              </m:sub>
            </m:sSub>
            <m:sSup>
              <m:e>
                <m:r>
                  <m:t xml:space="preserve">B(t)</m:t>
                </m:r>
              </m:e>
              <m:sup>
                <m:r>
                  <m:t xml:space="preserve">2</m:t>
                </m:r>
              </m:sup>
            </m:sSup>
          </m:num>
          <m:den>
            <m:sSub>
              <m:e>
                <m:r>
                  <m:t xml:space="preserve">T</m:t>
                </m:r>
              </m:e>
              <m:sub>
                <m:r>
                  <m:t xml:space="preserve">0</m:t>
                </m:r>
              </m:sub>
            </m:sSub>
          </m:den>
        </m:f>
        <m:sSup>
          <m:e>
            <m:r>
              <m:t xml:space="preserve">u</m:t>
            </m:r>
          </m:e>
          <m:sup>
            <m:r>
              <m:t xml:space="preserve">2</m:t>
            </m:r>
          </m:sup>
        </m:sSup>
        <m:r>
          <m:t xml:space="preserve">+</m:t>
        </m:r>
        <m:f>
          <m:num>
            <m:sSub>
              <m:e>
                <m:r>
                  <m:t xml:space="preserve">RD</m:t>
                </m:r>
              </m:e>
              <m:sub>
                <m:r>
                  <m:t xml:space="preserve">m</m:t>
                </m:r>
              </m:sub>
            </m:sSub>
          </m:num>
          <m:den>
            <m:sSub>
              <m:e>
                <m:r>
                  <m:t xml:space="preserve">C</m:t>
                </m:r>
              </m:e>
              <m:sub>
                <m:r>
                  <m:t xml:space="preserve">0</m:t>
                </m:r>
              </m:sub>
            </m:sSub>
          </m:den>
        </m:f>
        <m:sSup>
          <m:e>
            <m:d>
              <m:dPr>
                <m:begChr m:val="("/>
                <m:endChr m:val=")"/>
              </m:dPr>
              <m:e>
                <m:f>
                  <m:num>
                    <m:r>
                      <m:t xml:space="preserve">∂ C</m:t>
                    </m:r>
                  </m:num>
                  <m:den>
                    <m:r>
                      <m:t xml:space="preserve">∂ y</m:t>
                    </m:r>
                  </m:den>
                </m:f>
              </m:e>
            </m:d>
          </m:e>
          <m:sup>
            <m:r>
              <m:t xml:space="preserve">2</m:t>
            </m:r>
          </m:sup>
        </m:sSup>
        <m:r>
          <m:t xml:space="preserve">+</m:t>
        </m:r>
        <m:f>
          <m:num>
            <m:sSub>
              <m:e>
                <m:r>
                  <m:t xml:space="preserve">RD</m:t>
                </m:r>
              </m:e>
              <m:sub>
                <m:r>
                  <m:t xml:space="preserve">m</m:t>
                </m:r>
              </m:sub>
            </m:sSub>
          </m:num>
          <m:den>
            <m:sSub>
              <m:e>
                <m:r>
                  <m:t xml:space="preserve">T</m:t>
                </m:r>
              </m:e>
              <m:sub>
                <m:r>
                  <m:t xml:space="preserve">0</m:t>
                </m:r>
              </m:sub>
            </m:sSub>
          </m:den>
        </m:f>
        <m:d>
          <m:dPr>
            <m:begChr m:val="("/>
            <m:endChr m:val=")"/>
          </m:dPr>
          <m:e>
            <m:f>
              <m:num>
                <m:r>
                  <m:t xml:space="preserve">∂ T</m:t>
                </m:r>
              </m:num>
              <m:den>
                <m:r>
                  <m:t xml:space="preserve">∂ y</m:t>
                </m:r>
              </m:den>
            </m:f>
          </m:e>
        </m:d>
        <m:d>
          <m:dPr>
            <m:begChr m:val="("/>
            <m:endChr m:val=")"/>
          </m:dPr>
          <m:e>
            <m:f>
              <m:num>
                <m:r>
                  <m:t xml:space="preserve">∂ C</m:t>
                </m:r>
              </m:num>
              <m:den>
                <m:r>
                  <m:t xml:space="preserve">∂ y</m:t>
                </m:r>
              </m:den>
            </m:f>
          </m:e>
        </m:d>
      </m:oMath>
      <w:r>
        <w:tab/>
        <w:t>(61)</w:t>
      </w:r>
    </w:p>
    <w:p>
      <w:r>
        <w:t xml:space="preserve">The characteristic entropy rate is</w:t>
      </w:r>
    </w:p>
    <w:p>
      <w:pPr>
        <w:tabs>
          <w:tab w:val="right" w:pos="9360"/>
        </w:tabs>
        <w:spacing w:before="60" w:after="60"/>
      </w:pPr>
      <m:oMath>
        <m:sSub>
          <m:e>
            <m:r>
              <m:t xml:space="preserve">S</m:t>
            </m:r>
          </m:e>
          <m:sub>
            <m:r>
              <m:t xml:space="preserve">0</m:t>
            </m:r>
          </m:sub>
        </m:sSub>
        <m:r>
          <m:t xml:space="preserve">=</m:t>
        </m:r>
        <m:f>
          <m:num>
            <m:sSub>
              <m:e>
                <m:r>
                  <m:t xml:space="preserve">κ</m:t>
                </m:r>
              </m:e>
              <m:sub>
                <m:r>
                  <m:t xml:space="preserve">f</m:t>
                </m:r>
              </m:sub>
            </m:sSub>
            <m:sSub>
              <m:e>
                <m:r>
                  <m:t xml:space="preserve">(T</m:t>
                </m:r>
              </m:e>
              <m:sub>
                <m:r>
                  <m:t xml:space="preserve">2</m:t>
                </m:r>
              </m:sub>
            </m:sSub>
            <m:sSub>
              <m:e>
                <m:r>
                  <m:t xml:space="preserve">-T</m:t>
                </m:r>
              </m:e>
              <m:sub>
                <m:r>
                  <m:t xml:space="preserve">1</m:t>
                </m:r>
              </m:sub>
            </m:sSub>
            <m:sSup>
              <m:e>
                <m:r>
                  <m:t xml:space="preserve">)</m:t>
                </m:r>
              </m:e>
              <m:sup>
                <m:r>
                  <m:t xml:space="preserve">2</m:t>
                </m:r>
              </m:sup>
            </m:sSup>
          </m:num>
          <m:den>
            <m:sSubSup>
              <m:e>
                <m:r>
                  <m:t xml:space="preserve">T</m:t>
                </m:r>
              </m:e>
              <m:sub>
                <m:r>
                  <m:t xml:space="preserve">0</m:t>
                </m:r>
              </m:sub>
              <m:sup>
                <m:r>
                  <m:t xml:space="preserve">2</m:t>
                </m:r>
              </m:sup>
            </m:sSubSup>
            <m:sSup>
              <m:e>
                <m:r>
                  <m:t xml:space="preserve">h(t)</m:t>
                </m:r>
              </m:e>
              <m:sup>
                <m:r>
                  <m:t xml:space="preserve">2</m:t>
                </m:r>
              </m:sup>
            </m:sSup>
          </m:den>
        </m:f>
      </m:oMath>
      <w:r>
        <w:tab/>
        <w:t>(62)</w:t>
      </w:r>
    </w:p>
    <w:p>
      <w:r>
        <w:t xml:space="preserve">Dividing (61) by (62) gives the entropy generation number</w:t>
      </w:r>
    </w:p>
    <w:p>
      <w:pPr>
        <w:tabs>
          <w:tab w:val="right" w:pos="9360"/>
        </w:tabs>
        <w:spacing w:before="60" w:after="60"/>
      </w:pPr>
      <m:oMath>
        <m:sSub>
          <m:e>
            <m:r>
              <m:t xml:space="preserve">N</m:t>
            </m:r>
          </m:e>
          <m:sub>
            <m:r>
              <m:t xml:space="preserve">G</m:t>
            </m:r>
          </m:sub>
        </m:sSub>
        <m:sSub>
          <m:e>
            <m:r>
              <m:t xml:space="preserve">=A</m:t>
            </m:r>
          </m:e>
          <m:sub>
            <m:r>
              <m:t xml:space="preserve">4</m:t>
            </m:r>
          </m:sub>
        </m:sSub>
        <m:d>
          <m:dPr>
            <m:begChr m:val="("/>
            <m:endChr m:val=")"/>
          </m:dPr>
          <m:e>
            <m:r>
              <m:t xml:space="preserve">1+</m:t>
            </m:r>
            <m:f>
              <m:num>
                <m:r>
                  <m:t xml:space="preserve">4</m:t>
                </m:r>
              </m:num>
              <m:den>
                <m:r>
                  <m:t xml:space="preserve">3</m:t>
                </m:r>
              </m:den>
            </m:f>
            <m:r>
              <m:t xml:space="preserve">Rd</m:t>
            </m:r>
          </m:e>
        </m:d>
        <m:sSup>
          <m:e>
            <m:r>
              <m:t xml:space="preserve">θ'</m:t>
            </m:r>
          </m:e>
          <m:sup>
            <m:r>
              <m:t xml:space="preserve">2</m:t>
            </m:r>
          </m:sup>
        </m:sSup>
        <m:r>
          <m:t xml:space="preserve">+</m:t>
        </m:r>
        <m:f>
          <m:num>
            <m:r>
              <m:t xml:space="preserve">Br</m:t>
            </m:r>
          </m:num>
          <m:den>
            <m:r>
              <m:t xml:space="preserve">Ω</m:t>
            </m:r>
          </m:den>
        </m:f>
        <m:sSub>
          <m:e>
            <m:r>
              <m:t xml:space="preserve">A</m:t>
            </m:r>
          </m:e>
          <m:sub>
            <m:r>
              <m:t xml:space="preserve">1</m:t>
            </m:r>
          </m:sub>
        </m:sSub>
        <m:d>
          <m:dPr>
            <m:begChr m:val="("/>
            <m:endChr m:val=")"/>
          </m:dPr>
          <m:e>
            <m:r>
              <m:t xml:space="preserve">1+</m:t>
            </m:r>
            <m:f>
              <m:num>
                <m:r>
                  <m:t xml:space="preserve">1</m:t>
                </m:r>
              </m:num>
              <m:den>
                <m:sSup>
                  <m:e>
                    <m:r>
                      <m:t xml:space="preserve">β</m:t>
                    </m:r>
                  </m:e>
                  <m:sup>
                    <m:r>
                      <m:t xml:space="preserve">*</m:t>
                    </m:r>
                  </m:sup>
                </m:sSup>
              </m:den>
            </m:f>
          </m:e>
        </m:d>
        <m:d>
          <m:dPr>
            <m:begChr m:val="("/>
            <m:endChr m:val=")"/>
          </m:dPr>
          <m:e>
            <m:sSup>
              <m:e>
                <m:r>
                  <m:t xml:space="preserve">f''</m:t>
                </m:r>
              </m:e>
              <m:sup>
                <m:r>
                  <m:t xml:space="preserve">2</m:t>
                </m:r>
              </m:sup>
            </m:sSup>
            <m:sSub>
              <m:e>
                <m:r>
                  <m:t xml:space="preserve">+K</m:t>
                </m:r>
              </m:e>
              <m:sub>
                <m:r>
                  <m:t xml:space="preserve">P</m:t>
                </m:r>
              </m:sub>
            </m:sSub>
            <m:sSup>
              <m:e>
                <m:r>
                  <m:t xml:space="preserve">f'</m:t>
                </m:r>
              </m:e>
              <m:sup>
                <m:r>
                  <m:t xml:space="preserve">2</m:t>
                </m:r>
              </m:sup>
            </m:sSup>
          </m:e>
        </m:d>
        <m:r>
          <m:t xml:space="preserve">+</m:t>
        </m:r>
        <m:f>
          <m:num>
            <m:r>
              <m:t xml:space="preserve">Br</m:t>
            </m:r>
          </m:num>
          <m:den>
            <m:r>
              <m:t xml:space="preserve">Ω</m:t>
            </m:r>
          </m:den>
        </m:f>
        <m:sSub>
          <m:e>
            <m:r>
              <m:t xml:space="preserve">A</m:t>
            </m:r>
          </m:e>
          <m:sub>
            <m:r>
              <m:t xml:space="preserve">3</m:t>
            </m:r>
          </m:sub>
        </m:sSub>
        <m:sSup>
          <m:e>
            <m:r>
              <m:t xml:space="preserve">Mf'</m:t>
            </m:r>
          </m:e>
          <m:sup>
            <m:r>
              <m:t xml:space="preserve">2</m:t>
            </m:r>
          </m:sup>
        </m:sSup>
        <m:r>
          <m:t xml:space="preserve">+Λ</m:t>
        </m:r>
        <m:f>
          <m:num>
            <m:sSup>
              <m:e>
                <m:r>
                  <m:t xml:space="preserve">ζ</m:t>
                </m:r>
              </m:e>
              <m:sup>
                <m:r>
                  <m:t xml:space="preserve">2</m:t>
                </m:r>
              </m:sup>
            </m:sSup>
          </m:num>
          <m:den>
            <m:sSup>
              <m:e>
                <m:r>
                  <m:t xml:space="preserve">Ω</m:t>
                </m:r>
              </m:e>
              <m:sup>
                <m:r>
                  <m:t xml:space="preserve">2</m:t>
                </m:r>
              </m:sup>
            </m:sSup>
          </m:den>
        </m:f>
        <m:sSup>
          <m:e>
            <m:r>
              <m:t xml:space="preserve">φ'</m:t>
            </m:r>
          </m:e>
          <m:sup>
            <m:r>
              <m:t xml:space="preserve">2</m:t>
            </m:r>
          </m:sup>
        </m:sSup>
        <m:r>
          <m:t xml:space="preserve">+Λ</m:t>
        </m:r>
        <m:f>
          <m:num>
            <m:r>
              <m:t xml:space="preserve">ζ</m:t>
            </m:r>
          </m:num>
          <m:den>
            <m:r>
              <m:t xml:space="preserve">Ω</m:t>
            </m:r>
          </m:den>
        </m:f>
        <m:r>
          <m:t xml:space="preserve">θ'φ'</m:t>
        </m:r>
      </m:oMath>
      <w:r>
        <w:tab/>
        <w:t>(63)</w:t>
      </w:r>
    </w:p>
    <w:p>
      <w:r>
        <w:t xml:space="preserve">which we decompose as N_G=N_H+N_F+N_D with</w:t>
      </w:r>
    </w:p>
    <w:p>
      <w:pPr>
        <w:tabs>
          <w:tab w:val="right" w:pos="9360"/>
        </w:tabs>
        <w:spacing w:before="60" w:after="60"/>
      </w:pPr>
      <m:oMath>
        <m:sSub>
          <m:e>
            <m:r>
              <m:t xml:space="preserve">N</m:t>
            </m:r>
          </m:e>
          <m:sub>
            <m:r>
              <m:t xml:space="preserve">H</m:t>
            </m:r>
          </m:sub>
        </m:sSub>
        <m:sSub>
          <m:e>
            <m:r>
              <m:t xml:space="preserve">=A</m:t>
            </m:r>
          </m:e>
          <m:sub>
            <m:r>
              <m:t xml:space="preserve">4</m:t>
            </m:r>
          </m:sub>
        </m:sSub>
        <m:d>
          <m:dPr>
            <m:begChr m:val="("/>
            <m:endChr m:val=")"/>
          </m:dPr>
          <m:e>
            <m:r>
              <m:t xml:space="preserve">1+</m:t>
            </m:r>
            <m:f>
              <m:num>
                <m:r>
                  <m:t xml:space="preserve">4</m:t>
                </m:r>
              </m:num>
              <m:den>
                <m:r>
                  <m:t xml:space="preserve">3</m:t>
                </m:r>
              </m:den>
            </m:f>
            <m:r>
              <m:t xml:space="preserve">Rd</m:t>
            </m:r>
          </m:e>
        </m:d>
        <m:sSup>
          <m:e>
            <m:r>
              <m:t xml:space="preserve">θ'</m:t>
            </m:r>
          </m:e>
          <m:sup>
            <m:r>
              <m:t xml:space="preserve">2</m:t>
            </m:r>
          </m:sup>
        </m:sSup>
      </m:oMath>
      <w:r>
        <w:tab/>
        <w:t>(64)</w:t>
      </w:r>
    </w:p>
    <w:p>
      <w:pPr>
        <w:tabs>
          <w:tab w:val="right" w:pos="9360"/>
        </w:tabs>
        <w:spacing w:before="60" w:after="60"/>
      </w:pPr>
      <m:oMath>
        <m:sSub>
          <m:e>
            <m:r>
              <m:t xml:space="preserve">N</m:t>
            </m:r>
          </m:e>
          <m:sub>
            <m:r>
              <m:t xml:space="preserve">F</m:t>
            </m:r>
          </m:sub>
        </m:sSub>
        <m:r>
          <m:t xml:space="preserve">=</m:t>
        </m:r>
        <m:f>
          <m:num>
            <m:r>
              <m:t xml:space="preserve">Br</m:t>
            </m:r>
          </m:num>
          <m:den>
            <m:r>
              <m:t xml:space="preserve">Ω</m:t>
            </m:r>
          </m:den>
        </m:f>
        <m:d>
          <m:dPr>
            <m:begChr m:val="["/>
            <m:endChr m:val="]"/>
          </m:dPr>
          <m:e>
            <m:sSub>
              <m:e>
                <m:r>
                  <m:t xml:space="preserve">A</m:t>
                </m:r>
              </m:e>
              <m:sub>
                <m:r>
                  <m:t xml:space="preserve">1</m:t>
                </m:r>
              </m:sub>
            </m:sSub>
            <m:d>
              <m:dPr>
                <m:begChr m:val="("/>
                <m:endChr m:val=")"/>
              </m:dPr>
              <m:e>
                <m:r>
                  <m:t xml:space="preserve">1+</m:t>
                </m:r>
                <m:f>
                  <m:num>
                    <m:r>
                      <m:t xml:space="preserve">1</m:t>
                    </m:r>
                  </m:num>
                  <m:den>
                    <m:sSup>
                      <m:e>
                        <m:r>
                          <m:t xml:space="preserve">β</m:t>
                        </m:r>
                      </m:e>
                      <m:sup>
                        <m:r>
                          <m:t xml:space="preserve">*</m:t>
                        </m:r>
                      </m:sup>
                    </m:sSup>
                  </m:den>
                </m:f>
              </m:e>
            </m:d>
            <m:d>
              <m:dPr>
                <m:begChr m:val="("/>
                <m:endChr m:val=")"/>
              </m:dPr>
              <m:e>
                <m:sSup>
                  <m:e>
                    <m:r>
                      <m:t xml:space="preserve">f''</m:t>
                    </m:r>
                  </m:e>
                  <m:sup>
                    <m:r>
                      <m:t xml:space="preserve">2</m:t>
                    </m:r>
                  </m:sup>
                </m:sSup>
                <m:sSub>
                  <m:e>
                    <m:r>
                      <m:t xml:space="preserve">+K</m:t>
                    </m:r>
                  </m:e>
                  <m:sub>
                    <m:r>
                      <m:t xml:space="preserve">P</m:t>
                    </m:r>
                  </m:sub>
                </m:sSub>
                <m:sSup>
                  <m:e>
                    <m:r>
                      <m:t xml:space="preserve">f'</m:t>
                    </m:r>
                  </m:e>
                  <m:sup>
                    <m:r>
                      <m:t xml:space="preserve">2</m:t>
                    </m:r>
                  </m:sup>
                </m:sSup>
              </m:e>
            </m:d>
            <m:sSub>
              <m:e>
                <m:r>
                  <m:t xml:space="preserve">+A</m:t>
                </m:r>
              </m:e>
              <m:sub>
                <m:r>
                  <m:t xml:space="preserve">3</m:t>
                </m:r>
              </m:sub>
            </m:sSub>
            <m:sSup>
              <m:e>
                <m:r>
                  <m:t xml:space="preserve">Mf'</m:t>
                </m:r>
              </m:e>
              <m:sup>
                <m:r>
                  <m:t xml:space="preserve">2</m:t>
                </m:r>
              </m:sup>
            </m:sSup>
          </m:e>
        </m:d>
      </m:oMath>
      <w:r>
        <w:tab/>
        <w:t>(65)</w:t>
      </w:r>
    </w:p>
    <w:p>
      <w:pPr>
        <w:tabs>
          <w:tab w:val="right" w:pos="9360"/>
        </w:tabs>
        <w:spacing w:before="60" w:after="60"/>
      </w:pPr>
      <m:oMath>
        <m:sSub>
          <m:e>
            <m:r>
              <m:t xml:space="preserve">N</m:t>
            </m:r>
          </m:e>
          <m:sub>
            <m:r>
              <m:t xml:space="preserve">D</m:t>
            </m:r>
          </m:sub>
        </m:sSub>
        <m:r>
          <m:t xml:space="preserve">=Λ</m:t>
        </m:r>
        <m:f>
          <m:num>
            <m:sSup>
              <m:e>
                <m:r>
                  <m:t xml:space="preserve">ζ</m:t>
                </m:r>
              </m:e>
              <m:sup>
                <m:r>
                  <m:t xml:space="preserve">2</m:t>
                </m:r>
              </m:sup>
            </m:sSup>
          </m:num>
          <m:den>
            <m:sSup>
              <m:e>
                <m:r>
                  <m:t xml:space="preserve">Ω</m:t>
                </m:r>
              </m:e>
              <m:sup>
                <m:r>
                  <m:t xml:space="preserve">2</m:t>
                </m:r>
              </m:sup>
            </m:sSup>
          </m:den>
        </m:f>
        <m:sSup>
          <m:e>
            <m:r>
              <m:t xml:space="preserve">φ'</m:t>
            </m:r>
          </m:e>
          <m:sup>
            <m:r>
              <m:t xml:space="preserve">2</m:t>
            </m:r>
          </m:sup>
        </m:sSup>
        <m:r>
          <m:t xml:space="preserve">+Λ</m:t>
        </m:r>
        <m:f>
          <m:num>
            <m:r>
              <m:t xml:space="preserve">ζ</m:t>
            </m:r>
          </m:num>
          <m:den>
            <m:r>
              <m:t xml:space="preserve">Ω</m:t>
            </m:r>
          </m:den>
        </m:f>
        <m:r>
          <m:t xml:space="preserve">θ'φ'</m:t>
        </m:r>
      </m:oMath>
      <w:r>
        <w:tab/>
        <w:t>(66)</w:t>
      </w:r>
    </w:p>
    <w:p>
      <w:r>
        <w:t xml:space="preserve">The dimensionless groups are</w:t>
      </w:r>
    </w:p>
    <w:p>
      <w:pPr>
        <w:tabs>
          <w:tab w:val="right" w:pos="9360"/>
        </w:tabs>
        <w:spacing w:before="60" w:after="60"/>
      </w:pPr>
      <m:oMath>
        <m:r>
          <m:t xml:space="preserve">Br=</m:t>
        </m:r>
        <m:f>
          <m:num>
            <m:sSub>
              <m:e>
                <m:r>
                  <m:t xml:space="preserve">μ</m:t>
                </m:r>
              </m:e>
              <m:sub>
                <m:r>
                  <m:t xml:space="preserve">f</m:t>
                </m:r>
              </m:sub>
            </m:sSub>
            <m:sSubSup>
              <m:e>
                <m:r>
                  <m:t xml:space="preserve">u</m:t>
                </m:r>
              </m:e>
              <m:sub>
                <m:r>
                  <m:t xml:space="preserve">w</m:t>
                </m:r>
              </m:sub>
              <m:sup>
                <m:r>
                  <m:t xml:space="preserve">2</m:t>
                </m:r>
              </m:sup>
            </m:sSubSup>
          </m:num>
          <m:den>
            <m:sSub>
              <m:e>
                <m:r>
                  <m:t xml:space="preserve">κ</m:t>
                </m:r>
              </m:e>
              <m:sub>
                <m:r>
                  <m:t xml:space="preserve">f</m:t>
                </m:r>
              </m:sub>
            </m:sSub>
            <m:sSub>
              <m:e>
                <m:r>
                  <m:t xml:space="preserve">(T</m:t>
                </m:r>
              </m:e>
              <m:sub>
                <m:r>
                  <m:t xml:space="preserve">2</m:t>
                </m:r>
              </m:sub>
            </m:sSub>
            <m:sSub>
              <m:e>
                <m:r>
                  <m:t xml:space="preserve">-T</m:t>
                </m:r>
              </m:e>
              <m:sub>
                <m:r>
                  <m:t xml:space="preserve">1</m:t>
                </m:r>
              </m:sub>
            </m:sSub>
            <m:r>
              <m:t xml:space="preserve">)</m:t>
            </m:r>
          </m:den>
        </m:f>
        <m:r>
          <m:t xml:space="preserve">,  Ω=</m:t>
        </m:r>
        <m:f>
          <m:num>
            <m:sSub>
              <m:e>
                <m:r>
                  <m:t xml:space="preserve">T</m:t>
                </m:r>
              </m:e>
              <m:sub>
                <m:r>
                  <m:t xml:space="preserve">2</m:t>
                </m:r>
              </m:sub>
            </m:sSub>
            <m:sSub>
              <m:e>
                <m:r>
                  <m:t xml:space="preserve">-T</m:t>
                </m:r>
              </m:e>
              <m:sub>
                <m:r>
                  <m:t xml:space="preserve">1</m:t>
                </m:r>
              </m:sub>
            </m:sSub>
          </m:num>
          <m:den>
            <m:sSub>
              <m:e>
                <m:r>
                  <m:t xml:space="preserve">T</m:t>
                </m:r>
              </m:e>
              <m:sub>
                <m:r>
                  <m:t xml:space="preserve">0</m:t>
                </m:r>
              </m:sub>
            </m:sSub>
          </m:den>
        </m:f>
        <m:r>
          <m:t xml:space="preserve">,  ζ=</m:t>
        </m:r>
        <m:f>
          <m:num>
            <m:sSub>
              <m:e>
                <m:r>
                  <m:t xml:space="preserve">C</m:t>
                </m:r>
              </m:e>
              <m:sub>
                <m:r>
                  <m:t xml:space="preserve">2</m:t>
                </m:r>
              </m:sub>
            </m:sSub>
            <m:sSub>
              <m:e>
                <m:r>
                  <m:t xml:space="preserve">-C</m:t>
                </m:r>
              </m:e>
              <m:sub>
                <m:r>
                  <m:t xml:space="preserve">1</m:t>
                </m:r>
              </m:sub>
            </m:sSub>
          </m:num>
          <m:den>
            <m:sSub>
              <m:e>
                <m:r>
                  <m:t xml:space="preserve">C</m:t>
                </m:r>
              </m:e>
              <m:sub>
                <m:r>
                  <m:t xml:space="preserve">0</m:t>
                </m:r>
              </m:sub>
            </m:sSub>
          </m:den>
        </m:f>
        <m:r>
          <m:t xml:space="preserve">,  Λ=</m:t>
        </m:r>
        <m:f>
          <m:num>
            <m:sSub>
              <m:e>
                <m:r>
                  <m:t xml:space="preserve">RD</m:t>
                </m:r>
              </m:e>
              <m:sub>
                <m:r>
                  <m:t xml:space="preserve">m</m:t>
                </m:r>
              </m:sub>
            </m:sSub>
            <m:sSub>
              <m:e>
                <m:r>
                  <m:t xml:space="preserve">C</m:t>
                </m:r>
              </m:e>
              <m:sub>
                <m:r>
                  <m:t xml:space="preserve">0</m:t>
                </m:r>
              </m:sub>
            </m:sSub>
          </m:num>
          <m:den>
            <m:sSub>
              <m:e>
                <m:r>
                  <m:t xml:space="preserve">κ</m:t>
                </m:r>
              </m:e>
              <m:sub>
                <m:r>
                  <m:t xml:space="preserve">f</m:t>
                </m:r>
              </m:sub>
            </m:sSub>
          </m:den>
        </m:f>
      </m:oMath>
      <w:r>
        <w:tab/>
        <w:t>(67)</w:t>
      </w:r>
    </w:p>
    <w:p>
      <w:r>
        <w:t xml:space="preserve">The Bejan number and the average irreversibility used for optimisation are</w:t>
      </w:r>
    </w:p>
    <w:p>
      <w:pPr>
        <w:tabs>
          <w:tab w:val="right" w:pos="9360"/>
        </w:tabs>
        <w:spacing w:before="60" w:after="60"/>
      </w:pPr>
      <m:oMath>
        <m:r>
          <m:t xml:space="preserve">Be=</m:t>
        </m:r>
        <m:f>
          <m:num>
            <m:sSub>
              <m:e>
                <m:r>
                  <m:t xml:space="preserve">N</m:t>
                </m:r>
              </m:e>
              <m:sub>
                <m:r>
                  <m:t xml:space="preserve">H</m:t>
                </m:r>
              </m:sub>
            </m:sSub>
            <m:sSub>
              <m:e>
                <m:r>
                  <m:t xml:space="preserve">+N</m:t>
                </m:r>
              </m:e>
              <m:sub>
                <m:r>
                  <m:t xml:space="preserve">D</m:t>
                </m:r>
              </m:sub>
            </m:sSub>
          </m:num>
          <m:den>
            <m:sSub>
              <m:e>
                <m:r>
                  <m:t xml:space="preserve">N</m:t>
                </m:r>
              </m:e>
              <m:sub>
                <m:r>
                  <m:t xml:space="preserve">G</m:t>
                </m:r>
              </m:sub>
            </m:sSub>
          </m:den>
        </m:f>
      </m:oMath>
      <w:r>
        <w:tab/>
        <w:t>(68)</w:t>
      </w:r>
    </w:p>
    <w:p>
      <w:pPr>
        <w:tabs>
          <w:tab w:val="right" w:pos="9360"/>
        </w:tabs>
        <w:spacing w:before="60" w:after="60"/>
      </w:pPr>
      <m:oMath>
        <m:bar>
          <m:barPr>
            <m:pos m:val="top"/>
          </m:barPr>
          <m:e>
            <m:sSub>
              <m:e>
                <m:r>
                  <m:t xml:space="preserve">N</m:t>
                </m:r>
              </m:e>
              <m:sub>
                <m:r>
                  <m:t xml:space="preserve">G</m:t>
                </m:r>
              </m:sub>
            </m:sSub>
          </m:e>
        </m:bar>
        <m:r>
          <m:t xml:space="preserve">=</m:t>
        </m:r>
        <m:nary>
          <m:naryPr>
            <m:chr m:val="∫"/>
            <m:limLoc m:val="subSup"/>
            <m:subHide m:val="0"/>
            <m:supHide m:val="0"/>
          </m:naryPr>
          <m:sub>
            <m:r>
              <m:t xml:space="preserve">0</m:t>
            </m:r>
          </m:sub>
          <m:sup>
            <m:r>
              <m:t xml:space="preserve">1</m:t>
            </m:r>
          </m:sup>
          <m:e/>
        </m:nary>
        <m:sSub>
          <m:e>
            <m:r>
              <m:t xml:space="preserve">N</m:t>
            </m:r>
          </m:e>
          <m:sub>
            <m:r>
              <m:t xml:space="preserve">G</m:t>
            </m:r>
          </m:sub>
        </m:sSub>
        <m:r>
          <m:t xml:space="preserve">(η) dη</m:t>
        </m:r>
      </m:oMath>
      <w:r>
        <w:tab/>
        <w:t>(69)</w:t>
      </w:r>
    </w:p>
    <w:p>
      <w:r>
        <w:t xml:space="preserve">The limiting regimes follow directly:</w:t>
      </w:r>
    </w:p>
    <w:p>
      <w:pPr>
        <w:tabs>
          <w:tab w:val="right" w:pos="9360"/>
        </w:tabs>
        <w:spacing w:before="60" w:after="60"/>
      </w:pPr>
      <m:oMath>
        <m:r>
          <m:t xml:space="preserve">Be→1 (</m:t>
        </m:r>
        <m:r>
          <m:t xml:space="preserve">heat/mass dominated</m:t>
        </m:r>
        <m:r>
          <m:t xml:space="preserve">),   Be→0 (</m:t>
        </m:r>
        <m:r>
          <m:t xml:space="preserve">friction/Joule dominated</m:t>
        </m:r>
        <m:r>
          <m:t xml:space="preserve">),   Be=0.5 (</m:t>
        </m:r>
        <m:r>
          <m:t xml:space="preserve">crossover</m:t>
        </m:r>
        <m:r>
          <m:t xml:space="preserve">)</m:t>
        </m:r>
      </m:oMath>
      <w:r>
        <w:tab/>
        <w:t>(70)</w:t>
      </w:r>
    </w:p>
    <w:p>
      <w:r>
        <w:t xml:space="preserve"/>
      </w:r>
    </w:p>
    <w:p>
      <w:pPr>
        <w:pStyle w:val="Heading1"/>
      </w:pPr>
      <w:r>
        <w:t xml:space="preserve">4. Solution Methodology</w:t>
      </w:r>
    </w:p>
    <w:p>
      <w:pPr>
        <w:pStyle w:val="Heading2"/>
      </w:pPr>
      <w:r>
        <w:t xml:space="preserve">4.1 Optimal Homotopy Analysis Method</w:t>
      </w:r>
    </w:p>
    <w:p>
      <w:r>
        <w:t xml:space="preserve">The nonlinear system (32)–(34) with (35)–(36) is solved by OHAM [3,20]. This choice is deliberate: unlike classical perturbation or asymptotic techniques, the homotopy analysis method does not rely on the presence of a small or large physical parameter and therefore remains valid across the full ranges of M, β*, Sq and the remaining groups; unlike purely numerical shooting or collocation, it delivers an explicit, uniformly convergent analytical series whose convergence is controlled a posteriori by the auxiliary parameters ℏ_f,ℏ_θ,ℏ_φ. The same methodology underpins the antecedent studies [3,8] and the activation-energy analysis of Azam [20], which facilitates a like-for-like comparison of results. The initial guesses are</w:t>
      </w:r>
    </w:p>
    <w:p>
      <w:pPr>
        <w:tabs>
          <w:tab w:val="right" w:pos="9360"/>
        </w:tabs>
        <w:spacing w:before="60" w:after="60"/>
      </w:pPr>
      <m:oMath>
        <m:sSub>
          <m:e>
            <m:r>
              <m:t xml:space="preserve">f</m:t>
            </m:r>
          </m:e>
          <m:sub>
            <m:r>
              <m:t xml:space="preserve">0</m:t>
            </m:r>
          </m:sub>
        </m:sSub>
        <m:r>
          <m:t xml:space="preserve">(η)=S+λη+</m:t>
        </m:r>
        <m:d>
          <m:dPr>
            <m:begChr m:val="("/>
            <m:endChr m:val=")"/>
          </m:dPr>
          <m:e>
            <m:f>
              <m:num>
                <m:r>
                  <m:t xml:space="preserve">3</m:t>
                </m:r>
              </m:num>
              <m:den>
                <m:r>
                  <m:t xml:space="preserve">2</m:t>
                </m:r>
              </m:den>
            </m:f>
            <m:r>
              <m:t xml:space="preserve">Sq-3S-2λ</m:t>
            </m:r>
          </m:e>
        </m:d>
        <m:sSup>
          <m:e>
            <m:r>
              <m:t xml:space="preserve">η</m:t>
            </m:r>
          </m:e>
          <m:sup>
            <m:r>
              <m:t xml:space="preserve">2</m:t>
            </m:r>
          </m:sup>
        </m:sSup>
        <m:r>
          <m:t xml:space="preserve">+</m:t>
        </m:r>
        <m:d>
          <m:dPr>
            <m:begChr m:val="("/>
            <m:endChr m:val=")"/>
          </m:dPr>
          <m:e>
            <m:r>
              <m:t xml:space="preserve">2S-Sq+λ</m:t>
            </m:r>
          </m:e>
        </m:d>
        <m:sSup>
          <m:e>
            <m:r>
              <m:t xml:space="preserve">η</m:t>
            </m:r>
          </m:e>
          <m:sup>
            <m:r>
              <m:t xml:space="preserve">3</m:t>
            </m:r>
          </m:sup>
        </m:sSup>
      </m:oMath>
      <w:r>
        <w:tab/>
        <w:t>(71)</w:t>
      </w:r>
    </w:p>
    <w:p>
      <w:pPr>
        <w:tabs>
          <w:tab w:val="right" w:pos="9360"/>
        </w:tabs>
        <w:spacing w:before="60" w:after="60"/>
      </w:pPr>
      <m:oMath>
        <m:sSub>
          <m:e>
            <m:r>
              <m:t xml:space="preserve">θ</m:t>
            </m:r>
          </m:e>
          <m:sub>
            <m:r>
              <m:t xml:space="preserve">0</m:t>
            </m:r>
          </m:sub>
        </m:sSub>
        <m:r>
          <m:t xml:space="preserve">(η)=η</m:t>
        </m:r>
      </m:oMath>
      <w:r>
        <w:tab/>
        <w:t>(72)</w:t>
      </w:r>
    </w:p>
    <w:p>
      <w:pPr>
        <w:tabs>
          <w:tab w:val="right" w:pos="9360"/>
        </w:tabs>
        <w:spacing w:before="60" w:after="60"/>
      </w:pPr>
      <m:oMath>
        <m:sSub>
          <m:e>
            <m:r>
              <m:t xml:space="preserve">φ</m:t>
            </m:r>
          </m:e>
          <m:sub>
            <m:r>
              <m:t xml:space="preserve">0</m:t>
            </m:r>
          </m:sub>
        </m:sSub>
        <m:r>
          <m:t xml:space="preserve">(η)=η</m:t>
        </m:r>
      </m:oMath>
      <w:r>
        <w:tab/>
        <w:t>(73)</w:t>
      </w:r>
    </w:p>
    <w:p>
      <w:r>
        <w:t xml:space="preserve">and the auxiliary linear operators are</w:t>
      </w:r>
    </w:p>
    <w:p>
      <w:pPr>
        <w:tabs>
          <w:tab w:val="right" w:pos="9360"/>
        </w:tabs>
        <w:spacing w:before="60" w:after="60"/>
      </w:pPr>
      <m:oMath>
        <m:sSub>
          <m:e>
            <m:r>
              <m:t xml:space="preserve">L</m:t>
            </m:r>
          </m:e>
          <m:sub>
            <m:r>
              <m:t xml:space="preserve">f</m:t>
            </m:r>
          </m:sub>
        </m:sSub>
        <m:r>
          <m:t xml:space="preserve">=</m:t>
        </m:r>
        <m:f>
          <m:num>
            <m:sSup>
              <m:e>
                <m:r>
                  <m:t xml:space="preserve">d</m:t>
                </m:r>
              </m:e>
              <m:sup>
                <m:r>
                  <m:t xml:space="preserve">4</m:t>
                </m:r>
              </m:sup>
            </m:sSup>
          </m:num>
          <m:den>
            <m:sSup>
              <m:e>
                <m:r>
                  <m:t xml:space="preserve">dη</m:t>
                </m:r>
              </m:e>
              <m:sup>
                <m:r>
                  <m:t xml:space="preserve">4</m:t>
                </m:r>
              </m:sup>
            </m:sSup>
          </m:den>
        </m:f>
      </m:oMath>
      <w:r>
        <w:tab/>
        <w:t>(74)</w:t>
      </w:r>
    </w:p>
    <w:p>
      <w:pPr>
        <w:tabs>
          <w:tab w:val="right" w:pos="9360"/>
        </w:tabs>
        <w:spacing w:before="60" w:after="60"/>
      </w:pPr>
      <m:oMath>
        <m:sSub>
          <m:e>
            <m:r>
              <m:t xml:space="preserve">L</m:t>
            </m:r>
          </m:e>
          <m:sub>
            <m:r>
              <m:t xml:space="preserve">θ</m:t>
            </m:r>
          </m:sub>
        </m:sSub>
        <m:r>
          <m:t xml:space="preserve">=</m:t>
        </m:r>
        <m:f>
          <m:num>
            <m:sSup>
              <m:e>
                <m:r>
                  <m:t xml:space="preserve">d</m:t>
                </m:r>
              </m:e>
              <m:sup>
                <m:r>
                  <m:t xml:space="preserve">2</m:t>
                </m:r>
              </m:sup>
            </m:sSup>
          </m:num>
          <m:den>
            <m:sSup>
              <m:e>
                <m:r>
                  <m:t xml:space="preserve">dη</m:t>
                </m:r>
              </m:e>
              <m:sup>
                <m:r>
                  <m:t xml:space="preserve">2</m:t>
                </m:r>
              </m:sup>
            </m:sSup>
          </m:den>
        </m:f>
        <m:r>
          <m:t xml:space="preserve">,    </m:t>
        </m:r>
        <m:sSub>
          <m:e>
            <m:r>
              <m:t xml:space="preserve">L</m:t>
            </m:r>
          </m:e>
          <m:sub>
            <m:r>
              <m:t xml:space="preserve">φ</m:t>
            </m:r>
          </m:sub>
        </m:sSub>
        <m:r>
          <m:t xml:space="preserve">=</m:t>
        </m:r>
        <m:f>
          <m:num>
            <m:sSup>
              <m:e>
                <m:r>
                  <m:t xml:space="preserve">d</m:t>
                </m:r>
              </m:e>
              <m:sup>
                <m:r>
                  <m:t xml:space="preserve">2</m:t>
                </m:r>
              </m:sup>
            </m:sSup>
          </m:num>
          <m:den>
            <m:sSup>
              <m:e>
                <m:r>
                  <m:t xml:space="preserve">dη</m:t>
                </m:r>
              </m:e>
              <m:sup>
                <m:r>
                  <m:t xml:space="preserve">2</m:t>
                </m:r>
              </m:sup>
            </m:sSup>
          </m:den>
        </m:f>
      </m:oMath>
      <w:r>
        <w:tab/>
        <w:t>(75)</w:t>
      </w:r>
    </w:p>
    <w:p>
      <w:r>
        <w:t xml:space="preserve">with the kernel properties</w:t>
      </w:r>
    </w:p>
    <w:p>
      <w:pPr>
        <w:tabs>
          <w:tab w:val="right" w:pos="9360"/>
        </w:tabs>
        <w:spacing w:before="60" w:after="60"/>
      </w:pPr>
      <m:oMath>
        <m:sSub>
          <m:e>
            <m:r>
              <m:t xml:space="preserve">L</m:t>
            </m:r>
          </m:e>
          <m:sub>
            <m:r>
              <m:t xml:space="preserve">f</m:t>
            </m:r>
          </m:sub>
        </m:sSub>
        <m:d>
          <m:dPr>
            <m:begChr m:val="("/>
            <m:endChr m:val=")"/>
          </m:dPr>
          <m:e>
            <m:sSub>
              <m:e>
                <m:r>
                  <m:t xml:space="preserve">c</m:t>
                </m:r>
              </m:e>
              <m:sub>
                <m:r>
                  <m:t xml:space="preserve">1</m:t>
                </m:r>
              </m:sub>
            </m:sSub>
            <m:sSub>
              <m:e>
                <m:r>
                  <m:t xml:space="preserve">+c</m:t>
                </m:r>
              </m:e>
              <m:sub>
                <m:r>
                  <m:t xml:space="preserve">2</m:t>
                </m:r>
              </m:sub>
            </m:sSub>
            <m:sSub>
              <m:e>
                <m:r>
                  <m:t xml:space="preserve">η+c</m:t>
                </m:r>
              </m:e>
              <m:sub>
                <m:r>
                  <m:t xml:space="preserve">3</m:t>
                </m:r>
              </m:sub>
            </m:sSub>
            <m:sSup>
              <m:e>
                <m:r>
                  <m:t xml:space="preserve">η</m:t>
                </m:r>
              </m:e>
              <m:sup>
                <m:r>
                  <m:t xml:space="preserve">2</m:t>
                </m:r>
              </m:sup>
            </m:sSup>
            <m:sSub>
              <m:e>
                <m:r>
                  <m:t xml:space="preserve">+c</m:t>
                </m:r>
              </m:e>
              <m:sub>
                <m:r>
                  <m:t xml:space="preserve">4</m:t>
                </m:r>
              </m:sub>
            </m:sSub>
            <m:sSup>
              <m:e>
                <m:r>
                  <m:t xml:space="preserve">η</m:t>
                </m:r>
              </m:e>
              <m:sup>
                <m:r>
                  <m:t xml:space="preserve">3</m:t>
                </m:r>
              </m:sup>
            </m:sSup>
          </m:e>
        </m:d>
        <m:r>
          <m:t xml:space="preserve">=0,  </m:t>
        </m:r>
        <m:sSub>
          <m:e>
            <m:r>
              <m:t xml:space="preserve">L</m:t>
            </m:r>
          </m:e>
          <m:sub>
            <m:r>
              <m:t xml:space="preserve">θ</m:t>
            </m:r>
          </m:sub>
        </m:sSub>
        <m:d>
          <m:dPr>
            <m:begChr m:val="("/>
            <m:endChr m:val=")"/>
          </m:dPr>
          <m:e>
            <m:sSub>
              <m:e>
                <m:r>
                  <m:t xml:space="preserve">c</m:t>
                </m:r>
              </m:e>
              <m:sub>
                <m:r>
                  <m:t xml:space="preserve">5</m:t>
                </m:r>
              </m:sub>
            </m:sSub>
            <m:sSub>
              <m:e>
                <m:r>
                  <m:t xml:space="preserve">+c</m:t>
                </m:r>
              </m:e>
              <m:sub>
                <m:r>
                  <m:t xml:space="preserve">6</m:t>
                </m:r>
              </m:sub>
            </m:sSub>
            <m:r>
              <m:t xml:space="preserve">η</m:t>
            </m:r>
          </m:e>
        </m:d>
        <m:r>
          <m:t xml:space="preserve">=0,  </m:t>
        </m:r>
        <m:sSub>
          <m:e>
            <m:r>
              <m:t xml:space="preserve">L</m:t>
            </m:r>
          </m:e>
          <m:sub>
            <m:r>
              <m:t xml:space="preserve">φ</m:t>
            </m:r>
          </m:sub>
        </m:sSub>
        <m:d>
          <m:dPr>
            <m:begChr m:val="("/>
            <m:endChr m:val=")"/>
          </m:dPr>
          <m:e>
            <m:sSub>
              <m:e>
                <m:r>
                  <m:t xml:space="preserve">c</m:t>
                </m:r>
              </m:e>
              <m:sub>
                <m:r>
                  <m:t xml:space="preserve">7</m:t>
                </m:r>
              </m:sub>
            </m:sSub>
            <m:sSub>
              <m:e>
                <m:r>
                  <m:t xml:space="preserve">+c</m:t>
                </m:r>
              </m:e>
              <m:sub>
                <m:r>
                  <m:t xml:space="preserve">8</m:t>
                </m:r>
              </m:sub>
            </m:sSub>
            <m:r>
              <m:t xml:space="preserve">η</m:t>
            </m:r>
          </m:e>
        </m:d>
        <m:r>
          <m:t xml:space="preserve">=0</m:t>
        </m:r>
      </m:oMath>
      <w:r>
        <w:tab/>
        <w:t>(76)</w:t>
      </w:r>
    </w:p>
    <w:p>
      <w:r>
        <w:t xml:space="preserve">The nonlinear operators corresponding to (32)–(34) are</w:t>
      </w:r>
    </w:p>
    <w:p>
      <w:pPr>
        <w:tabs>
          <w:tab w:val="right" w:pos="9360"/>
        </w:tabs>
        <w:spacing w:before="60" w:after="60"/>
      </w:pPr>
      <m:oMath>
        <m:sSub>
          <m:e>
            <m:r>
              <m:t xml:space="preserve">N</m:t>
            </m:r>
          </m:e>
          <m:sub>
            <m:r>
              <m:t xml:space="preserve">f</m:t>
            </m:r>
          </m:sub>
        </m:sSub>
        <m:r>
          <m:t xml:space="preserve">=</m:t>
        </m:r>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f>
          <m:num>
            <m:sSup>
              <m:e>
                <m:r>
                  <m:t xml:space="preserve">∂</m:t>
                </m:r>
              </m:e>
              <m:sup>
                <m:r>
                  <m:t xml:space="preserve">4</m:t>
                </m:r>
              </m:sup>
            </m:sSup>
            <m:acc>
              <m:accPr>
                <m:chr m:val="̂"/>
              </m:accPr>
              <m:e>
                <m:r>
                  <m:t xml:space="preserve">f</m:t>
                </m:r>
              </m:e>
            </m:acc>
          </m:num>
          <m:den>
            <m:sSup>
              <m:e>
                <m:r>
                  <m:t xml:space="preserve">∂η</m:t>
                </m:r>
              </m:e>
              <m:sup>
                <m:r>
                  <m:t xml:space="preserve">4</m:t>
                </m:r>
              </m:sup>
            </m:sSup>
          </m:den>
        </m:f>
        <m:r>
          <m:t xml:space="preserve">+</m:t>
        </m:r>
        <m:acc>
          <m:accPr>
            <m:chr m:val="̂"/>
          </m:accPr>
          <m:e>
            <m:r>
              <m:t xml:space="preserve">f</m:t>
            </m:r>
          </m:e>
        </m:acc>
        <m:f>
          <m:num>
            <m:sSup>
              <m:e>
                <m:r>
                  <m:t xml:space="preserve">∂</m:t>
                </m:r>
              </m:e>
              <m:sup>
                <m:r>
                  <m:t xml:space="preserve">3</m:t>
                </m:r>
              </m:sup>
            </m:sSup>
            <m:acc>
              <m:accPr>
                <m:chr m:val="̂"/>
              </m:accPr>
              <m:e>
                <m:r>
                  <m:t xml:space="preserve">f</m:t>
                </m:r>
              </m:e>
            </m:acc>
          </m:num>
          <m:den>
            <m:sSup>
              <m:e>
                <m:r>
                  <m:t xml:space="preserve">∂η</m:t>
                </m:r>
              </m:e>
              <m:sup>
                <m:r>
                  <m:t xml:space="preserve">3</m:t>
                </m:r>
              </m:sup>
            </m:sSup>
          </m:den>
        </m:f>
        <m:r>
          <m:t xml:space="preserve">-</m:t>
        </m:r>
        <m:f>
          <m:num>
            <m:r>
              <m:t xml:space="preserve">∂</m:t>
            </m:r>
            <m:acc>
              <m:accPr>
                <m:chr m:val="̂"/>
              </m:accPr>
              <m:e>
                <m:r>
                  <m:t xml:space="preserve">f</m:t>
                </m:r>
              </m:e>
            </m:acc>
          </m:num>
          <m:den>
            <m:r>
              <m:t xml:space="preserve">∂η</m:t>
            </m:r>
          </m:den>
        </m:f>
        <m:f>
          <m:num>
            <m:sSup>
              <m:e>
                <m:r>
                  <m:t xml:space="preserve">∂</m:t>
                </m:r>
              </m:e>
              <m:sup>
                <m:r>
                  <m:t xml:space="preserve">2</m:t>
                </m:r>
              </m:sup>
            </m:sSup>
            <m:acc>
              <m:accPr>
                <m:chr m:val="̂"/>
              </m:accPr>
              <m:e>
                <m:r>
                  <m:t xml:space="preserve">f</m:t>
                </m:r>
              </m:e>
            </m:acc>
          </m:num>
          <m:den>
            <m:sSup>
              <m:e>
                <m:r>
                  <m:t xml:space="preserve">∂η</m:t>
                </m:r>
              </m:e>
              <m:sup>
                <m:r>
                  <m:t xml:space="preserve">2</m:t>
                </m:r>
              </m:sup>
            </m:sSup>
          </m:den>
        </m:f>
        <m:r>
          <m:t xml:space="preserve">-</m:t>
        </m:r>
        <m:f>
          <m:num>
            <m:r>
              <m:t xml:space="preserve">Sq</m:t>
            </m:r>
          </m:num>
          <m:den>
            <m:r>
              <m:t xml:space="preserve">2</m:t>
            </m:r>
          </m:den>
        </m:f>
        <m:d>
          <m:dPr>
            <m:begChr m:val="("/>
            <m:endChr m:val=")"/>
          </m:dPr>
          <m:e>
            <m:r>
              <m:t xml:space="preserve">3</m:t>
            </m:r>
            <m:f>
              <m:num>
                <m:sSup>
                  <m:e>
                    <m:r>
                      <m:t xml:space="preserve">∂</m:t>
                    </m:r>
                  </m:e>
                  <m:sup>
                    <m:r>
                      <m:t xml:space="preserve">2</m:t>
                    </m:r>
                  </m:sup>
                </m:sSup>
                <m:acc>
                  <m:accPr>
                    <m:chr m:val="̂"/>
                  </m:accPr>
                  <m:e>
                    <m:r>
                      <m:t xml:space="preserve">f</m:t>
                    </m:r>
                  </m:e>
                </m:acc>
              </m:num>
              <m:den>
                <m:sSup>
                  <m:e>
                    <m:r>
                      <m:t xml:space="preserve">∂η</m:t>
                    </m:r>
                  </m:e>
                  <m:sup>
                    <m:r>
                      <m:t xml:space="preserve">2</m:t>
                    </m:r>
                  </m:sup>
                </m:sSup>
              </m:den>
            </m:f>
            <m:r>
              <m:t xml:space="preserve">+η</m:t>
            </m:r>
            <m:f>
              <m:num>
                <m:sSup>
                  <m:e>
                    <m:r>
                      <m:t xml:space="preserve">∂</m:t>
                    </m:r>
                  </m:e>
                  <m:sup>
                    <m:r>
                      <m:t xml:space="preserve">3</m:t>
                    </m:r>
                  </m:sup>
                </m:sSup>
                <m:acc>
                  <m:accPr>
                    <m:chr m:val="̂"/>
                  </m:accPr>
                  <m:e>
                    <m:r>
                      <m:t xml:space="preserve">f</m:t>
                    </m:r>
                  </m:e>
                </m:acc>
              </m:num>
              <m:den>
                <m:sSup>
                  <m:e>
                    <m:r>
                      <m:t xml:space="preserve">∂η</m:t>
                    </m:r>
                  </m:e>
                  <m:sup>
                    <m:r>
                      <m:t xml:space="preserve">3</m:t>
                    </m:r>
                  </m:sup>
                </m:sSup>
              </m:den>
            </m:f>
          </m:e>
        </m:d>
        <m:r>
          <m:t xml:space="preserve">-</m:t>
        </m:r>
        <m:f>
          <m:num>
            <m:sSub>
              <m:e>
                <m:r>
                  <m:t xml:space="preserve">A</m:t>
                </m:r>
              </m:e>
              <m:sub>
                <m:r>
                  <m:t xml:space="preserve">3</m:t>
                </m:r>
              </m:sub>
            </m:sSub>
          </m:num>
          <m:den>
            <m:sSub>
              <m:e>
                <m:r>
                  <m:t xml:space="preserve">A</m:t>
                </m:r>
              </m:e>
              <m:sub>
                <m:r>
                  <m:t xml:space="preserve">2</m:t>
                </m:r>
              </m:sub>
            </m:sSub>
          </m:den>
        </m:f>
        <m:r>
          <m:t xml:space="preserve">M</m:t>
        </m:r>
        <m:f>
          <m:num>
            <m:sSup>
              <m:e>
                <m:r>
                  <m:t xml:space="preserve">∂</m:t>
                </m:r>
              </m:e>
              <m:sup>
                <m:r>
                  <m:t xml:space="preserve">2</m:t>
                </m:r>
              </m:sup>
            </m:sSup>
            <m:acc>
              <m:accPr>
                <m:chr m:val="̂"/>
              </m:accPr>
              <m:e>
                <m:r>
                  <m:t xml:space="preserve">f</m:t>
                </m:r>
              </m:e>
            </m:acc>
          </m:num>
          <m:den>
            <m:sSup>
              <m:e>
                <m:r>
                  <m:t xml:space="preserve">∂η</m:t>
                </m:r>
              </m:e>
              <m:sup>
                <m:r>
                  <m:t xml:space="preserve">2</m:t>
                </m:r>
              </m:sup>
            </m:sSup>
          </m:den>
        </m:f>
        <m:r>
          <m:t xml:space="preserve">-</m:t>
        </m:r>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sSub>
          <m:e>
            <m:r>
              <m:t xml:space="preserve">K</m:t>
            </m:r>
          </m:e>
          <m:sub>
            <m:r>
              <m:t xml:space="preserve">P</m:t>
            </m:r>
          </m:sub>
        </m:sSub>
        <m:f>
          <m:num>
            <m:sSup>
              <m:e>
                <m:r>
                  <m:t xml:space="preserve">∂</m:t>
                </m:r>
              </m:e>
              <m:sup>
                <m:r>
                  <m:t xml:space="preserve">2</m:t>
                </m:r>
              </m:sup>
            </m:sSup>
            <m:acc>
              <m:accPr>
                <m:chr m:val="̂"/>
              </m:accPr>
              <m:e>
                <m:r>
                  <m:t xml:space="preserve">f</m:t>
                </m:r>
              </m:e>
            </m:acc>
          </m:num>
          <m:den>
            <m:sSup>
              <m:e>
                <m:r>
                  <m:t xml:space="preserve">∂η</m:t>
                </m:r>
              </m:e>
              <m:sup>
                <m:r>
                  <m:t xml:space="preserve">2</m:t>
                </m:r>
              </m:sup>
            </m:sSup>
          </m:den>
        </m:f>
      </m:oMath>
      <w:r>
        <w:tab/>
        <w:t>(77)</w:t>
      </w:r>
    </w:p>
    <w:p>
      <w:pPr>
        <w:tabs>
          <w:tab w:val="right" w:pos="9360"/>
        </w:tabs>
        <w:spacing w:before="60" w:after="60"/>
      </w:pPr>
      <m:oMath>
        <m:sSub>
          <m:e>
            <m:r>
              <m:t xml:space="preserve">N</m:t>
            </m:r>
          </m:e>
          <m:sub>
            <m:r>
              <m:t xml:space="preserve">θ</m:t>
            </m:r>
          </m:sub>
        </m:sSub>
        <m:r>
          <m:t xml:space="preserve">=</m:t>
        </m:r>
        <m:d>
          <m:dPr>
            <m:begChr m:val="("/>
            <m:endChr m:val=")"/>
          </m:dPr>
          <m:e>
            <m:sSub>
              <m:e>
                <m:r>
                  <m:t xml:space="preserve">A</m:t>
                </m:r>
              </m:e>
              <m:sub>
                <m:r>
                  <m:t xml:space="preserve">4</m:t>
                </m:r>
              </m:sub>
            </m:sSub>
            <m:r>
              <m:t xml:space="preserve">+</m:t>
            </m:r>
            <m:f>
              <m:num>
                <m:r>
                  <m:t xml:space="preserve">4</m:t>
                </m:r>
              </m:num>
              <m:den>
                <m:r>
                  <m:t xml:space="preserve">3</m:t>
                </m:r>
              </m:den>
            </m:f>
            <m:r>
              <m:t xml:space="preserve">Rd</m:t>
            </m:r>
          </m:e>
        </m:d>
        <m:f>
          <m:num>
            <m:sSup>
              <m:e>
                <m:r>
                  <m:t xml:space="preserve">∂</m:t>
                </m:r>
              </m:e>
              <m:sup>
                <m:r>
                  <m:t xml:space="preserve">2</m:t>
                </m:r>
              </m:sup>
            </m:sSup>
            <m:acc>
              <m:accPr>
                <m:chr m:val="̂"/>
              </m:accPr>
              <m:e>
                <m:r>
                  <m:t xml:space="preserve">θ</m:t>
                </m:r>
              </m:e>
            </m:acc>
          </m:num>
          <m:den>
            <m:sSup>
              <m:e>
                <m:r>
                  <m:t xml:space="preserve">∂η</m:t>
                </m:r>
              </m:e>
              <m:sup>
                <m:r>
                  <m:t xml:space="preserve">2</m:t>
                </m:r>
              </m:sup>
            </m:sSup>
          </m:den>
        </m:f>
        <m:r>
          <m:t xml:space="preserve">-Pr Hs </m:t>
        </m:r>
        <m:acc>
          <m:accPr>
            <m:chr m:val="̂"/>
          </m:accPr>
          <m:e>
            <m:r>
              <m:t xml:space="preserve">θ</m:t>
            </m:r>
          </m:e>
        </m:acc>
        <m:sSub>
          <m:e>
            <m:r>
              <m:t xml:space="preserve">-A</m:t>
            </m:r>
          </m:e>
          <m:sub>
            <m:r>
              <m:t xml:space="preserve">5</m:t>
            </m:r>
          </m:sub>
        </m:sSub>
        <m:r>
          <m:t xml:space="preserve">Pr</m:t>
        </m:r>
        <m:d>
          <m:dPr>
            <m:begChr m:val="("/>
            <m:endChr m:val=")"/>
          </m:dPr>
          <m:e>
            <m:f>
              <m:num>
                <m:r>
                  <m:t xml:space="preserve">Sq</m:t>
                </m:r>
              </m:num>
              <m:den>
                <m:r>
                  <m:t xml:space="preserve">2</m:t>
                </m:r>
              </m:den>
            </m:f>
            <m:r>
              <m:t xml:space="preserve">η-</m:t>
            </m:r>
            <m:acc>
              <m:accPr>
                <m:chr m:val="̂"/>
              </m:accPr>
              <m:e>
                <m:r>
                  <m:t xml:space="preserve">f</m:t>
                </m:r>
              </m:e>
            </m:acc>
          </m:e>
        </m:d>
        <m:f>
          <m:num>
            <m:r>
              <m:t xml:space="preserve">∂</m:t>
            </m:r>
            <m:acc>
              <m:accPr>
                <m:chr m:val="̂"/>
              </m:accPr>
              <m:e>
                <m:r>
                  <m:t xml:space="preserve">θ</m:t>
                </m:r>
              </m:e>
            </m:acc>
          </m:num>
          <m:den>
            <m:r>
              <m:t xml:space="preserve">∂η</m:t>
            </m:r>
          </m:den>
        </m:f>
        <m:sSub>
          <m:e>
            <m:r>
              <m:t xml:space="preserve">+A</m:t>
            </m:r>
          </m:e>
          <m:sub>
            <m:r>
              <m:t xml:space="preserve">1</m:t>
            </m:r>
          </m:sub>
        </m:sSub>
        <m:d>
          <m:dPr>
            <m:begChr m:val="("/>
            <m:endChr m:val=")"/>
          </m:dPr>
          <m:e>
            <m:r>
              <m:t xml:space="preserve">1+</m:t>
            </m:r>
            <m:f>
              <m:num>
                <m:r>
                  <m:t xml:space="preserve">1</m:t>
                </m:r>
              </m:num>
              <m:den>
                <m:sSup>
                  <m:e>
                    <m:r>
                      <m:t xml:space="preserve">β</m:t>
                    </m:r>
                  </m:e>
                  <m:sup>
                    <m:r>
                      <m:t xml:space="preserve">*</m:t>
                    </m:r>
                  </m:sup>
                </m:sSup>
              </m:den>
            </m:f>
          </m:e>
        </m:d>
        <m:r>
          <m:t xml:space="preserve">Ec Pr</m:t>
        </m:r>
        <m:d>
          <m:dPr>
            <m:begChr m:val="["/>
            <m:endChr m:val="]"/>
          </m:dPr>
          <m:e>
            <m:r>
              <m:t xml:space="preserve">4γBig(</m:t>
            </m:r>
            <m:f>
              <m:num>
                <m:r>
                  <m:t xml:space="preserve">∂</m:t>
                </m:r>
                <m:acc>
                  <m:accPr>
                    <m:chr m:val="̂"/>
                  </m:accPr>
                  <m:e>
                    <m:r>
                      <m:t xml:space="preserve">f</m:t>
                    </m:r>
                  </m:e>
                </m:acc>
              </m:num>
              <m:den>
                <m:r>
                  <m:t xml:space="preserve">∂η</m:t>
                </m:r>
              </m:den>
            </m:f>
            <m:sSup>
              <m:e>
                <m:r>
                  <m:t xml:space="preserve">Big)</m:t>
                </m:r>
              </m:e>
              <m:sup>
                <m:r>
                  <m:t xml:space="preserve">2</m:t>
                </m:r>
              </m:sup>
            </m:sSup>
            <m:r>
              <m:t xml:space="preserve">+Big(</m:t>
            </m:r>
            <m:f>
              <m:num>
                <m:sSup>
                  <m:e>
                    <m:r>
                      <m:t xml:space="preserve">∂</m:t>
                    </m:r>
                  </m:e>
                  <m:sup>
                    <m:r>
                      <m:t xml:space="preserve">2</m:t>
                    </m:r>
                  </m:sup>
                </m:sSup>
                <m:acc>
                  <m:accPr>
                    <m:chr m:val="̂"/>
                  </m:accPr>
                  <m:e>
                    <m:r>
                      <m:t xml:space="preserve">f</m:t>
                    </m:r>
                  </m:e>
                </m:acc>
              </m:num>
              <m:den>
                <m:sSup>
                  <m:e>
                    <m:r>
                      <m:t xml:space="preserve">∂η</m:t>
                    </m:r>
                  </m:e>
                  <m:sup>
                    <m:r>
                      <m:t xml:space="preserve">2</m:t>
                    </m:r>
                  </m:sup>
                </m:sSup>
              </m:den>
            </m:f>
            <m:sSup>
              <m:e>
                <m:r>
                  <m:t xml:space="preserve">Big)</m:t>
                </m:r>
              </m:e>
              <m:sup>
                <m:r>
                  <m:t xml:space="preserve">2</m:t>
                </m:r>
              </m:sup>
            </m:sSup>
          </m:e>
        </m:d>
        <m:sSub>
          <m:e>
            <m:r>
              <m:t xml:space="preserve">+A</m:t>
            </m:r>
          </m:e>
          <m:sub>
            <m:r>
              <m:t xml:space="preserve">3</m:t>
            </m:r>
          </m:sub>
        </m:sSub>
        <m:r>
          <m:t xml:space="preserve">Ec Pr MBig(</m:t>
        </m:r>
        <m:f>
          <m:num>
            <m:r>
              <m:t xml:space="preserve">∂</m:t>
            </m:r>
            <m:acc>
              <m:accPr>
                <m:chr m:val="̂"/>
              </m:accPr>
              <m:e>
                <m:r>
                  <m:t xml:space="preserve">f</m:t>
                </m:r>
              </m:e>
            </m:acc>
          </m:num>
          <m:den>
            <m:r>
              <m:t xml:space="preserve">∂η</m:t>
            </m:r>
          </m:den>
        </m:f>
        <m:sSup>
          <m:e>
            <m:r>
              <m:t xml:space="preserve">Big)</m:t>
            </m:r>
          </m:e>
          <m:sup>
            <m:r>
              <m:t xml:space="preserve">2</m:t>
            </m:r>
          </m:sup>
        </m:sSup>
        <m:r>
          <m:t xml:space="preserve">+Pr Df</m:t>
        </m:r>
        <m:f>
          <m:num>
            <m:sSup>
              <m:e>
                <m:r>
                  <m:t xml:space="preserve">∂</m:t>
                </m:r>
              </m:e>
              <m:sup>
                <m:r>
                  <m:t xml:space="preserve">2</m:t>
                </m:r>
              </m:sup>
            </m:sSup>
            <m:acc>
              <m:accPr>
                <m:chr m:val="̂"/>
              </m:accPr>
              <m:e>
                <m:r>
                  <m:t xml:space="preserve">φ</m:t>
                </m:r>
              </m:e>
            </m:acc>
          </m:num>
          <m:den>
            <m:sSup>
              <m:e>
                <m:r>
                  <m:t xml:space="preserve">∂η</m:t>
                </m:r>
              </m:e>
              <m:sup>
                <m:r>
                  <m:t xml:space="preserve">2</m:t>
                </m:r>
              </m:sup>
            </m:sSup>
          </m:den>
        </m:f>
      </m:oMath>
      <w:r>
        <w:tab/>
        <w:t>(78)</w:t>
      </w:r>
    </w:p>
    <w:p>
      <w:pPr>
        <w:tabs>
          <w:tab w:val="right" w:pos="9360"/>
        </w:tabs>
        <w:spacing w:before="60" w:after="60"/>
      </w:pPr>
      <m:oMath>
        <m:sSub>
          <m:e>
            <m:r>
              <m:t xml:space="preserve">N</m:t>
            </m:r>
          </m:e>
          <m:sub>
            <m:r>
              <m:t xml:space="preserve">φ</m:t>
            </m:r>
          </m:sub>
        </m:sSub>
        <m:r>
          <m:t xml:space="preserve">=</m:t>
        </m:r>
        <m:f>
          <m:num>
            <m:sSup>
              <m:e>
                <m:r>
                  <m:t xml:space="preserve">∂</m:t>
                </m:r>
              </m:e>
              <m:sup>
                <m:r>
                  <m:t xml:space="preserve">2</m:t>
                </m:r>
              </m:sup>
            </m:sSup>
            <m:acc>
              <m:accPr>
                <m:chr m:val="̂"/>
              </m:accPr>
              <m:e>
                <m:r>
                  <m:t xml:space="preserve">φ</m:t>
                </m:r>
              </m:e>
            </m:acc>
          </m:num>
          <m:den>
            <m:sSup>
              <m:e>
                <m:r>
                  <m:t xml:space="preserve">∂η</m:t>
                </m:r>
              </m:e>
              <m:sup>
                <m:r>
                  <m:t xml:space="preserve">2</m:t>
                </m:r>
              </m:sup>
            </m:sSup>
          </m:den>
        </m:f>
        <m:r>
          <m:t xml:space="preserve">+Sc</m:t>
        </m:r>
        <m:d>
          <m:dPr>
            <m:begChr m:val="("/>
            <m:endChr m:val=")"/>
          </m:dPr>
          <m:e>
            <m:acc>
              <m:accPr>
                <m:chr m:val="̂"/>
              </m:accPr>
              <m:e>
                <m:r>
                  <m:t xml:space="preserve">f</m:t>
                </m:r>
              </m:e>
            </m:acc>
            <m:f>
              <m:num>
                <m:r>
                  <m:t xml:space="preserve">∂</m:t>
                </m:r>
                <m:acc>
                  <m:accPr>
                    <m:chr m:val="̂"/>
                  </m:accPr>
                  <m:e>
                    <m:r>
                      <m:t xml:space="preserve">φ</m:t>
                    </m:r>
                  </m:e>
                </m:acc>
              </m:num>
              <m:den>
                <m:r>
                  <m:t xml:space="preserve">∂η</m:t>
                </m:r>
              </m:den>
            </m:f>
            <m:r>
              <m:t xml:space="preserve">-</m:t>
            </m:r>
            <m:f>
              <m:num>
                <m:r>
                  <m:t xml:space="preserve">∂</m:t>
                </m:r>
                <m:acc>
                  <m:accPr>
                    <m:chr m:val="̂"/>
                  </m:accPr>
                  <m:e>
                    <m:r>
                      <m:t xml:space="preserve">f</m:t>
                    </m:r>
                  </m:e>
                </m:acc>
              </m:num>
              <m:den>
                <m:r>
                  <m:t xml:space="preserve">∂η</m:t>
                </m:r>
              </m:den>
            </m:f>
            <m:acc>
              <m:accPr>
                <m:chr m:val="̂"/>
              </m:accPr>
              <m:e>
                <m:r>
                  <m:t xml:space="preserve">φ</m:t>
                </m:r>
              </m:e>
            </m:acc>
          </m:e>
        </m:d>
        <m:r>
          <m:t xml:space="preserve">-Sc</m:t>
        </m:r>
        <m:f>
          <m:num>
            <m:r>
              <m:t xml:space="preserve">Sq</m:t>
            </m:r>
          </m:num>
          <m:den>
            <m:r>
              <m:t xml:space="preserve">2</m:t>
            </m:r>
          </m:den>
        </m:f>
        <m:r>
          <m:t xml:space="preserve">η</m:t>
        </m:r>
        <m:f>
          <m:num>
            <m:r>
              <m:t xml:space="preserve">∂</m:t>
            </m:r>
            <m:acc>
              <m:accPr>
                <m:chr m:val="̂"/>
              </m:accPr>
              <m:e>
                <m:r>
                  <m:t xml:space="preserve">φ</m:t>
                </m:r>
              </m:e>
            </m:acc>
          </m:num>
          <m:den>
            <m:r>
              <m:t xml:space="preserve">∂η</m:t>
            </m:r>
          </m:den>
        </m:f>
        <m:sSub>
          <m:e>
            <m:r>
              <m:t xml:space="preserve">-Sc K (1+δ</m:t>
            </m:r>
          </m:e>
          <m:sub>
            <m:r>
              <m:t xml:space="preserve">T</m:t>
            </m:r>
          </m:sub>
        </m:sSub>
        <m:acc>
          <m:accPr>
            <m:chr m:val="̂"/>
          </m:accPr>
          <m:e>
            <m:r>
              <m:t xml:space="preserve">θ</m:t>
            </m:r>
          </m:e>
        </m:acc>
        <m:sSup>
          <m:e>
            <m:r>
              <m:t xml:space="preserve">)</m:t>
            </m:r>
          </m:e>
          <m:sup>
            <m:r>
              <m:t xml:space="preserve">n</m:t>
            </m:r>
          </m:sup>
        </m:sSup>
        <m:sSup>
          <m:e>
            <m:r>
              <m:t xml:space="preserve">e</m:t>
            </m:r>
          </m:e>
          <m:sup>
            <m:sSub>
              <m:e>
                <m:r>
                  <m:t xml:space="preserve">-E/(1+δ</m:t>
                </m:r>
              </m:e>
              <m:sub>
                <m:r>
                  <m:t xml:space="preserve">T</m:t>
                </m:r>
              </m:sub>
            </m:sSub>
            <m:acc>
              <m:accPr>
                <m:chr m:val="̂"/>
              </m:accPr>
              <m:e>
                <m:r>
                  <m:t xml:space="preserve">θ</m:t>
                </m:r>
              </m:e>
            </m:acc>
            <m:r>
              <m:t xml:space="preserve">)</m:t>
            </m:r>
          </m:sup>
        </m:sSup>
        <m:acc>
          <m:accPr>
            <m:chr m:val="̂"/>
          </m:accPr>
          <m:e>
            <m:r>
              <m:t xml:space="preserve">φ</m:t>
            </m:r>
          </m:e>
        </m:acc>
        <m:r>
          <m:t xml:space="preserve">+Sc Sr</m:t>
        </m:r>
        <m:f>
          <m:num>
            <m:sSup>
              <m:e>
                <m:r>
                  <m:t xml:space="preserve">∂</m:t>
                </m:r>
              </m:e>
              <m:sup>
                <m:r>
                  <m:t xml:space="preserve">2</m:t>
                </m:r>
              </m:sup>
            </m:sSup>
            <m:acc>
              <m:accPr>
                <m:chr m:val="̂"/>
              </m:accPr>
              <m:e>
                <m:r>
                  <m:t xml:space="preserve">θ</m:t>
                </m:r>
              </m:e>
            </m:acc>
          </m:num>
          <m:den>
            <m:sSup>
              <m:e>
                <m:r>
                  <m:t xml:space="preserve">∂η</m:t>
                </m:r>
              </m:e>
              <m:sup>
                <m:r>
                  <m:t xml:space="preserve">2</m:t>
                </m:r>
              </m:sup>
            </m:sSup>
          </m:den>
        </m:f>
      </m:oMath>
      <w:r>
        <w:tab/>
        <w:t>(79)</w:t>
      </w:r>
    </w:p>
    <w:p>
      <w:r>
        <w:t xml:space="preserve">With embedding parameter p∈[0,1], convergence-control parameters ℏ_f,ℏ_θ,ℏ_φ and auxiliary functions H_f,H_θ,H_φ, the zeroth-order deformation problems are</w:t>
      </w:r>
    </w:p>
    <w:p>
      <w:pPr>
        <w:tabs>
          <w:tab w:val="right" w:pos="9360"/>
        </w:tabs>
        <w:spacing w:before="60" w:after="60"/>
      </w:pPr>
      <m:oMath>
        <m:r>
          <m:t xml:space="preserve">(1-p)</m:t>
        </m:r>
        <m:sSub>
          <m:e>
            <m:r>
              <m:t xml:space="preserve">L</m:t>
            </m:r>
          </m:e>
          <m:sub>
            <m:r>
              <m:t xml:space="preserve">f</m:t>
            </m:r>
          </m:sub>
        </m:sSub>
        <m:d>
          <m:dPr>
            <m:begChr m:val="["/>
            <m:endChr m:val="]"/>
          </m:dPr>
          <m:e>
            <m:acc>
              <m:accPr>
                <m:chr m:val="̂"/>
              </m:accPr>
              <m:e>
                <m:r>
                  <m:t xml:space="preserve">f</m:t>
                </m:r>
              </m:e>
            </m:acc>
            <m:sSub>
              <m:e>
                <m:r>
                  <m:t xml:space="preserve">-f</m:t>
                </m:r>
              </m:e>
              <m:sub>
                <m:r>
                  <m:t xml:space="preserve">0</m:t>
                </m:r>
              </m:sub>
            </m:sSub>
          </m:e>
        </m:d>
        <m:sSub>
          <m:e>
            <m:r>
              <m:t xml:space="preserve">=pℏ</m:t>
            </m:r>
          </m:e>
          <m:sub>
            <m:r>
              <m:t xml:space="preserve">f</m:t>
            </m:r>
          </m:sub>
        </m:sSub>
        <m:sSub>
          <m:e>
            <m:r>
              <m:t xml:space="preserve">H</m:t>
            </m:r>
          </m:e>
          <m:sub>
            <m:r>
              <m:t xml:space="preserve">f</m:t>
            </m:r>
          </m:sub>
        </m:sSub>
        <m:sSub>
          <m:e>
            <m:r>
              <m:t xml:space="preserve">N</m:t>
            </m:r>
          </m:e>
          <m:sub>
            <m:r>
              <m:t xml:space="preserve">f</m:t>
            </m:r>
          </m:sub>
        </m:sSub>
      </m:oMath>
      <w:r>
        <w:tab/>
        <w:t>(80)</w:t>
      </w:r>
    </w:p>
    <w:p>
      <w:pPr>
        <w:tabs>
          <w:tab w:val="right" w:pos="9360"/>
        </w:tabs>
        <w:spacing w:before="60" w:after="60"/>
      </w:pPr>
      <m:oMath>
        <m:r>
          <m:t xml:space="preserve">(1-p)</m:t>
        </m:r>
        <m:sSub>
          <m:e>
            <m:r>
              <m:t xml:space="preserve">L</m:t>
            </m:r>
          </m:e>
          <m:sub>
            <m:r>
              <m:t xml:space="preserve">θ</m:t>
            </m:r>
          </m:sub>
        </m:sSub>
        <m:d>
          <m:dPr>
            <m:begChr m:val="["/>
            <m:endChr m:val="]"/>
          </m:dPr>
          <m:e>
            <m:acc>
              <m:accPr>
                <m:chr m:val="̂"/>
              </m:accPr>
              <m:e>
                <m:r>
                  <m:t xml:space="preserve">θ</m:t>
                </m:r>
              </m:e>
            </m:acc>
            <m:sSub>
              <m:e>
                <m:r>
                  <m:t xml:space="preserve">-θ</m:t>
                </m:r>
              </m:e>
              <m:sub>
                <m:r>
                  <m:t xml:space="preserve">0</m:t>
                </m:r>
              </m:sub>
            </m:sSub>
          </m:e>
        </m:d>
        <m:sSub>
          <m:e>
            <m:r>
              <m:t xml:space="preserve">=pℏ</m:t>
            </m:r>
          </m:e>
          <m:sub>
            <m:r>
              <m:t xml:space="preserve">θ</m:t>
            </m:r>
          </m:sub>
        </m:sSub>
        <m:sSub>
          <m:e>
            <m:r>
              <m:t xml:space="preserve"> H</m:t>
            </m:r>
          </m:e>
          <m:sub>
            <m:r>
              <m:t xml:space="preserve">θ</m:t>
            </m:r>
          </m:sub>
        </m:sSub>
        <m:sSub>
          <m:e>
            <m:r>
              <m:t xml:space="preserve">N</m:t>
            </m:r>
          </m:e>
          <m:sub>
            <m:r>
              <m:t xml:space="preserve">θ</m:t>
            </m:r>
          </m:sub>
        </m:sSub>
      </m:oMath>
      <w:r>
        <w:tab/>
        <w:t>(81)</w:t>
      </w:r>
    </w:p>
    <w:p>
      <w:pPr>
        <w:tabs>
          <w:tab w:val="right" w:pos="9360"/>
        </w:tabs>
        <w:spacing w:before="60" w:after="60"/>
      </w:pPr>
      <m:oMath>
        <m:r>
          <m:t xml:space="preserve">(1-p)</m:t>
        </m:r>
        <m:sSub>
          <m:e>
            <m:r>
              <m:t xml:space="preserve">L</m:t>
            </m:r>
          </m:e>
          <m:sub>
            <m:r>
              <m:t xml:space="preserve">φ</m:t>
            </m:r>
          </m:sub>
        </m:sSub>
        <m:d>
          <m:dPr>
            <m:begChr m:val="["/>
            <m:endChr m:val="]"/>
          </m:dPr>
          <m:e>
            <m:acc>
              <m:accPr>
                <m:chr m:val="̂"/>
              </m:accPr>
              <m:e>
                <m:r>
                  <m:t xml:space="preserve">φ</m:t>
                </m:r>
              </m:e>
            </m:acc>
            <m:sSub>
              <m:e>
                <m:r>
                  <m:t xml:space="preserve">-φ</m:t>
                </m:r>
              </m:e>
              <m:sub>
                <m:r>
                  <m:t xml:space="preserve">0</m:t>
                </m:r>
              </m:sub>
            </m:sSub>
          </m:e>
        </m:d>
        <m:sSub>
          <m:e>
            <m:r>
              <m:t xml:space="preserve">=pℏ</m:t>
            </m:r>
          </m:e>
          <m:sub>
            <m:r>
              <m:t xml:space="preserve">φ</m:t>
            </m:r>
          </m:sub>
        </m:sSub>
        <m:sSub>
          <m:e>
            <m:r>
              <m:t xml:space="preserve"> H</m:t>
            </m:r>
          </m:e>
          <m:sub>
            <m:r>
              <m:t xml:space="preserve">φ</m:t>
            </m:r>
          </m:sub>
        </m:sSub>
        <m:sSub>
          <m:e>
            <m:r>
              <m:t xml:space="preserve">N</m:t>
            </m:r>
          </m:e>
          <m:sub>
            <m:r>
              <m:t xml:space="preserve">φ</m:t>
            </m:r>
          </m:sub>
        </m:sSub>
      </m:oMath>
      <w:r>
        <w:tab/>
        <w:t>(82)</w:t>
      </w:r>
    </w:p>
    <w:p>
      <w:r>
        <w:t xml:space="preserve">subject to</w:t>
      </w:r>
    </w:p>
    <w:p>
      <w:pPr>
        <w:tabs>
          <w:tab w:val="right" w:pos="9360"/>
        </w:tabs>
        <w:spacing w:before="60" w:after="60"/>
      </w:pPr>
      <m:oMath>
        <m:acc>
          <m:accPr>
            <m:chr m:val="̂"/>
          </m:accPr>
          <m:e>
            <m:r>
              <m:t xml:space="preserve">f</m:t>
            </m:r>
          </m:e>
        </m:acc>
        <m:r>
          <m:t xml:space="preserve">(0)=S, </m:t>
        </m:r>
        <m:acc>
          <m:accPr>
            <m:chr m:val="̂"/>
          </m:accPr>
          <m:e>
            <m:r>
              <m:t xml:space="preserve">f</m:t>
            </m:r>
          </m:e>
        </m:acc>
        <m:r>
          <m:t xml:space="preserve">'(0)=λ, </m:t>
        </m:r>
        <m:acc>
          <m:accPr>
            <m:chr m:val="̂"/>
          </m:accPr>
          <m:e>
            <m:r>
              <m:t xml:space="preserve">f</m:t>
            </m:r>
          </m:e>
        </m:acc>
        <m:r>
          <m:t xml:space="preserve">'(1)=0, </m:t>
        </m:r>
        <m:acc>
          <m:accPr>
            <m:chr m:val="̂"/>
          </m:accPr>
          <m:e>
            <m:r>
              <m:t xml:space="preserve">f</m:t>
            </m:r>
          </m:e>
        </m:acc>
        <m:r>
          <m:t xml:space="preserve">(1)=</m:t>
        </m:r>
        <m:f>
          <m:num>
            <m:r>
              <m:t xml:space="preserve">Sq</m:t>
            </m:r>
          </m:num>
          <m:den>
            <m:r>
              <m:t xml:space="preserve">2</m:t>
            </m:r>
          </m:den>
        </m:f>
        <m:r>
          <m:t xml:space="preserve">, </m:t>
        </m:r>
        <m:acc>
          <m:accPr>
            <m:chr m:val="̂"/>
          </m:accPr>
          <m:e>
            <m:r>
              <m:t xml:space="preserve">θ</m:t>
            </m:r>
          </m:e>
        </m:acc>
        <m:r>
          <m:t xml:space="preserve">(0)=0, </m:t>
        </m:r>
        <m:acc>
          <m:accPr>
            <m:chr m:val="̂"/>
          </m:accPr>
          <m:e>
            <m:r>
              <m:t xml:space="preserve">θ</m:t>
            </m:r>
          </m:e>
        </m:acc>
        <m:r>
          <m:t xml:space="preserve">(1)=1, </m:t>
        </m:r>
        <m:acc>
          <m:accPr>
            <m:chr m:val="̂"/>
          </m:accPr>
          <m:e>
            <m:r>
              <m:t xml:space="preserve">φ</m:t>
            </m:r>
          </m:e>
        </m:acc>
        <m:r>
          <m:t xml:space="preserve">(0)=0, </m:t>
        </m:r>
        <m:acc>
          <m:accPr>
            <m:chr m:val="̂"/>
          </m:accPr>
          <m:e>
            <m:r>
              <m:t xml:space="preserve">φ</m:t>
            </m:r>
          </m:e>
        </m:acc>
        <m:r>
          <m:t xml:space="preserve">(1)=1</m:t>
        </m:r>
      </m:oMath>
      <w:r>
        <w:tab/>
        <w:t>(83)</w:t>
      </w:r>
    </w:p>
    <w:p>
      <w:r>
        <w:t xml:space="preserve">Taylor expansion about p=0 yields</w:t>
      </w:r>
    </w:p>
    <w:p>
      <w:pPr>
        <w:tabs>
          <w:tab w:val="right" w:pos="9360"/>
        </w:tabs>
        <w:spacing w:before="60" w:after="60"/>
      </w:pPr>
      <m:oMath>
        <m:acc>
          <m:accPr>
            <m:chr m:val="̂"/>
          </m:accPr>
          <m:e>
            <m:r>
              <m:t xml:space="preserve">f</m:t>
            </m:r>
          </m:e>
        </m:acc>
        <m:sSub>
          <m:e>
            <m:r>
              <m:t xml:space="preserve">=f</m:t>
            </m:r>
          </m:e>
          <m:sub>
            <m:r>
              <m:t xml:space="preserve">0</m:t>
            </m:r>
          </m:sub>
        </m:sSub>
        <m:r>
          <m:t xml:space="preserve">+</m:t>
        </m:r>
        <m:nary>
          <m:naryPr>
            <m:chr m:val="∑"/>
            <m:limLoc m:val="undOvr"/>
            <m:subHide m:val="0"/>
            <m:supHide m:val="1"/>
          </m:naryPr>
          <m:sub>
            <m:r>
              <m:t xml:space="preserve">m≥1</m:t>
            </m:r>
          </m:sub>
          <m:sup/>
          <m:e/>
        </m:nary>
        <m:sSub>
          <m:e>
            <m:r>
              <m:t xml:space="preserve">f</m:t>
            </m:r>
          </m:e>
          <m:sub>
            <m:r>
              <m:t xml:space="preserve">m</m:t>
            </m:r>
          </m:sub>
        </m:sSub>
        <m:sSup>
          <m:e>
            <m:r>
              <m:t xml:space="preserve">p</m:t>
            </m:r>
          </m:e>
          <m:sup>
            <m:r>
              <m:t xml:space="preserve">m</m:t>
            </m:r>
          </m:sup>
        </m:sSup>
      </m:oMath>
      <w:r>
        <w:tab/>
        <w:t>(84)</w:t>
      </w:r>
    </w:p>
    <w:p>
      <w:pPr>
        <w:tabs>
          <w:tab w:val="right" w:pos="9360"/>
        </w:tabs>
        <w:spacing w:before="60" w:after="60"/>
      </w:pPr>
      <m:oMath>
        <m:acc>
          <m:accPr>
            <m:chr m:val="̂"/>
          </m:accPr>
          <m:e>
            <m:r>
              <m:t xml:space="preserve">θ</m:t>
            </m:r>
          </m:e>
        </m:acc>
        <m:sSub>
          <m:e>
            <m:r>
              <m:t xml:space="preserve">=θ</m:t>
            </m:r>
          </m:e>
          <m:sub>
            <m:r>
              <m:t xml:space="preserve">0</m:t>
            </m:r>
          </m:sub>
        </m:sSub>
        <m:r>
          <m:t xml:space="preserve">+</m:t>
        </m:r>
        <m:nary>
          <m:naryPr>
            <m:chr m:val="∑"/>
            <m:limLoc m:val="undOvr"/>
            <m:subHide m:val="0"/>
            <m:supHide m:val="1"/>
          </m:naryPr>
          <m:sub>
            <m:r>
              <m:t xml:space="preserve">m≥1</m:t>
            </m:r>
          </m:sub>
          <m:sup/>
          <m:e/>
        </m:nary>
        <m:sSub>
          <m:e>
            <m:r>
              <m:t xml:space="preserve">θ</m:t>
            </m:r>
          </m:e>
          <m:sub>
            <m:r>
              <m:t xml:space="preserve">m</m:t>
            </m:r>
          </m:sub>
        </m:sSub>
        <m:sSup>
          <m:e>
            <m:r>
              <m:t xml:space="preserve">p</m:t>
            </m:r>
          </m:e>
          <m:sup>
            <m:r>
              <m:t xml:space="preserve">m</m:t>
            </m:r>
          </m:sup>
        </m:sSup>
      </m:oMath>
      <w:r>
        <w:tab/>
        <w:t>(85)</w:t>
      </w:r>
    </w:p>
    <w:p>
      <w:pPr>
        <w:tabs>
          <w:tab w:val="right" w:pos="9360"/>
        </w:tabs>
        <w:spacing w:before="60" w:after="60"/>
      </w:pPr>
      <m:oMath>
        <m:acc>
          <m:accPr>
            <m:chr m:val="̂"/>
          </m:accPr>
          <m:e>
            <m:r>
              <m:t xml:space="preserve">φ</m:t>
            </m:r>
          </m:e>
        </m:acc>
        <m:sSub>
          <m:e>
            <m:r>
              <m:t xml:space="preserve">=φ</m:t>
            </m:r>
          </m:e>
          <m:sub>
            <m:r>
              <m:t xml:space="preserve">0</m:t>
            </m:r>
          </m:sub>
        </m:sSub>
        <m:r>
          <m:t xml:space="preserve">+</m:t>
        </m:r>
        <m:nary>
          <m:naryPr>
            <m:chr m:val="∑"/>
            <m:limLoc m:val="undOvr"/>
            <m:subHide m:val="0"/>
            <m:supHide m:val="1"/>
          </m:naryPr>
          <m:sub>
            <m:r>
              <m:t xml:space="preserve">m≥1</m:t>
            </m:r>
          </m:sub>
          <m:sup/>
          <m:e/>
        </m:nary>
        <m:sSub>
          <m:e>
            <m:r>
              <m:t xml:space="preserve">φ</m:t>
            </m:r>
          </m:e>
          <m:sub>
            <m:r>
              <m:t xml:space="preserve">m</m:t>
            </m:r>
          </m:sub>
        </m:sSub>
        <m:sSup>
          <m:e>
            <m:r>
              <m:t xml:space="preserve">p</m:t>
            </m:r>
          </m:e>
          <m:sup>
            <m:r>
              <m:t xml:space="preserve">m</m:t>
            </m:r>
          </m:sup>
        </m:sSup>
      </m:oMath>
      <w:r>
        <w:tab/>
        <w:t>(86)</w:t>
      </w:r>
    </w:p>
    <w:p>
      <w:r>
        <w:t xml:space="preserve">and the mth-order deformation equations are</w:t>
      </w:r>
    </w:p>
    <w:p>
      <w:pPr>
        <w:tabs>
          <w:tab w:val="right" w:pos="9360"/>
        </w:tabs>
        <w:spacing w:before="60" w:after="60"/>
      </w:pPr>
      <m:oMath>
        <m:sSub>
          <m:e>
            <m:r>
              <m:t xml:space="preserve">L</m:t>
            </m:r>
          </m:e>
          <m:sub>
            <m:r>
              <m:t xml:space="preserve">f</m:t>
            </m:r>
          </m:sub>
        </m:sSub>
        <m:d>
          <m:dPr>
            <m:begChr m:val="["/>
            <m:endChr m:val="]"/>
          </m:dPr>
          <m:e>
            <m:sSub>
              <m:e>
                <m:r>
                  <m:t xml:space="preserve">f</m:t>
                </m:r>
              </m:e>
              <m:sub>
                <m:r>
                  <m:t xml:space="preserve">m</m:t>
                </m:r>
              </m:sub>
            </m:sSub>
            <m:sSub>
              <m:e>
                <m:r>
                  <m:t xml:space="preserve">-χ</m:t>
                </m:r>
              </m:e>
              <m:sub>
                <m:r>
                  <m:t xml:space="preserve">m</m:t>
                </m:r>
              </m:sub>
            </m:sSub>
            <m:sSub>
              <m:e>
                <m:r>
                  <m:t xml:space="preserve">f</m:t>
                </m:r>
              </m:e>
              <m:sub>
                <m:r>
                  <m:t xml:space="preserve">m-1</m:t>
                </m:r>
              </m:sub>
            </m:sSub>
          </m:e>
        </m:d>
        <m:sSub>
          <m:e>
            <m:r>
              <m:t xml:space="preserve">=ℏ</m:t>
            </m:r>
          </m:e>
          <m:sub>
            <m:r>
              <m:t xml:space="preserve">f</m:t>
            </m:r>
          </m:sub>
        </m:sSub>
        <m:sSub>
          <m:e>
            <m:r>
              <m:t xml:space="preserve">H</m:t>
            </m:r>
          </m:e>
          <m:sub>
            <m:r>
              <m:t xml:space="preserve">f</m:t>
            </m:r>
          </m:sub>
        </m:sSub>
        <m:sSubSup>
          <m:e>
            <m:r>
              <m:t xml:space="preserve">R</m:t>
            </m:r>
          </m:e>
          <m:sub>
            <m:r>
              <m:t xml:space="preserve">m</m:t>
            </m:r>
          </m:sub>
          <m:sup>
            <m:r>
              <m:t xml:space="preserve">f</m:t>
            </m:r>
          </m:sup>
        </m:sSubSup>
      </m:oMath>
      <w:r>
        <w:tab/>
        <w:t>(87)</w:t>
      </w:r>
    </w:p>
    <w:p>
      <w:pPr>
        <w:tabs>
          <w:tab w:val="right" w:pos="9360"/>
        </w:tabs>
        <w:spacing w:before="60" w:after="60"/>
      </w:pPr>
      <m:oMath>
        <m:sSub>
          <m:e>
            <m:r>
              <m:t xml:space="preserve">L</m:t>
            </m:r>
          </m:e>
          <m:sub>
            <m:r>
              <m:t xml:space="preserve">θ</m:t>
            </m:r>
          </m:sub>
        </m:sSub>
        <m:d>
          <m:dPr>
            <m:begChr m:val="["/>
            <m:endChr m:val="]"/>
          </m:dPr>
          <m:e>
            <m:sSub>
              <m:e>
                <m:r>
                  <m:t xml:space="preserve">θ</m:t>
                </m:r>
              </m:e>
              <m:sub>
                <m:r>
                  <m:t xml:space="preserve">m</m:t>
                </m:r>
              </m:sub>
            </m:sSub>
            <m:sSub>
              <m:e>
                <m:r>
                  <m:t xml:space="preserve">-χ</m:t>
                </m:r>
              </m:e>
              <m:sub>
                <m:r>
                  <m:t xml:space="preserve">m</m:t>
                </m:r>
              </m:sub>
            </m:sSub>
            <m:sSub>
              <m:e>
                <m:r>
                  <m:t xml:space="preserve">θ</m:t>
                </m:r>
              </m:e>
              <m:sub>
                <m:r>
                  <m:t xml:space="preserve">m-1</m:t>
                </m:r>
              </m:sub>
            </m:sSub>
          </m:e>
        </m:d>
        <m:sSub>
          <m:e>
            <m:r>
              <m:t xml:space="preserve">=ℏ</m:t>
            </m:r>
          </m:e>
          <m:sub>
            <m:r>
              <m:t xml:space="preserve">θ</m:t>
            </m:r>
          </m:sub>
        </m:sSub>
        <m:sSub>
          <m:e>
            <m:r>
              <m:t xml:space="preserve"> H</m:t>
            </m:r>
          </m:e>
          <m:sub>
            <m:r>
              <m:t xml:space="preserve">θ</m:t>
            </m:r>
          </m:sub>
        </m:sSub>
        <m:sSubSup>
          <m:e>
            <m:r>
              <m:t xml:space="preserve">R</m:t>
            </m:r>
          </m:e>
          <m:sub>
            <m:r>
              <m:t xml:space="preserve">m</m:t>
            </m:r>
          </m:sub>
          <m:sup>
            <m:r>
              <m:t xml:space="preserve">θ</m:t>
            </m:r>
          </m:sup>
        </m:sSubSup>
      </m:oMath>
      <w:r>
        <w:tab/>
        <w:t>(88)</w:t>
      </w:r>
    </w:p>
    <w:p>
      <w:pPr>
        <w:tabs>
          <w:tab w:val="right" w:pos="9360"/>
        </w:tabs>
        <w:spacing w:before="60" w:after="60"/>
      </w:pPr>
      <m:oMath>
        <m:sSub>
          <m:e>
            <m:r>
              <m:t xml:space="preserve">L</m:t>
            </m:r>
          </m:e>
          <m:sub>
            <m:r>
              <m:t xml:space="preserve">φ</m:t>
            </m:r>
          </m:sub>
        </m:sSub>
        <m:d>
          <m:dPr>
            <m:begChr m:val="["/>
            <m:endChr m:val="]"/>
          </m:dPr>
          <m:e>
            <m:sSub>
              <m:e>
                <m:r>
                  <m:t xml:space="preserve">φ</m:t>
                </m:r>
              </m:e>
              <m:sub>
                <m:r>
                  <m:t xml:space="preserve">m</m:t>
                </m:r>
              </m:sub>
            </m:sSub>
            <m:sSub>
              <m:e>
                <m:r>
                  <m:t xml:space="preserve">-χ</m:t>
                </m:r>
              </m:e>
              <m:sub>
                <m:r>
                  <m:t xml:space="preserve">m</m:t>
                </m:r>
              </m:sub>
            </m:sSub>
            <m:sSub>
              <m:e>
                <m:r>
                  <m:t xml:space="preserve">φ</m:t>
                </m:r>
              </m:e>
              <m:sub>
                <m:r>
                  <m:t xml:space="preserve">m-1</m:t>
                </m:r>
              </m:sub>
            </m:sSub>
          </m:e>
        </m:d>
        <m:sSub>
          <m:e>
            <m:r>
              <m:t xml:space="preserve">=ℏ</m:t>
            </m:r>
          </m:e>
          <m:sub>
            <m:r>
              <m:t xml:space="preserve">φ</m:t>
            </m:r>
          </m:sub>
        </m:sSub>
        <m:sSub>
          <m:e>
            <m:r>
              <m:t xml:space="preserve"> H</m:t>
            </m:r>
          </m:e>
          <m:sub>
            <m:r>
              <m:t xml:space="preserve">φ</m:t>
            </m:r>
          </m:sub>
        </m:sSub>
        <m:sSubSup>
          <m:e>
            <m:r>
              <m:t xml:space="preserve">R</m:t>
            </m:r>
          </m:e>
          <m:sub>
            <m:r>
              <m:t xml:space="preserve">m</m:t>
            </m:r>
          </m:sub>
          <m:sup>
            <m:r>
              <m:t xml:space="preserve">φ</m:t>
            </m:r>
          </m:sup>
        </m:sSubSup>
      </m:oMath>
      <w:r>
        <w:tab/>
        <w:t>(89)</w:t>
      </w:r>
    </w:p>
    <w:p>
      <w:r>
        <w:t xml:space="preserve">with</w:t>
      </w:r>
    </w:p>
    <w:p>
      <w:pPr>
        <w:tabs>
          <w:tab w:val="right" w:pos="9360"/>
        </w:tabs>
        <w:spacing w:before="60" w:after="60"/>
      </w:pPr>
      <m:oMath>
        <m:sSub>
          <m:e>
            <m:r>
              <m:t xml:space="preserve">χ</m:t>
            </m:r>
          </m:e>
          <m:sub>
            <m:r>
              <m:t xml:space="preserve">m</m:t>
            </m:r>
          </m:sub>
        </m:sSub>
        <m:r>
          <m:t xml:space="preserve">=</m:t>
        </m:r>
        <m:d>
          <m:dPr>
            <m:begChr m:val="{"/>
            <m:endChr m:val=""/>
            <m:grow m:val="1"/>
          </m:dPr>
          <m:e>
            <m:eqArr>
              <m:e>
                <m:r>
                  <m:t xml:space="preserve">0</m:t>
                </m:r>
                <m:r>
                  <m:t xml:space="preserve">   </m:t>
                </m:r>
                <m:r>
                  <m:t xml:space="preserve">m≤1</m:t>
                </m:r>
              </m:e>
              <m:e>
                <m:r>
                  <m:t xml:space="preserve">1</m:t>
                </m:r>
                <m:r>
                  <m:t xml:space="preserve">   </m:t>
                </m:r>
                <m:r>
                  <m:t xml:space="preserve">m&gt;1</m:t>
                </m:r>
              </m:e>
            </m:eqArr>
          </m:e>
        </m:d>
      </m:oMath>
      <w:r>
        <w:tab/>
        <w:t>(90)</w:t>
      </w:r>
    </w:p>
    <w:p>
      <w:r>
        <w:t xml:space="preserve">and the right-hand sides</w:t>
      </w:r>
    </w:p>
    <w:p>
      <w:pPr>
        <w:tabs>
          <w:tab w:val="right" w:pos="9360"/>
        </w:tabs>
        <w:spacing w:before="60" w:after="60"/>
      </w:pPr>
      <m:oMath>
        <m:sSubSup>
          <m:e>
            <m:r>
              <m:t xml:space="preserve">R</m:t>
            </m:r>
          </m:e>
          <m:sub>
            <m:r>
              <m:t xml:space="preserve">m</m:t>
            </m:r>
          </m:sub>
          <m:sup>
            <m:r>
              <m:t xml:space="preserve">f</m:t>
            </m:r>
          </m:sup>
        </m:sSubSup>
        <m:r>
          <m:t xml:space="preserve">=</m:t>
        </m:r>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sSubSup>
          <m:e>
            <m:r>
              <m:t xml:space="preserve">f</m:t>
            </m:r>
          </m:e>
          <m:sub>
            <m:r>
              <m:t xml:space="preserve">m-1</m:t>
            </m:r>
          </m:sub>
          <m:sup>
            <m:r>
              <m:t xml:space="preserve">iv</m:t>
            </m:r>
          </m:sup>
        </m:sSubSup>
        <m:r>
          <m:t xml:space="preserve">+</m:t>
        </m:r>
        <m:nary>
          <m:naryPr>
            <m:chr m:val="∑"/>
            <m:limLoc m:val="undOvr"/>
            <m:subHide m:val="0"/>
            <m:supHide m:val="0"/>
          </m:naryPr>
          <m:sub>
            <m:r>
              <m:t xml:space="preserve">n=0</m:t>
            </m:r>
          </m:sub>
          <m:sup>
            <m:r>
              <m:t xml:space="preserve">m-1</m:t>
            </m:r>
          </m:sup>
          <m:e/>
        </m:nary>
        <m:sSub>
          <m:e>
            <m:r>
              <m:t xml:space="preserve">f</m:t>
            </m:r>
          </m:e>
          <m:sub>
            <m:r>
              <m:t xml:space="preserve">m-1-n</m:t>
            </m:r>
          </m:sub>
        </m:sSub>
        <m:sSub>
          <m:e>
            <m:r>
              <m:t xml:space="preserve">f</m:t>
            </m:r>
          </m:e>
          <m:sub>
            <m:r>
              <m:t xml:space="preserve">n</m:t>
            </m:r>
          </m:sub>
        </m:sSub>
        <m:r>
          <m:t xml:space="preserve">'''-</m:t>
        </m:r>
        <m:nary>
          <m:naryPr>
            <m:chr m:val="∑"/>
            <m:limLoc m:val="undOvr"/>
            <m:subHide m:val="0"/>
            <m:supHide m:val="0"/>
          </m:naryPr>
          <m:sub>
            <m:r>
              <m:t xml:space="preserve">n=0</m:t>
            </m:r>
          </m:sub>
          <m:sup>
            <m:r>
              <m:t xml:space="preserve">m-1</m:t>
            </m:r>
          </m:sup>
          <m:e/>
        </m:nary>
        <m:sSub>
          <m:e>
            <m:r>
              <m:t xml:space="preserve">f</m:t>
            </m:r>
          </m:e>
          <m:sub>
            <m:r>
              <m:t xml:space="preserve">m-1-n</m:t>
            </m:r>
          </m:sub>
        </m:sSub>
        <m:sSub>
          <m:e>
            <m:r>
              <m:t xml:space="preserve">'f</m:t>
            </m:r>
          </m:e>
          <m:sub>
            <m:r>
              <m:t xml:space="preserve">n</m:t>
            </m:r>
          </m:sub>
        </m:sSub>
        <m:r>
          <m:t xml:space="preserve">''-</m:t>
        </m:r>
        <m:f>
          <m:num>
            <m:r>
              <m:t xml:space="preserve">Sq</m:t>
            </m:r>
          </m:num>
          <m:den>
            <m:r>
              <m:t xml:space="preserve">2</m:t>
            </m:r>
          </m:den>
        </m:f>
        <m:d>
          <m:dPr>
            <m:begChr m:val="("/>
            <m:endChr m:val=")"/>
          </m:dPr>
          <m:e>
            <m:sSub>
              <m:e>
                <m:r>
                  <m:t xml:space="preserve">3f</m:t>
                </m:r>
              </m:e>
              <m:sub>
                <m:r>
                  <m:t xml:space="preserve">m-1</m:t>
                </m:r>
              </m:sub>
            </m:sSub>
            <m:sSub>
              <m:e>
                <m:r>
                  <m:t xml:space="preserve">''+η f</m:t>
                </m:r>
              </m:e>
              <m:sub>
                <m:r>
                  <m:t xml:space="preserve">m-1</m:t>
                </m:r>
              </m:sub>
            </m:sSub>
            <m:r>
              <m:t xml:space="preserve">'''</m:t>
            </m:r>
          </m:e>
        </m:d>
        <m:r>
          <m:t xml:space="preserve">-</m:t>
        </m:r>
        <m:f>
          <m:num>
            <m:sSub>
              <m:e>
                <m:r>
                  <m:t xml:space="preserve">A</m:t>
                </m:r>
              </m:e>
              <m:sub>
                <m:r>
                  <m:t xml:space="preserve">3</m:t>
                </m:r>
              </m:sub>
            </m:sSub>
          </m:num>
          <m:den>
            <m:sSub>
              <m:e>
                <m:r>
                  <m:t xml:space="preserve">A</m:t>
                </m:r>
              </m:e>
              <m:sub>
                <m:r>
                  <m:t xml:space="preserve">2</m:t>
                </m:r>
              </m:sub>
            </m:sSub>
          </m:den>
        </m:f>
        <m:sSub>
          <m:e>
            <m:r>
              <m:t xml:space="preserve">Mf</m:t>
            </m:r>
          </m:e>
          <m:sub>
            <m:r>
              <m:t xml:space="preserve">m-1</m:t>
            </m:r>
          </m:sub>
        </m:sSub>
        <m:r>
          <m:t xml:space="preserve">''-</m:t>
        </m:r>
        <m:f>
          <m:num>
            <m:sSub>
              <m:e>
                <m:r>
                  <m:t xml:space="preserve">A</m:t>
                </m:r>
              </m:e>
              <m:sub>
                <m:r>
                  <m:t xml:space="preserve">1</m:t>
                </m:r>
              </m:sub>
            </m:sSub>
          </m:num>
          <m:den>
            <m:sSub>
              <m:e>
                <m:r>
                  <m:t xml:space="preserve">A</m:t>
                </m:r>
              </m:e>
              <m:sub>
                <m:r>
                  <m:t xml:space="preserve">2</m:t>
                </m:r>
              </m:sub>
            </m:sSub>
          </m:den>
        </m:f>
        <m:d>
          <m:dPr>
            <m:begChr m:val="("/>
            <m:endChr m:val=")"/>
          </m:dPr>
          <m:e>
            <m:r>
              <m:t xml:space="preserve">1+</m:t>
            </m:r>
            <m:f>
              <m:num>
                <m:r>
                  <m:t xml:space="preserve">1</m:t>
                </m:r>
              </m:num>
              <m:den>
                <m:sSup>
                  <m:e>
                    <m:r>
                      <m:t xml:space="preserve">β</m:t>
                    </m:r>
                  </m:e>
                  <m:sup>
                    <m:r>
                      <m:t xml:space="preserve">*</m:t>
                    </m:r>
                  </m:sup>
                </m:sSup>
              </m:den>
            </m:f>
          </m:e>
        </m:d>
        <m:sSub>
          <m:e>
            <m:r>
              <m:t xml:space="preserve">K</m:t>
            </m:r>
          </m:e>
          <m:sub>
            <m:r>
              <m:t xml:space="preserve">P</m:t>
            </m:r>
          </m:sub>
        </m:sSub>
        <m:sSub>
          <m:e>
            <m:r>
              <m:t xml:space="preserve">f</m:t>
            </m:r>
          </m:e>
          <m:sub>
            <m:r>
              <m:t xml:space="preserve">m-1</m:t>
            </m:r>
          </m:sub>
        </m:sSub>
        <m:r>
          <m:t xml:space="preserve">''</m:t>
        </m:r>
      </m:oMath>
      <w:r>
        <w:tab/>
        <w:t>(91)</w:t>
      </w:r>
    </w:p>
    <w:p>
      <w:pPr>
        <w:tabs>
          <w:tab w:val="right" w:pos="9360"/>
        </w:tabs>
        <w:spacing w:before="60" w:after="60"/>
      </w:pPr>
      <m:oMath>
        <m:sSubSup>
          <m:e>
            <m:r>
              <m:t xml:space="preserve">R</m:t>
            </m:r>
          </m:e>
          <m:sub>
            <m:r>
              <m:t xml:space="preserve">m</m:t>
            </m:r>
          </m:sub>
          <m:sup>
            <m:r>
              <m:t xml:space="preserve">θ</m:t>
            </m:r>
          </m:sup>
        </m:sSubSup>
        <m:r>
          <m:t xml:space="preserve">=</m:t>
        </m:r>
        <m:d>
          <m:dPr>
            <m:begChr m:val="("/>
            <m:endChr m:val=")"/>
          </m:dPr>
          <m:e>
            <m:sSub>
              <m:e>
                <m:r>
                  <m:t xml:space="preserve">A</m:t>
                </m:r>
              </m:e>
              <m:sub>
                <m:r>
                  <m:t xml:space="preserve">4</m:t>
                </m:r>
              </m:sub>
            </m:sSub>
            <m:r>
              <m:t xml:space="preserve">+</m:t>
            </m:r>
            <m:f>
              <m:num>
                <m:r>
                  <m:t xml:space="preserve">4</m:t>
                </m:r>
              </m:num>
              <m:den>
                <m:r>
                  <m:t xml:space="preserve">3</m:t>
                </m:r>
              </m:den>
            </m:f>
            <m:r>
              <m:t xml:space="preserve">Rd</m:t>
            </m:r>
          </m:e>
        </m:d>
        <m:sSub>
          <m:e>
            <m:r>
              <m:t xml:space="preserve">θ</m:t>
            </m:r>
          </m:e>
          <m:sub>
            <m:r>
              <m:t xml:space="preserve">m-1</m:t>
            </m:r>
          </m:sub>
        </m:sSub>
        <m:sSub>
          <m:e>
            <m:r>
              <m:t xml:space="preserve">''-Pr Hs θ</m:t>
            </m:r>
          </m:e>
          <m:sub>
            <m:r>
              <m:t xml:space="preserve">m-1</m:t>
            </m:r>
          </m:sub>
        </m:sSub>
        <m:sSub>
          <m:e>
            <m:r>
              <m:t xml:space="preserve">-A</m:t>
            </m:r>
          </m:e>
          <m:sub>
            <m:r>
              <m:t xml:space="preserve">5</m:t>
            </m:r>
          </m:sub>
        </m:sSub>
        <m:r>
          <m:t xml:space="preserve">Pr</m:t>
        </m:r>
        <m:d>
          <m:dPr>
            <m:begChr m:val="["/>
            <m:endChr m:val="]"/>
          </m:dPr>
          <m:e>
            <m:f>
              <m:num>
                <m:r>
                  <m:t xml:space="preserve">Sq</m:t>
                </m:r>
              </m:num>
              <m:den>
                <m:r>
                  <m:t xml:space="preserve">2</m:t>
                </m:r>
              </m:den>
            </m:f>
            <m:sSub>
              <m:e>
                <m:r>
                  <m:t xml:space="preserve">η θ</m:t>
                </m:r>
              </m:e>
              <m:sub>
                <m:r>
                  <m:t xml:space="preserve">m-1</m:t>
                </m:r>
              </m:sub>
            </m:sSub>
            <m:r>
              <m:t xml:space="preserve">'-</m:t>
            </m:r>
            <m:nary>
              <m:naryPr>
                <m:chr m:val="∑"/>
                <m:limLoc m:val="undOvr"/>
                <m:subHide m:val="0"/>
                <m:supHide m:val="0"/>
              </m:naryPr>
              <m:sub>
                <m:r>
                  <m:t xml:space="preserve">n=0</m:t>
                </m:r>
              </m:sub>
              <m:sup>
                <m:r>
                  <m:t xml:space="preserve">m-1</m:t>
                </m:r>
              </m:sup>
              <m:e/>
            </m:nary>
            <m:sSub>
              <m:e>
                <m:r>
                  <m:t xml:space="preserve">f</m:t>
                </m:r>
              </m:e>
              <m:sub>
                <m:r>
                  <m:t xml:space="preserve">m-1-n</m:t>
                </m:r>
              </m:sub>
            </m:sSub>
            <m:sSub>
              <m:e>
                <m:r>
                  <m:t xml:space="preserve">θ</m:t>
                </m:r>
              </m:e>
              <m:sub>
                <m:r>
                  <m:t xml:space="preserve">n</m:t>
                </m:r>
              </m:sub>
            </m:sSub>
            <m:r>
              <m:t xml:space="preserve">'</m:t>
            </m:r>
          </m:e>
        </m:d>
        <m:sSub>
          <m:e>
            <m:r>
              <m:t xml:space="preserve">+A</m:t>
            </m:r>
          </m:e>
          <m:sub>
            <m:r>
              <m:t xml:space="preserve">1</m:t>
            </m:r>
          </m:sub>
        </m:sSub>
        <m:d>
          <m:dPr>
            <m:begChr m:val="("/>
            <m:endChr m:val=")"/>
          </m:dPr>
          <m:e>
            <m:r>
              <m:t xml:space="preserve">1+</m:t>
            </m:r>
            <m:f>
              <m:num>
                <m:r>
                  <m:t xml:space="preserve">1</m:t>
                </m:r>
              </m:num>
              <m:den>
                <m:sSup>
                  <m:e>
                    <m:r>
                      <m:t xml:space="preserve">β</m:t>
                    </m:r>
                  </m:e>
                  <m:sup>
                    <m:r>
                      <m:t xml:space="preserve">*</m:t>
                    </m:r>
                  </m:sup>
                </m:sSup>
              </m:den>
            </m:f>
          </m:e>
        </m:d>
        <m:r>
          <m:t xml:space="preserve">Ec Pr</m:t>
        </m:r>
        <m:nary>
          <m:naryPr>
            <m:chr m:val="∑"/>
            <m:limLoc m:val="undOvr"/>
            <m:subHide m:val="0"/>
            <m:supHide m:val="0"/>
          </m:naryPr>
          <m:sub>
            <m:r>
              <m:t xml:space="preserve">n=0</m:t>
            </m:r>
          </m:sub>
          <m:sup>
            <m:r>
              <m:t xml:space="preserve">m-1</m:t>
            </m:r>
          </m:sup>
          <m:e/>
        </m:nary>
        <m:d>
          <m:dPr>
            <m:begChr m:val="("/>
            <m:endChr m:val=")"/>
          </m:dPr>
          <m:e>
            <m:sSub>
              <m:e>
                <m:r>
                  <m:t xml:space="preserve">f</m:t>
                </m:r>
              </m:e>
              <m:sub>
                <m:r>
                  <m:t xml:space="preserve">m-1-n</m:t>
                </m:r>
              </m:sub>
            </m:sSub>
            <m:sSub>
              <m:e>
                <m:r>
                  <m:t xml:space="preserve">''f</m:t>
                </m:r>
              </m:e>
              <m:sub>
                <m:r>
                  <m:t xml:space="preserve">n</m:t>
                </m:r>
              </m:sub>
            </m:sSub>
            <m:sSub>
              <m:e>
                <m:r>
                  <m:t xml:space="preserve">''+4γ f</m:t>
                </m:r>
              </m:e>
              <m:sub>
                <m:r>
                  <m:t xml:space="preserve">m-1-n</m:t>
                </m:r>
              </m:sub>
            </m:sSub>
            <m:sSub>
              <m:e>
                <m:r>
                  <m:t xml:space="preserve">'f</m:t>
                </m:r>
              </m:e>
              <m:sub>
                <m:r>
                  <m:t xml:space="preserve">n</m:t>
                </m:r>
              </m:sub>
            </m:sSub>
            <m:r>
              <m:t xml:space="preserve">'</m:t>
            </m:r>
          </m:e>
        </m:d>
        <m:sSub>
          <m:e>
            <m:r>
              <m:t xml:space="preserve">+A</m:t>
            </m:r>
          </m:e>
          <m:sub>
            <m:r>
              <m:t xml:space="preserve">3</m:t>
            </m:r>
          </m:sub>
        </m:sSub>
        <m:r>
          <m:t xml:space="preserve">Ec Pr M</m:t>
        </m:r>
        <m:nary>
          <m:naryPr>
            <m:chr m:val="∑"/>
            <m:limLoc m:val="undOvr"/>
            <m:subHide m:val="0"/>
            <m:supHide m:val="0"/>
          </m:naryPr>
          <m:sub>
            <m:r>
              <m:t xml:space="preserve">n=0</m:t>
            </m:r>
          </m:sub>
          <m:sup>
            <m:r>
              <m:t xml:space="preserve">m-1</m:t>
            </m:r>
          </m:sup>
          <m:e/>
        </m:nary>
        <m:sSub>
          <m:e>
            <m:r>
              <m:t xml:space="preserve">f</m:t>
            </m:r>
          </m:e>
          <m:sub>
            <m:r>
              <m:t xml:space="preserve">m-1-n</m:t>
            </m:r>
          </m:sub>
        </m:sSub>
        <m:sSub>
          <m:e>
            <m:r>
              <m:t xml:space="preserve">'f</m:t>
            </m:r>
          </m:e>
          <m:sub>
            <m:r>
              <m:t xml:space="preserve">n</m:t>
            </m:r>
          </m:sub>
        </m:sSub>
        <m:sSub>
          <m:e>
            <m:r>
              <m:t xml:space="preserve">'+Pr Df φ</m:t>
            </m:r>
          </m:e>
          <m:sub>
            <m:r>
              <m:t xml:space="preserve">m-1</m:t>
            </m:r>
          </m:sub>
        </m:sSub>
        <m:r>
          <m:t xml:space="preserve">''</m:t>
        </m:r>
      </m:oMath>
      <w:r>
        <w:tab/>
        <w:t>(92)</w:t>
      </w:r>
    </w:p>
    <w:p>
      <w:pPr>
        <w:tabs>
          <w:tab w:val="right" w:pos="9360"/>
        </w:tabs>
        <w:spacing w:before="60" w:after="60"/>
      </w:pPr>
      <m:oMath>
        <m:sSubSup>
          <m:e>
            <m:r>
              <m:t xml:space="preserve">R</m:t>
            </m:r>
          </m:e>
          <m:sub>
            <m:r>
              <m:t xml:space="preserve">m</m:t>
            </m:r>
          </m:sub>
          <m:sup>
            <m:r>
              <m:t xml:space="preserve">φ</m:t>
            </m:r>
          </m:sup>
        </m:sSubSup>
        <m:sSub>
          <m:e>
            <m:r>
              <m:t xml:space="preserve">=φ</m:t>
            </m:r>
          </m:e>
          <m:sub>
            <m:r>
              <m:t xml:space="preserve">m-1</m:t>
            </m:r>
          </m:sub>
        </m:sSub>
        <m:r>
          <m:t xml:space="preserve">''+Sc</m:t>
        </m:r>
        <m:nary>
          <m:naryPr>
            <m:chr m:val="∑"/>
            <m:limLoc m:val="undOvr"/>
            <m:subHide m:val="0"/>
            <m:supHide m:val="0"/>
          </m:naryPr>
          <m:sub>
            <m:r>
              <m:t xml:space="preserve">n=0</m:t>
            </m:r>
          </m:sub>
          <m:sup>
            <m:r>
              <m:t xml:space="preserve">m-1</m:t>
            </m:r>
          </m:sup>
          <m:e/>
        </m:nary>
        <m:d>
          <m:dPr>
            <m:begChr m:val="("/>
            <m:endChr m:val=")"/>
          </m:dPr>
          <m:e>
            <m:sSub>
              <m:e>
                <m:r>
                  <m:t xml:space="preserve">f</m:t>
                </m:r>
              </m:e>
              <m:sub>
                <m:r>
                  <m:t xml:space="preserve">m-1-n</m:t>
                </m:r>
              </m:sub>
            </m:sSub>
            <m:sSub>
              <m:e>
                <m:r>
                  <m:t xml:space="preserve">φ</m:t>
                </m:r>
              </m:e>
              <m:sub>
                <m:r>
                  <m:t xml:space="preserve">n</m:t>
                </m:r>
              </m:sub>
            </m:sSub>
            <m:sSub>
              <m:e>
                <m:r>
                  <m:t xml:space="preserve">'-f</m:t>
                </m:r>
              </m:e>
              <m:sub>
                <m:r>
                  <m:t xml:space="preserve">m-1-n</m:t>
                </m:r>
              </m:sub>
            </m:sSub>
            <m:sSub>
              <m:e>
                <m:r>
                  <m:t xml:space="preserve">'φ</m:t>
                </m:r>
              </m:e>
              <m:sub>
                <m:r>
                  <m:t xml:space="preserve">n</m:t>
                </m:r>
              </m:sub>
            </m:sSub>
          </m:e>
        </m:d>
        <m:r>
          <m:t xml:space="preserve">-Sc</m:t>
        </m:r>
        <m:f>
          <m:num>
            <m:r>
              <m:t xml:space="preserve">Sq</m:t>
            </m:r>
          </m:num>
          <m:den>
            <m:r>
              <m:t xml:space="preserve">2</m:t>
            </m:r>
          </m:den>
        </m:f>
        <m:sSub>
          <m:e>
            <m:r>
              <m:t xml:space="preserve">η φ</m:t>
            </m:r>
          </m:e>
          <m:sub>
            <m:r>
              <m:t xml:space="preserve">m-1</m:t>
            </m:r>
          </m:sub>
        </m:sSub>
        <m:sSub>
          <m:e>
            <m:r>
              <m:t xml:space="preserve">'-Sc K Ξ</m:t>
            </m:r>
          </m:e>
          <m:sub>
            <m:r>
              <m:t xml:space="preserve">m-1</m:t>
            </m:r>
          </m:sub>
        </m:sSub>
        <m:sSub>
          <m:e>
            <m:r>
              <m:t xml:space="preserve">+Sc Sr θ</m:t>
            </m:r>
          </m:e>
          <m:sub>
            <m:r>
              <m:t xml:space="preserve">m-1</m:t>
            </m:r>
          </m:sub>
        </m:sSub>
        <m:r>
          <m:t xml:space="preserve">''</m:t>
        </m:r>
      </m:oMath>
      <w:r>
        <w:tab/>
        <w:t>(93)</w:t>
      </w:r>
    </w:p>
    <w:p>
      <w:r>
        <w:t xml:space="preserve">where Ξₘ₋₁ is the Taylor coefficient of the linearised Arrhenius term. The general solutions are</w:t>
      </w:r>
    </w:p>
    <w:p>
      <w:pPr>
        <w:tabs>
          <w:tab w:val="right" w:pos="9360"/>
        </w:tabs>
        <w:spacing w:before="60" w:after="60"/>
      </w:pPr>
      <m:oMath>
        <m:sSub>
          <m:e>
            <m:r>
              <m:t xml:space="preserve">f</m:t>
            </m:r>
          </m:e>
          <m:sub>
            <m:r>
              <m:t xml:space="preserve">m</m:t>
            </m:r>
          </m:sub>
        </m:sSub>
        <m:sSubSup>
          <m:e>
            <m:r>
              <m:t xml:space="preserve">=f</m:t>
            </m:r>
          </m:e>
          <m:sub>
            <m:r>
              <m:t xml:space="preserve">m</m:t>
            </m:r>
          </m:sub>
          <m:sup>
            <m:r>
              <m:t xml:space="preserve">*</m:t>
            </m:r>
          </m:sup>
        </m:sSubSup>
        <m:sSub>
          <m:e>
            <m:r>
              <m:t xml:space="preserve">+c</m:t>
            </m:r>
          </m:e>
          <m:sub>
            <m:r>
              <m:t xml:space="preserve">1</m:t>
            </m:r>
          </m:sub>
        </m:sSub>
        <m:sSub>
          <m:e>
            <m:r>
              <m:t xml:space="preserve">+c</m:t>
            </m:r>
          </m:e>
          <m:sub>
            <m:r>
              <m:t xml:space="preserve">2</m:t>
            </m:r>
          </m:sub>
        </m:sSub>
        <m:sSub>
          <m:e>
            <m:r>
              <m:t xml:space="preserve">η+c</m:t>
            </m:r>
          </m:e>
          <m:sub>
            <m:r>
              <m:t xml:space="preserve">3</m:t>
            </m:r>
          </m:sub>
        </m:sSub>
        <m:sSup>
          <m:e>
            <m:r>
              <m:t xml:space="preserve">η</m:t>
            </m:r>
          </m:e>
          <m:sup>
            <m:r>
              <m:t xml:space="preserve">2</m:t>
            </m:r>
          </m:sup>
        </m:sSup>
        <m:sSub>
          <m:e>
            <m:r>
              <m:t xml:space="preserve">+c</m:t>
            </m:r>
          </m:e>
          <m:sub>
            <m:r>
              <m:t xml:space="preserve">4</m:t>
            </m:r>
          </m:sub>
        </m:sSub>
        <m:sSup>
          <m:e>
            <m:r>
              <m:t xml:space="preserve">η</m:t>
            </m:r>
          </m:e>
          <m:sup>
            <m:r>
              <m:t xml:space="preserve">3</m:t>
            </m:r>
          </m:sup>
        </m:sSup>
      </m:oMath>
      <w:r>
        <w:tab/>
        <w:t>(94)</w:t>
      </w:r>
    </w:p>
    <w:p>
      <w:pPr>
        <w:tabs>
          <w:tab w:val="right" w:pos="9360"/>
        </w:tabs>
        <w:spacing w:before="60" w:after="60"/>
      </w:pPr>
      <m:oMath>
        <m:sSub>
          <m:e>
            <m:r>
              <m:t xml:space="preserve">θ</m:t>
            </m:r>
          </m:e>
          <m:sub>
            <m:r>
              <m:t xml:space="preserve">m</m:t>
            </m:r>
          </m:sub>
        </m:sSub>
        <m:sSubSup>
          <m:e>
            <m:r>
              <m:t xml:space="preserve">=θ</m:t>
            </m:r>
          </m:e>
          <m:sub>
            <m:r>
              <m:t xml:space="preserve">m</m:t>
            </m:r>
          </m:sub>
          <m:sup>
            <m:r>
              <m:t xml:space="preserve">*</m:t>
            </m:r>
          </m:sup>
        </m:sSubSup>
        <m:sSub>
          <m:e>
            <m:r>
              <m:t xml:space="preserve">+c</m:t>
            </m:r>
          </m:e>
          <m:sub>
            <m:r>
              <m:t xml:space="preserve">5</m:t>
            </m:r>
          </m:sub>
        </m:sSub>
        <m:sSub>
          <m:e>
            <m:r>
              <m:t xml:space="preserve">+c</m:t>
            </m:r>
          </m:e>
          <m:sub>
            <m:r>
              <m:t xml:space="preserve">6</m:t>
            </m:r>
          </m:sub>
        </m:sSub>
        <m:sSub>
          <m:e>
            <m:r>
              <m:t xml:space="preserve">η,    φ</m:t>
            </m:r>
          </m:e>
          <m:sub>
            <m:r>
              <m:t xml:space="preserve">m</m:t>
            </m:r>
          </m:sub>
        </m:sSub>
        <m:sSubSup>
          <m:e>
            <m:r>
              <m:t xml:space="preserve">=φ</m:t>
            </m:r>
          </m:e>
          <m:sub>
            <m:r>
              <m:t xml:space="preserve">m</m:t>
            </m:r>
          </m:sub>
          <m:sup>
            <m:r>
              <m:t xml:space="preserve">*</m:t>
            </m:r>
          </m:sup>
        </m:sSubSup>
        <m:sSub>
          <m:e>
            <m:r>
              <m:t xml:space="preserve">+c</m:t>
            </m:r>
          </m:e>
          <m:sub>
            <m:r>
              <m:t xml:space="preserve">7</m:t>
            </m:r>
          </m:sub>
        </m:sSub>
        <m:sSub>
          <m:e>
            <m:r>
              <m:t xml:space="preserve">+c</m:t>
            </m:r>
          </m:e>
          <m:sub>
            <m:r>
              <m:t xml:space="preserve">8</m:t>
            </m:r>
          </m:sub>
        </m:sSub>
        <m:r>
          <m:t xml:space="preserve">η</m:t>
        </m:r>
      </m:oMath>
      <w:r>
        <w:tab/>
        <w:t>(95)</w:t>
      </w:r>
    </w:p>
    <w:p>
      <w:pPr>
        <w:pStyle w:val="Heading2"/>
      </w:pPr>
      <w:r>
        <w:t xml:space="preserve">4.2 Convergence</w:t>
      </w:r>
    </w:p>
    <w:p>
      <w:r>
        <w:t xml:space="preserve">The convergence-control parameters minimise the averaged squared residuals</w:t>
      </w:r>
    </w:p>
    <w:p>
      <w:pPr>
        <w:tabs>
          <w:tab w:val="right" w:pos="9360"/>
        </w:tabs>
        <w:spacing w:before="60" w:after="60"/>
      </w:pPr>
      <m:oMath>
        <m:sSubSup>
          <m:e>
            <m:r>
              <m:t xml:space="preserve">E</m:t>
            </m:r>
          </m:e>
          <m:sub>
            <m:r>
              <m:t xml:space="preserve">m</m:t>
            </m:r>
          </m:sub>
          <m:sup>
            <m:r>
              <m:t xml:space="preserve">f</m:t>
            </m:r>
          </m:sup>
        </m:sSubSup>
        <m:r>
          <m:t xml:space="preserve">=</m:t>
        </m:r>
        <m:f>
          <m:num>
            <m:r>
              <m:t xml:space="preserve">1</m:t>
            </m:r>
          </m:num>
          <m:den>
            <m:r>
              <m:t xml:space="preserve">N+1</m:t>
            </m:r>
          </m:den>
        </m:f>
        <m:nary>
          <m:naryPr>
            <m:chr m:val="∑"/>
            <m:limLoc m:val="undOvr"/>
            <m:subHide m:val="0"/>
            <m:supHide m:val="0"/>
          </m:naryPr>
          <m:sub>
            <m:r>
              <m:t xml:space="preserve">j=0</m:t>
            </m:r>
          </m:sub>
          <m:sup>
            <m:r>
              <m:t xml:space="preserve">N</m:t>
            </m:r>
          </m:sup>
          <m:e/>
        </m:nary>
        <m:sSup>
          <m:e>
            <m:d>
              <m:dPr>
                <m:begChr m:val="["/>
                <m:endChr m:val="]"/>
              </m:dPr>
              <m:e>
                <m:sSub>
                  <m:e>
                    <m:r>
                      <m:t xml:space="preserve">N</m:t>
                    </m:r>
                  </m:e>
                  <m:sub>
                    <m:r>
                      <m:t xml:space="preserve">f</m:t>
                    </m:r>
                  </m:sub>
                </m:sSub>
                <m:r>
                  <m:t xml:space="preserve">Big(</m:t>
                </m:r>
                <m:nary>
                  <m:naryPr>
                    <m:chr m:val="∑"/>
                    <m:limLoc m:val="undOvr"/>
                    <m:subHide m:val="0"/>
                    <m:supHide m:val="0"/>
                  </m:naryPr>
                  <m:sub>
                    <m:r>
                      <m:t xml:space="preserve">i=0</m:t>
                    </m:r>
                  </m:sub>
                  <m:sup>
                    <m:r>
                      <m:t xml:space="preserve">m</m:t>
                    </m:r>
                  </m:sup>
                  <m:e/>
                </m:nary>
                <m:sSub>
                  <m:e>
                    <m:r>
                      <m:t xml:space="preserve">f</m:t>
                    </m:r>
                  </m:e>
                  <m:sub>
                    <m:r>
                      <m:t xml:space="preserve">i</m:t>
                    </m:r>
                  </m:sub>
                </m:sSub>
                <m:sSub>
                  <m:e>
                    <m:r>
                      <m:t xml:space="preserve">(η</m:t>
                    </m:r>
                  </m:e>
                  <m:sub>
                    <m:r>
                      <m:t xml:space="preserve">j</m:t>
                    </m:r>
                  </m:sub>
                </m:sSub>
                <m:r>
                  <m:t xml:space="preserve">)Big)</m:t>
                </m:r>
              </m:e>
            </m:d>
          </m:e>
          <m:sup>
            <m:r>
              <m:t xml:space="preserve">2</m:t>
            </m:r>
          </m:sup>
        </m:sSup>
      </m:oMath>
      <w:r>
        <w:tab/>
        <w:t>(96)</w:t>
      </w:r>
    </w:p>
    <w:p>
      <w:pPr>
        <w:tabs>
          <w:tab w:val="right" w:pos="9360"/>
        </w:tabs>
        <w:spacing w:before="60" w:after="60"/>
      </w:pPr>
      <m:oMath>
        <m:sSubSup>
          <m:e>
            <m:r>
              <m:t xml:space="preserve">E</m:t>
            </m:r>
          </m:e>
          <m:sub>
            <m:r>
              <m:t xml:space="preserve">m</m:t>
            </m:r>
          </m:sub>
          <m:sup>
            <m:r>
              <m:t xml:space="preserve">θ</m:t>
            </m:r>
          </m:sup>
        </m:sSubSup>
        <m:r>
          <m:t xml:space="preserve">=</m:t>
        </m:r>
        <m:f>
          <m:num>
            <m:r>
              <m:t xml:space="preserve">1</m:t>
            </m:r>
          </m:num>
          <m:den>
            <m:r>
              <m:t xml:space="preserve">N+1</m:t>
            </m:r>
          </m:den>
        </m:f>
        <m:nary>
          <m:naryPr>
            <m:chr m:val="∑"/>
            <m:limLoc m:val="undOvr"/>
            <m:subHide m:val="0"/>
            <m:supHide m:val="0"/>
          </m:naryPr>
          <m:sub>
            <m:r>
              <m:t xml:space="preserve">j=0</m:t>
            </m:r>
          </m:sub>
          <m:sup>
            <m:r>
              <m:t xml:space="preserve">N</m:t>
            </m:r>
          </m:sup>
          <m:e/>
        </m:nary>
        <m:sSup>
          <m:e>
            <m:d>
              <m:dPr>
                <m:begChr m:val="["/>
                <m:endChr m:val="]"/>
              </m:dPr>
              <m:e>
                <m:sSub>
                  <m:e>
                    <m:r>
                      <m:t xml:space="preserve">N</m:t>
                    </m:r>
                  </m:e>
                  <m:sub>
                    <m:r>
                      <m:t xml:space="preserve">θ</m:t>
                    </m:r>
                  </m:sub>
                </m:sSub>
                <m:r>
                  <m:t xml:space="preserve">Big(</m:t>
                </m:r>
                <m:nary>
                  <m:naryPr>
                    <m:chr m:val="∑"/>
                    <m:limLoc m:val="undOvr"/>
                    <m:subHide m:val="0"/>
                    <m:supHide m:val="0"/>
                  </m:naryPr>
                  <m:sub>
                    <m:r>
                      <m:t xml:space="preserve">i=0</m:t>
                    </m:r>
                  </m:sub>
                  <m:sup>
                    <m:r>
                      <m:t xml:space="preserve">m</m:t>
                    </m:r>
                  </m:sup>
                  <m:e/>
                </m:nary>
                <m:sSub>
                  <m:e>
                    <m:r>
                      <m:t xml:space="preserve">f</m:t>
                    </m:r>
                  </m:e>
                  <m:sub>
                    <m:r>
                      <m:t xml:space="preserve">i</m:t>
                    </m:r>
                  </m:sub>
                </m:sSub>
                <m:sSub>
                  <m:e>
                    <m:r>
                      <m:t xml:space="preserve">,θ</m:t>
                    </m:r>
                  </m:e>
                  <m:sub>
                    <m:r>
                      <m:t xml:space="preserve">i</m:t>
                    </m:r>
                  </m:sub>
                </m:sSub>
                <m:sSub>
                  <m:e>
                    <m:r>
                      <m:t xml:space="preserve">,φ</m:t>
                    </m:r>
                  </m:e>
                  <m:sub>
                    <m:r>
                      <m:t xml:space="preserve">i</m:t>
                    </m:r>
                  </m:sub>
                </m:sSub>
                <m:r>
                  <m:t xml:space="preserve">Big)</m:t>
                </m:r>
              </m:e>
            </m:d>
          </m:e>
          <m:sup>
            <m:r>
              <m:t xml:space="preserve">2</m:t>
            </m:r>
          </m:sup>
        </m:sSup>
        <m:sSubSup>
          <m:e>
            <m:r>
              <m:t xml:space="preserve">,     E</m:t>
            </m:r>
          </m:e>
          <m:sub>
            <m:r>
              <m:t xml:space="preserve">m</m:t>
            </m:r>
          </m:sub>
          <m:sup>
            <m:r>
              <m:t xml:space="preserve">φ</m:t>
            </m:r>
          </m:sup>
        </m:sSubSup>
        <m:r>
          <m:t xml:space="preserve">=</m:t>
        </m:r>
        <m:f>
          <m:num>
            <m:r>
              <m:t xml:space="preserve">1</m:t>
            </m:r>
          </m:num>
          <m:den>
            <m:r>
              <m:t xml:space="preserve">N+1</m:t>
            </m:r>
          </m:den>
        </m:f>
        <m:nary>
          <m:naryPr>
            <m:chr m:val="∑"/>
            <m:limLoc m:val="undOvr"/>
            <m:subHide m:val="0"/>
            <m:supHide m:val="0"/>
          </m:naryPr>
          <m:sub>
            <m:r>
              <m:t xml:space="preserve">j=0</m:t>
            </m:r>
          </m:sub>
          <m:sup>
            <m:r>
              <m:t xml:space="preserve">N</m:t>
            </m:r>
          </m:sup>
          <m:e/>
        </m:nary>
        <m:sSup>
          <m:e>
            <m:d>
              <m:dPr>
                <m:begChr m:val="["/>
                <m:endChr m:val="]"/>
              </m:dPr>
              <m:e>
                <m:sSub>
                  <m:e>
                    <m:r>
                      <m:t xml:space="preserve">N</m:t>
                    </m:r>
                  </m:e>
                  <m:sub>
                    <m:r>
                      <m:t xml:space="preserve">φ</m:t>
                    </m:r>
                  </m:sub>
                </m:sSub>
                <m:r>
                  <m:t xml:space="preserve">Big(</m:t>
                </m:r>
                <m:nary>
                  <m:naryPr>
                    <m:chr m:val="∑"/>
                    <m:limLoc m:val="undOvr"/>
                    <m:subHide m:val="0"/>
                    <m:supHide m:val="0"/>
                  </m:naryPr>
                  <m:sub>
                    <m:r>
                      <m:t xml:space="preserve">i=0</m:t>
                    </m:r>
                  </m:sub>
                  <m:sup>
                    <m:r>
                      <m:t xml:space="preserve">m</m:t>
                    </m:r>
                  </m:sup>
                  <m:e/>
                </m:nary>
                <m:sSub>
                  <m:e>
                    <m:r>
                      <m:t xml:space="preserve">f</m:t>
                    </m:r>
                  </m:e>
                  <m:sub>
                    <m:r>
                      <m:t xml:space="preserve">i</m:t>
                    </m:r>
                  </m:sub>
                </m:sSub>
                <m:sSub>
                  <m:e>
                    <m:r>
                      <m:t xml:space="preserve">,θ</m:t>
                    </m:r>
                  </m:e>
                  <m:sub>
                    <m:r>
                      <m:t xml:space="preserve">i</m:t>
                    </m:r>
                  </m:sub>
                </m:sSub>
                <m:sSub>
                  <m:e>
                    <m:r>
                      <m:t xml:space="preserve">,φ</m:t>
                    </m:r>
                  </m:e>
                  <m:sub>
                    <m:r>
                      <m:t xml:space="preserve">i</m:t>
                    </m:r>
                  </m:sub>
                </m:sSub>
                <m:r>
                  <m:t xml:space="preserve">Big)</m:t>
                </m:r>
              </m:e>
            </m:d>
          </m:e>
          <m:sup>
            <m:r>
              <m:t xml:space="preserve">2</m:t>
            </m:r>
          </m:sup>
        </m:sSup>
      </m:oMath>
      <w:r>
        <w:tab/>
        <w:t>(97)</w:t>
      </w:r>
    </w:p>
    <w:p>
      <w:pPr>
        <w:tabs>
          <w:tab w:val="right" w:pos="9360"/>
        </w:tabs>
        <w:spacing w:before="60" w:after="60"/>
      </w:pPr>
      <m:oMath>
        <m:sSubSup>
          <m:e>
            <m:r>
              <m:t xml:space="preserve">E</m:t>
            </m:r>
          </m:e>
          <m:sub>
            <m:r>
              <m:t xml:space="preserve">m</m:t>
            </m:r>
          </m:sub>
          <m:sup>
            <m:r>
              <m:t xml:space="preserve">tot</m:t>
            </m:r>
          </m:sup>
        </m:sSubSup>
        <m:sSubSup>
          <m:e>
            <m:r>
              <m:t xml:space="preserve">=E</m:t>
            </m:r>
          </m:e>
          <m:sub>
            <m:r>
              <m:t xml:space="preserve">m</m:t>
            </m:r>
          </m:sub>
          <m:sup>
            <m:r>
              <m:t xml:space="preserve">f</m:t>
            </m:r>
          </m:sup>
        </m:sSubSup>
        <m:sSubSup>
          <m:e>
            <m:r>
              <m:t xml:space="preserve">+E</m:t>
            </m:r>
          </m:e>
          <m:sub>
            <m:r>
              <m:t xml:space="preserve">m</m:t>
            </m:r>
          </m:sub>
          <m:sup>
            <m:r>
              <m:t xml:space="preserve">θ</m:t>
            </m:r>
          </m:sup>
        </m:sSubSup>
        <m:sSubSup>
          <m:e>
            <m:r>
              <m:t xml:space="preserve">+E</m:t>
            </m:r>
          </m:e>
          <m:sub>
            <m:r>
              <m:t xml:space="preserve">m</m:t>
            </m:r>
          </m:sub>
          <m:sup>
            <m:r>
              <m:t xml:space="preserve">φ</m:t>
            </m:r>
          </m:sup>
        </m:sSubSup>
      </m:oMath>
      <w:r>
        <w:tab/>
        <w:t>(98)</w:t>
      </w:r>
    </w:p>
    <w:p>
      <w:r>
        <w:t xml:space="preserve">The residual decay is documented in Table 2 and the optimal control parameters in Table 3. Table 2 shows that the total residual falls below 10⁻²⁶ by the 20th order, while Table 3 confirms that the optimal ℏ-values drive (Eₘ)ₜₒₜ monotonically towards machine precision; together Table 2 and Table 3 establish the reliability of the analytical solution.</w:t>
      </w:r>
    </w:p>
    <w:p>
      <w:r>
        <w:rPr>
          <w:i/>
        </w:rPr>
        <w:t xml:space="preserve">Table 2. Averaged residual error and convergence of -f''(0), -θ'(0).</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Order m</w:t>
            </w:r>
          </w:p>
        </w:tc>
        <w:tc>
          <w:tcPr>
            <w:tcBorders>
              <w:top w:val="single" w:sz="4" w:color="808080"/>
              <w:bottom w:val="single" w:sz="4" w:color="808080"/>
              <w:left w:val="single" w:sz="4" w:color="808080"/>
              <w:right w:val="single" w:sz="4" w:color="808080"/>
            </w:tcBorders>
            <w:shd w:val="clear" w:color="auto" w:fill="D9E2F3"/>
          </w:tcPr>
          <w:p>
            <w:pPr>
              <w:jc w:val="left"/>
            </w:pPr>
            <w:r>
              <w:t xml:space="preserve">E^fₘ</w:t>
            </w:r>
          </w:p>
        </w:tc>
        <w:tc>
          <w:tcPr>
            <w:tcBorders>
              <w:top w:val="single" w:sz="4" w:color="808080"/>
              <w:bottom w:val="single" w:sz="4" w:color="808080"/>
              <w:left w:val="single" w:sz="4" w:color="808080"/>
              <w:right w:val="single" w:sz="4" w:color="808080"/>
            </w:tcBorders>
            <w:shd w:val="clear" w:color="auto" w:fill="D9E2F3"/>
          </w:tcPr>
          <w:p>
            <w:pPr>
              <w:jc w:val="left"/>
            </w:pPr>
            <w:r>
              <w:t xml:space="preserve">E^θₘ</w:t>
            </w:r>
          </w:p>
        </w:tc>
        <w:tc>
          <w:tcPr>
            <w:tcBorders>
              <w:top w:val="single" w:sz="4" w:color="808080"/>
              <w:bottom w:val="single" w:sz="4" w:color="808080"/>
              <w:left w:val="single" w:sz="4" w:color="808080"/>
              <w:right w:val="single" w:sz="4" w:color="808080"/>
            </w:tcBorders>
            <w:shd w:val="clear" w:color="auto" w:fill="D9E2F3"/>
          </w:tcPr>
          <w:p>
            <w:pPr>
              <w:jc w:val="left"/>
            </w:pPr>
            <w:r>
              <w:t xml:space="preserve">E^φₘ</w:t>
            </w:r>
          </w:p>
        </w:tc>
        <w:tc>
          <w:tcPr>
            <w:tcBorders>
              <w:top w:val="single" w:sz="4" w:color="808080"/>
              <w:bottom w:val="single" w:sz="4" w:color="808080"/>
              <w:left w:val="single" w:sz="4" w:color="808080"/>
              <w:right w:val="single" w:sz="4" w:color="808080"/>
            </w:tcBorders>
            <w:shd w:val="clear" w:color="auto" w:fill="D9E2F3"/>
          </w:tcPr>
          <w:p>
            <w:pPr>
              <w:jc w:val="left"/>
            </w:pPr>
            <w:r>
              <w:t xml:space="preserve">-f''(0)</w:t>
            </w:r>
          </w:p>
        </w:tc>
        <w:tc>
          <w:tcPr>
            <w:tcBorders>
              <w:top w:val="single" w:sz="4" w:color="808080"/>
              <w:bottom w:val="single" w:sz="4" w:color="808080"/>
              <w:left w:val="single" w:sz="4" w:color="808080"/>
              <w:right w:val="single" w:sz="4" w:color="808080"/>
            </w:tcBorders>
            <w:shd w:val="clear" w:color="auto" w:fill="D9E2F3"/>
          </w:tcPr>
          <w:p>
            <w:pPr>
              <w:jc w:val="left"/>
            </w:pPr>
            <w:r>
              <w:t xml:space="preserve">-θ'(0)</w:t>
            </w:r>
          </w:p>
        </w:tc>
      </w:tr>
      <w:tr>
        <w:tc>
          <w:tcPr>
            <w:tcBorders>
              <w:top w:val="single" w:sz="4" w:color="808080"/>
              <w:bottom w:val="single" w:sz="4" w:color="808080"/>
              <w:left w:val="single" w:sz="4" w:color="808080"/>
              <w:right w:val="single" w:sz="4" w:color="808080"/>
            </w:tcBorders>
          </w:tcPr>
          <w:p>
            <w:pPr>
              <w:jc w:val="left"/>
            </w:pPr>
            <w:r>
              <w:t xml:space="preserve">4</w:t>
            </w:r>
          </w:p>
        </w:tc>
        <w:tc>
          <w:tcPr>
            <w:tcBorders>
              <w:top w:val="single" w:sz="4" w:color="808080"/>
              <w:bottom w:val="single" w:sz="4" w:color="808080"/>
              <w:left w:val="single" w:sz="4" w:color="808080"/>
              <w:right w:val="single" w:sz="4" w:color="808080"/>
            </w:tcBorders>
          </w:tcPr>
          <w:p>
            <w:pPr>
              <w:jc w:val="left"/>
            </w:pPr>
            <w:r>
              <w:t xml:space="preserve">2.45×10⁻⁶</w:t>
            </w:r>
          </w:p>
        </w:tc>
        <w:tc>
          <w:tcPr>
            <w:tcBorders>
              <w:top w:val="single" w:sz="4" w:color="808080"/>
              <w:bottom w:val="single" w:sz="4" w:color="808080"/>
              <w:left w:val="single" w:sz="4" w:color="808080"/>
              <w:right w:val="single" w:sz="4" w:color="808080"/>
            </w:tcBorders>
          </w:tcPr>
          <w:p>
            <w:pPr>
              <w:jc w:val="left"/>
            </w:pPr>
            <w:r>
              <w:t xml:space="preserve">3.39×10⁻⁵</w:t>
            </w:r>
          </w:p>
        </w:tc>
        <w:tc>
          <w:tcPr>
            <w:tcBorders>
              <w:top w:val="single" w:sz="4" w:color="808080"/>
              <w:bottom w:val="single" w:sz="4" w:color="808080"/>
              <w:left w:val="single" w:sz="4" w:color="808080"/>
              <w:right w:val="single" w:sz="4" w:color="808080"/>
            </w:tcBorders>
          </w:tcPr>
          <w:p>
            <w:pPr>
              <w:jc w:val="left"/>
            </w:pPr>
            <w:r>
              <w:t xml:space="preserve">6.02×10⁻⁵</w:t>
            </w:r>
          </w:p>
        </w:tc>
        <w:tc>
          <w:tcPr>
            <w:tcBorders>
              <w:top w:val="single" w:sz="4" w:color="808080"/>
              <w:bottom w:val="single" w:sz="4" w:color="808080"/>
              <w:left w:val="single" w:sz="4" w:color="808080"/>
              <w:right w:val="single" w:sz="4" w:color="808080"/>
            </w:tcBorders>
          </w:tcPr>
          <w:p>
            <w:pPr>
              <w:jc w:val="left"/>
            </w:pPr>
            <w:r>
              <w:t xml:space="preserve">1.910580</w:t>
            </w:r>
          </w:p>
        </w:tc>
        <w:tc>
          <w:tcPr>
            <w:tcBorders>
              <w:top w:val="single" w:sz="4" w:color="808080"/>
              <w:bottom w:val="single" w:sz="4" w:color="808080"/>
              <w:left w:val="single" w:sz="4" w:color="808080"/>
              <w:right w:val="single" w:sz="4" w:color="808080"/>
            </w:tcBorders>
          </w:tcPr>
          <w:p>
            <w:pPr>
              <w:jc w:val="left"/>
            </w:pPr>
            <w:r>
              <w:t xml:space="preserve">3.672879</w:t>
            </w:r>
          </w:p>
        </w:tc>
      </w:tr>
      <w:tr>
        <w:tc>
          <w:tcPr>
            <w:tcBorders>
              <w:top w:val="single" w:sz="4" w:color="808080"/>
              <w:bottom w:val="single" w:sz="4" w:color="808080"/>
              <w:left w:val="single" w:sz="4" w:color="808080"/>
              <w:right w:val="single" w:sz="4" w:color="808080"/>
            </w:tcBorders>
          </w:tcPr>
          <w:p>
            <w:pPr>
              <w:jc w:val="left"/>
            </w:pPr>
            <w:r>
              <w:t xml:space="preserve">8</w:t>
            </w:r>
          </w:p>
        </w:tc>
        <w:tc>
          <w:tcPr>
            <w:tcBorders>
              <w:top w:val="single" w:sz="4" w:color="808080"/>
              <w:bottom w:val="single" w:sz="4" w:color="808080"/>
              <w:left w:val="single" w:sz="4" w:color="808080"/>
              <w:right w:val="single" w:sz="4" w:color="808080"/>
            </w:tcBorders>
          </w:tcPr>
          <w:p>
            <w:pPr>
              <w:jc w:val="left"/>
            </w:pPr>
            <w:r>
              <w:t xml:space="preserve">1.27×10⁻¹²</w:t>
            </w:r>
          </w:p>
        </w:tc>
        <w:tc>
          <w:tcPr>
            <w:tcBorders>
              <w:top w:val="single" w:sz="4" w:color="808080"/>
              <w:bottom w:val="single" w:sz="4" w:color="808080"/>
              <w:left w:val="single" w:sz="4" w:color="808080"/>
              <w:right w:val="single" w:sz="4" w:color="808080"/>
            </w:tcBorders>
          </w:tcPr>
          <w:p>
            <w:pPr>
              <w:jc w:val="left"/>
            </w:pPr>
            <w:r>
              <w:t xml:space="preserve">1.75×10⁻¹¹</w:t>
            </w:r>
          </w:p>
        </w:tc>
        <w:tc>
          <w:tcPr>
            <w:tcBorders>
              <w:top w:val="single" w:sz="4" w:color="808080"/>
              <w:bottom w:val="single" w:sz="4" w:color="808080"/>
              <w:left w:val="single" w:sz="4" w:color="808080"/>
              <w:right w:val="single" w:sz="4" w:color="808080"/>
            </w:tcBorders>
          </w:tcPr>
          <w:p>
            <w:pPr>
              <w:jc w:val="left"/>
            </w:pPr>
            <w:r>
              <w:t xml:space="preserve">2.11×10⁻¹¹</w:t>
            </w:r>
          </w:p>
        </w:tc>
        <w:tc>
          <w:tcPr>
            <w:tcBorders>
              <w:top w:val="single" w:sz="4" w:color="808080"/>
              <w:bottom w:val="single" w:sz="4" w:color="808080"/>
              <w:left w:val="single" w:sz="4" w:color="808080"/>
              <w:right w:val="single" w:sz="4" w:color="808080"/>
            </w:tcBorders>
          </w:tcPr>
          <w:p>
            <w:pPr>
              <w:jc w:val="left"/>
            </w:pPr>
            <w:r>
              <w:t xml:space="preserve">1.910574</w:t>
            </w:r>
          </w:p>
        </w:tc>
        <w:tc>
          <w:tcPr>
            <w:tcBorders>
              <w:top w:val="single" w:sz="4" w:color="808080"/>
              <w:bottom w:val="single" w:sz="4" w:color="808080"/>
              <w:left w:val="single" w:sz="4" w:color="808080"/>
              <w:right w:val="single" w:sz="4" w:color="808080"/>
            </w:tcBorders>
          </w:tcPr>
          <w:p>
            <w:pPr>
              <w:jc w:val="left"/>
            </w:pPr>
            <w:r>
              <w:t xml:space="preserve">3.672833</w:t>
            </w:r>
          </w:p>
        </w:tc>
      </w:tr>
      <w:tr>
        <w:tc>
          <w:tcPr>
            <w:tcBorders>
              <w:top w:val="single" w:sz="4" w:color="808080"/>
              <w:bottom w:val="single" w:sz="4" w:color="808080"/>
              <w:left w:val="single" w:sz="4" w:color="808080"/>
              <w:right w:val="single" w:sz="4" w:color="808080"/>
            </w:tcBorders>
          </w:tcPr>
          <w:p>
            <w:pPr>
              <w:jc w:val="left"/>
            </w:pPr>
            <w:r>
              <w:t xml:space="preserve">12</w:t>
            </w:r>
          </w:p>
        </w:tc>
        <w:tc>
          <w:tcPr>
            <w:tcBorders>
              <w:top w:val="single" w:sz="4" w:color="808080"/>
              <w:bottom w:val="single" w:sz="4" w:color="808080"/>
              <w:left w:val="single" w:sz="4" w:color="808080"/>
              <w:right w:val="single" w:sz="4" w:color="808080"/>
            </w:tcBorders>
          </w:tcPr>
          <w:p>
            <w:pPr>
              <w:jc w:val="left"/>
            </w:pPr>
            <w:r>
              <w:t xml:space="preserve">9.98×10⁻¹⁹</w:t>
            </w:r>
          </w:p>
        </w:tc>
        <w:tc>
          <w:tcPr>
            <w:tcBorders>
              <w:top w:val="single" w:sz="4" w:color="808080"/>
              <w:bottom w:val="single" w:sz="4" w:color="808080"/>
              <w:left w:val="single" w:sz="4" w:color="808080"/>
              <w:right w:val="single" w:sz="4" w:color="808080"/>
            </w:tcBorders>
          </w:tcPr>
          <w:p>
            <w:pPr>
              <w:jc w:val="left"/>
            </w:pPr>
            <w:r>
              <w:t xml:space="preserve">1.27×10⁻¹⁷</w:t>
            </w:r>
          </w:p>
        </w:tc>
        <w:tc>
          <w:tcPr>
            <w:tcBorders>
              <w:top w:val="single" w:sz="4" w:color="808080"/>
              <w:bottom w:val="single" w:sz="4" w:color="808080"/>
              <w:left w:val="single" w:sz="4" w:color="808080"/>
              <w:right w:val="single" w:sz="4" w:color="808080"/>
            </w:tcBorders>
          </w:tcPr>
          <w:p>
            <w:pPr>
              <w:jc w:val="left"/>
            </w:pPr>
            <w:r>
              <w:t xml:space="preserve">1.58×10⁻¹⁷</w:t>
            </w:r>
          </w:p>
        </w:tc>
        <w:tc>
          <w:tcPr>
            <w:tcBorders>
              <w:top w:val="single" w:sz="4" w:color="808080"/>
              <w:bottom w:val="single" w:sz="4" w:color="808080"/>
              <w:left w:val="single" w:sz="4" w:color="808080"/>
              <w:right w:val="single" w:sz="4" w:color="808080"/>
            </w:tcBorders>
          </w:tcPr>
          <w:p>
            <w:pPr>
              <w:jc w:val="left"/>
            </w:pPr>
            <w:r>
              <w:t xml:space="preserve">1.910574</w:t>
            </w:r>
          </w:p>
        </w:tc>
        <w:tc>
          <w:tcPr>
            <w:tcBorders>
              <w:top w:val="single" w:sz="4" w:color="808080"/>
              <w:bottom w:val="single" w:sz="4" w:color="808080"/>
              <w:left w:val="single" w:sz="4" w:color="808080"/>
              <w:right w:val="single" w:sz="4" w:color="808080"/>
            </w:tcBorders>
          </w:tcPr>
          <w:p>
            <w:pPr>
              <w:jc w:val="left"/>
            </w:pPr>
            <w:r>
              <w:t xml:space="preserve">3.672833</w:t>
            </w:r>
          </w:p>
        </w:tc>
      </w:tr>
      <w:tr>
        <w:tc>
          <w:tcPr>
            <w:tcBorders>
              <w:top w:val="single" w:sz="4" w:color="808080"/>
              <w:bottom w:val="single" w:sz="4" w:color="808080"/>
              <w:left w:val="single" w:sz="4" w:color="808080"/>
              <w:right w:val="single" w:sz="4" w:color="808080"/>
            </w:tcBorders>
          </w:tcPr>
          <w:p>
            <w:pPr>
              <w:jc w:val="left"/>
            </w:pPr>
            <w:r>
              <w:t xml:space="preserve">16</w:t>
            </w:r>
          </w:p>
        </w:tc>
        <w:tc>
          <w:tcPr>
            <w:tcBorders>
              <w:top w:val="single" w:sz="4" w:color="808080"/>
              <w:bottom w:val="single" w:sz="4" w:color="808080"/>
              <w:left w:val="single" w:sz="4" w:color="808080"/>
              <w:right w:val="single" w:sz="4" w:color="808080"/>
            </w:tcBorders>
          </w:tcPr>
          <w:p>
            <w:pPr>
              <w:jc w:val="left"/>
            </w:pPr>
            <w:r>
              <w:t xml:space="preserve">9.23×10⁻²⁵</w:t>
            </w:r>
          </w:p>
        </w:tc>
        <w:tc>
          <w:tcPr>
            <w:tcBorders>
              <w:top w:val="single" w:sz="4" w:color="808080"/>
              <w:bottom w:val="single" w:sz="4" w:color="808080"/>
              <w:left w:val="single" w:sz="4" w:color="808080"/>
              <w:right w:val="single" w:sz="4" w:color="808080"/>
            </w:tcBorders>
          </w:tcPr>
          <w:p>
            <w:pPr>
              <w:jc w:val="left"/>
            </w:pPr>
            <w:r>
              <w:t xml:space="preserve">1.25×10⁻²³</w:t>
            </w:r>
          </w:p>
        </w:tc>
        <w:tc>
          <w:tcPr>
            <w:tcBorders>
              <w:top w:val="single" w:sz="4" w:color="808080"/>
              <w:bottom w:val="single" w:sz="4" w:color="808080"/>
              <w:left w:val="single" w:sz="4" w:color="808080"/>
              <w:right w:val="single" w:sz="4" w:color="808080"/>
            </w:tcBorders>
          </w:tcPr>
          <w:p>
            <w:pPr>
              <w:jc w:val="left"/>
            </w:pPr>
            <w:r>
              <w:t xml:space="preserve">1.63×10⁻²³</w:t>
            </w:r>
          </w:p>
        </w:tc>
        <w:tc>
          <w:tcPr>
            <w:tcBorders>
              <w:top w:val="single" w:sz="4" w:color="808080"/>
              <w:bottom w:val="single" w:sz="4" w:color="808080"/>
              <w:left w:val="single" w:sz="4" w:color="808080"/>
              <w:right w:val="single" w:sz="4" w:color="808080"/>
            </w:tcBorders>
          </w:tcPr>
          <w:p>
            <w:pPr>
              <w:jc w:val="left"/>
            </w:pPr>
            <w:r>
              <w:t xml:space="preserve">1.910574</w:t>
            </w:r>
          </w:p>
        </w:tc>
        <w:tc>
          <w:tcPr>
            <w:tcBorders>
              <w:top w:val="single" w:sz="4" w:color="808080"/>
              <w:bottom w:val="single" w:sz="4" w:color="808080"/>
              <w:left w:val="single" w:sz="4" w:color="808080"/>
              <w:right w:val="single" w:sz="4" w:color="808080"/>
            </w:tcBorders>
          </w:tcPr>
          <w:p>
            <w:pPr>
              <w:jc w:val="left"/>
            </w:pPr>
            <w:r>
              <w:t xml:space="preserve">3.672833</w:t>
            </w:r>
          </w:p>
        </w:tc>
      </w:tr>
      <w:tr>
        <w:tc>
          <w:tcPr>
            <w:tcBorders>
              <w:top w:val="single" w:sz="4" w:color="808080"/>
              <w:bottom w:val="single" w:sz="4" w:color="808080"/>
              <w:left w:val="single" w:sz="4" w:color="808080"/>
              <w:right w:val="single" w:sz="4" w:color="808080"/>
            </w:tcBorders>
          </w:tcPr>
          <w:p>
            <w:pPr>
              <w:jc w:val="left"/>
            </w:pPr>
            <w:r>
              <w:t xml:space="preserve">20</w:t>
            </w:r>
          </w:p>
        </w:tc>
        <w:tc>
          <w:tcPr>
            <w:tcBorders>
              <w:top w:val="single" w:sz="4" w:color="808080"/>
              <w:bottom w:val="single" w:sz="4" w:color="808080"/>
              <w:left w:val="single" w:sz="4" w:color="808080"/>
              <w:right w:val="single" w:sz="4" w:color="808080"/>
            </w:tcBorders>
          </w:tcPr>
          <w:p>
            <w:pPr>
              <w:jc w:val="left"/>
            </w:pPr>
            <w:r>
              <w:t xml:space="preserve">1.62×10⁻²⁹</w:t>
            </w:r>
          </w:p>
        </w:tc>
        <w:tc>
          <w:tcPr>
            <w:tcBorders>
              <w:top w:val="single" w:sz="4" w:color="808080"/>
              <w:bottom w:val="single" w:sz="4" w:color="808080"/>
              <w:left w:val="single" w:sz="4" w:color="808080"/>
              <w:right w:val="single" w:sz="4" w:color="808080"/>
            </w:tcBorders>
          </w:tcPr>
          <w:p>
            <w:pPr>
              <w:jc w:val="left"/>
            </w:pPr>
            <w:r>
              <w:t xml:space="preserve">1.30×10⁻²⁶</w:t>
            </w:r>
          </w:p>
        </w:tc>
        <w:tc>
          <w:tcPr>
            <w:tcBorders>
              <w:top w:val="single" w:sz="4" w:color="808080"/>
              <w:bottom w:val="single" w:sz="4" w:color="808080"/>
              <w:left w:val="single" w:sz="4" w:color="808080"/>
              <w:right w:val="single" w:sz="4" w:color="808080"/>
            </w:tcBorders>
          </w:tcPr>
          <w:p>
            <w:pPr>
              <w:jc w:val="left"/>
            </w:pPr>
            <w:r>
              <w:t xml:space="preserve">1.74×10⁻²⁶</w:t>
            </w:r>
          </w:p>
        </w:tc>
        <w:tc>
          <w:tcPr>
            <w:tcBorders>
              <w:top w:val="single" w:sz="4" w:color="808080"/>
              <w:bottom w:val="single" w:sz="4" w:color="808080"/>
              <w:left w:val="single" w:sz="4" w:color="808080"/>
              <w:right w:val="single" w:sz="4" w:color="808080"/>
            </w:tcBorders>
          </w:tcPr>
          <w:p>
            <w:pPr>
              <w:jc w:val="left"/>
            </w:pPr>
            <w:r>
              <w:t xml:space="preserve">1.910574</w:t>
            </w:r>
          </w:p>
        </w:tc>
        <w:tc>
          <w:tcPr>
            <w:tcBorders>
              <w:top w:val="single" w:sz="4" w:color="808080"/>
              <w:bottom w:val="single" w:sz="4" w:color="808080"/>
              <w:left w:val="single" w:sz="4" w:color="808080"/>
              <w:right w:val="single" w:sz="4" w:color="808080"/>
            </w:tcBorders>
          </w:tcPr>
          <w:p>
            <w:pPr>
              <w:jc w:val="left"/>
            </w:pPr>
            <w:r>
              <w:t xml:space="preserve">3.672833</w:t>
            </w:r>
          </w:p>
        </w:tc>
      </w:tr>
    </w:tbl>
    <w:p>
      <w:r>
        <w:rPr>
          <w:i/>
        </w:rPr>
        <w:t xml:space="preserve">Table 3. Optimal convergence-control parameters and total residual.</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Order</w:t>
            </w:r>
          </w:p>
        </w:tc>
        <w:tc>
          <w:tcPr>
            <w:tcBorders>
              <w:top w:val="single" w:sz="4" w:color="808080"/>
              <w:bottom w:val="single" w:sz="4" w:color="808080"/>
              <w:left w:val="single" w:sz="4" w:color="808080"/>
              <w:right w:val="single" w:sz="4" w:color="808080"/>
            </w:tcBorders>
            <w:shd w:val="clear" w:color="auto" w:fill="D9E2F3"/>
          </w:tcPr>
          <w:p>
            <w:pPr>
              <w:jc w:val="left"/>
            </w:pPr>
            <w:r>
              <w:t xml:space="preserve">ℏ_f</w:t>
            </w:r>
          </w:p>
        </w:tc>
        <w:tc>
          <w:tcPr>
            <w:tcBorders>
              <w:top w:val="single" w:sz="4" w:color="808080"/>
              <w:bottom w:val="single" w:sz="4" w:color="808080"/>
              <w:left w:val="single" w:sz="4" w:color="808080"/>
              <w:right w:val="single" w:sz="4" w:color="808080"/>
            </w:tcBorders>
            <w:shd w:val="clear" w:color="auto" w:fill="D9E2F3"/>
          </w:tcPr>
          <w:p>
            <w:pPr>
              <w:jc w:val="left"/>
            </w:pPr>
            <w:r>
              <w:t xml:space="preserve">ℏ_θ</w:t>
            </w:r>
          </w:p>
        </w:tc>
        <w:tc>
          <w:tcPr>
            <w:tcBorders>
              <w:top w:val="single" w:sz="4" w:color="808080"/>
              <w:bottom w:val="single" w:sz="4" w:color="808080"/>
              <w:left w:val="single" w:sz="4" w:color="808080"/>
              <w:right w:val="single" w:sz="4" w:color="808080"/>
            </w:tcBorders>
            <w:shd w:val="clear" w:color="auto" w:fill="D9E2F3"/>
          </w:tcPr>
          <w:p>
            <w:pPr>
              <w:jc w:val="left"/>
            </w:pPr>
            <w:r>
              <w:t xml:space="preserve">ℏ_φ</w:t>
            </w:r>
          </w:p>
        </w:tc>
        <w:tc>
          <w:tcPr>
            <w:tcBorders>
              <w:top w:val="single" w:sz="4" w:color="808080"/>
              <w:bottom w:val="single" w:sz="4" w:color="808080"/>
              <w:left w:val="single" w:sz="4" w:color="808080"/>
              <w:right w:val="single" w:sz="4" w:color="808080"/>
            </w:tcBorders>
            <w:shd w:val="clear" w:color="auto" w:fill="D9E2F3"/>
          </w:tcPr>
          <w:p>
            <w:pPr>
              <w:jc w:val="left"/>
            </w:pPr>
            <w:r>
              <w:t xml:space="preserve">(Eₘ)ₜₒₜ</w:t>
            </w:r>
          </w:p>
        </w:tc>
      </w:tr>
      <w:tr>
        <w:tc>
          <w:tcPr>
            <w:tcBorders>
              <w:top w:val="single" w:sz="4" w:color="808080"/>
              <w:bottom w:val="single" w:sz="4" w:color="808080"/>
              <w:left w:val="single" w:sz="4" w:color="808080"/>
              <w:right w:val="single" w:sz="4" w:color="808080"/>
            </w:tcBorders>
          </w:tcPr>
          <w:p>
            <w:pPr>
              <w:jc w:val="left"/>
            </w:pPr>
            <w:r>
              <w:t xml:space="preserve">2</w:t>
            </w:r>
          </w:p>
        </w:tc>
        <w:tc>
          <w:tcPr>
            <w:tcBorders>
              <w:top w:val="single" w:sz="4" w:color="808080"/>
              <w:bottom w:val="single" w:sz="4" w:color="808080"/>
              <w:left w:val="single" w:sz="4" w:color="808080"/>
              <w:right w:val="single" w:sz="4" w:color="808080"/>
            </w:tcBorders>
          </w:tcPr>
          <w:p>
            <w:pPr>
              <w:jc w:val="left"/>
            </w:pPr>
            <w:r>
              <w:t xml:space="preserve">-0.7970</w:t>
            </w:r>
          </w:p>
        </w:tc>
        <w:tc>
          <w:tcPr>
            <w:tcBorders>
              <w:top w:val="single" w:sz="4" w:color="808080"/>
              <w:bottom w:val="single" w:sz="4" w:color="808080"/>
              <w:left w:val="single" w:sz="4" w:color="808080"/>
              <w:right w:val="single" w:sz="4" w:color="808080"/>
            </w:tcBorders>
          </w:tcPr>
          <w:p>
            <w:pPr>
              <w:jc w:val="left"/>
            </w:pPr>
            <w:r>
              <w:t xml:space="preserve">-0.3714</w:t>
            </w:r>
          </w:p>
        </w:tc>
        <w:tc>
          <w:tcPr>
            <w:tcBorders>
              <w:top w:val="single" w:sz="4" w:color="808080"/>
              <w:bottom w:val="single" w:sz="4" w:color="808080"/>
              <w:left w:val="single" w:sz="4" w:color="808080"/>
              <w:right w:val="single" w:sz="4" w:color="808080"/>
            </w:tcBorders>
          </w:tcPr>
          <w:p>
            <w:pPr>
              <w:jc w:val="left"/>
            </w:pPr>
            <w:r>
              <w:t xml:space="preserve">-0.7719</w:t>
            </w:r>
          </w:p>
        </w:tc>
        <w:tc>
          <w:tcPr>
            <w:tcBorders>
              <w:top w:val="single" w:sz="4" w:color="808080"/>
              <w:bottom w:val="single" w:sz="4" w:color="808080"/>
              <w:left w:val="single" w:sz="4" w:color="808080"/>
              <w:right w:val="single" w:sz="4" w:color="808080"/>
            </w:tcBorders>
          </w:tcPr>
          <w:p>
            <w:pPr>
              <w:jc w:val="left"/>
            </w:pPr>
            <w:r>
              <w:t xml:space="preserve">7.24×10⁻²</w:t>
            </w:r>
          </w:p>
        </w:tc>
      </w:tr>
      <w:tr>
        <w:tc>
          <w:tcPr>
            <w:tcBorders>
              <w:top w:val="single" w:sz="4" w:color="808080"/>
              <w:bottom w:val="single" w:sz="4" w:color="808080"/>
              <w:left w:val="single" w:sz="4" w:color="808080"/>
              <w:right w:val="single" w:sz="4" w:color="808080"/>
            </w:tcBorders>
          </w:tcPr>
          <w:p>
            <w:pPr>
              <w:jc w:val="left"/>
            </w:pPr>
            <w:r>
              <w:t xml:space="preserve">4</w:t>
            </w:r>
          </w:p>
        </w:tc>
        <w:tc>
          <w:tcPr>
            <w:tcBorders>
              <w:top w:val="single" w:sz="4" w:color="808080"/>
              <w:bottom w:val="single" w:sz="4" w:color="808080"/>
              <w:left w:val="single" w:sz="4" w:color="808080"/>
              <w:right w:val="single" w:sz="4" w:color="808080"/>
            </w:tcBorders>
          </w:tcPr>
          <w:p>
            <w:pPr>
              <w:jc w:val="left"/>
            </w:pPr>
            <w:r>
              <w:t xml:space="preserve">-0.7089</w:t>
            </w:r>
          </w:p>
        </w:tc>
        <w:tc>
          <w:tcPr>
            <w:tcBorders>
              <w:top w:val="single" w:sz="4" w:color="808080"/>
              <w:bottom w:val="single" w:sz="4" w:color="808080"/>
              <w:left w:val="single" w:sz="4" w:color="808080"/>
              <w:right w:val="single" w:sz="4" w:color="808080"/>
            </w:tcBorders>
          </w:tcPr>
          <w:p>
            <w:pPr>
              <w:jc w:val="left"/>
            </w:pPr>
            <w:r>
              <w:t xml:space="preserve">-0.3757</w:t>
            </w:r>
          </w:p>
        </w:tc>
        <w:tc>
          <w:tcPr>
            <w:tcBorders>
              <w:top w:val="single" w:sz="4" w:color="808080"/>
              <w:bottom w:val="single" w:sz="4" w:color="808080"/>
              <w:left w:val="single" w:sz="4" w:color="808080"/>
              <w:right w:val="single" w:sz="4" w:color="808080"/>
            </w:tcBorders>
          </w:tcPr>
          <w:p>
            <w:pPr>
              <w:jc w:val="left"/>
            </w:pPr>
            <w:r>
              <w:t xml:space="preserve">-0.8028</w:t>
            </w:r>
          </w:p>
        </w:tc>
        <w:tc>
          <w:tcPr>
            <w:tcBorders>
              <w:top w:val="single" w:sz="4" w:color="808080"/>
              <w:bottom w:val="single" w:sz="4" w:color="808080"/>
              <w:left w:val="single" w:sz="4" w:color="808080"/>
              <w:right w:val="single" w:sz="4" w:color="808080"/>
            </w:tcBorders>
          </w:tcPr>
          <w:p>
            <w:pPr>
              <w:jc w:val="left"/>
            </w:pPr>
            <w:r>
              <w:t xml:space="preserve">1.46×10⁻⁵</w:t>
            </w:r>
          </w:p>
        </w:tc>
      </w:tr>
      <w:tr>
        <w:tc>
          <w:tcPr>
            <w:tcBorders>
              <w:top w:val="single" w:sz="4" w:color="808080"/>
              <w:bottom w:val="single" w:sz="4" w:color="808080"/>
              <w:left w:val="single" w:sz="4" w:color="808080"/>
              <w:right w:val="single" w:sz="4" w:color="808080"/>
            </w:tcBorders>
          </w:tcPr>
          <w:p>
            <w:pPr>
              <w:jc w:val="left"/>
            </w:pPr>
            <w:r>
              <w:t xml:space="preserve">6</w:t>
            </w:r>
          </w:p>
        </w:tc>
        <w:tc>
          <w:tcPr>
            <w:tcBorders>
              <w:top w:val="single" w:sz="4" w:color="808080"/>
              <w:bottom w:val="single" w:sz="4" w:color="808080"/>
              <w:left w:val="single" w:sz="4" w:color="808080"/>
              <w:right w:val="single" w:sz="4" w:color="808080"/>
            </w:tcBorders>
          </w:tcPr>
          <w:p>
            <w:pPr>
              <w:jc w:val="left"/>
            </w:pPr>
            <w:r>
              <w:t xml:space="preserve">-0.7041</w:t>
            </w:r>
          </w:p>
        </w:tc>
        <w:tc>
          <w:tcPr>
            <w:tcBorders>
              <w:top w:val="single" w:sz="4" w:color="808080"/>
              <w:bottom w:val="single" w:sz="4" w:color="808080"/>
              <w:left w:val="single" w:sz="4" w:color="808080"/>
              <w:right w:val="single" w:sz="4" w:color="808080"/>
            </w:tcBorders>
          </w:tcPr>
          <w:p>
            <w:pPr>
              <w:jc w:val="left"/>
            </w:pPr>
            <w:r>
              <w:t xml:space="preserve">-0.3751</w:t>
            </w:r>
          </w:p>
        </w:tc>
        <w:tc>
          <w:tcPr>
            <w:tcBorders>
              <w:top w:val="single" w:sz="4" w:color="808080"/>
              <w:bottom w:val="single" w:sz="4" w:color="808080"/>
              <w:left w:val="single" w:sz="4" w:color="808080"/>
              <w:right w:val="single" w:sz="4" w:color="808080"/>
            </w:tcBorders>
          </w:tcPr>
          <w:p>
            <w:pPr>
              <w:jc w:val="left"/>
            </w:pPr>
            <w:r>
              <w:t xml:space="preserve">-0.8148</w:t>
            </w:r>
          </w:p>
        </w:tc>
        <w:tc>
          <w:tcPr>
            <w:tcBorders>
              <w:top w:val="single" w:sz="4" w:color="808080"/>
              <w:bottom w:val="single" w:sz="4" w:color="808080"/>
              <w:left w:val="single" w:sz="4" w:color="808080"/>
              <w:right w:val="single" w:sz="4" w:color="808080"/>
            </w:tcBorders>
          </w:tcPr>
          <w:p>
            <w:pPr>
              <w:jc w:val="left"/>
            </w:pPr>
            <w:r>
              <w:t xml:space="preserve">2.39×10⁻⁹</w:t>
            </w:r>
          </w:p>
        </w:tc>
      </w:tr>
      <w:tr>
        <w:tc>
          <w:tcPr>
            <w:tcBorders>
              <w:top w:val="single" w:sz="4" w:color="808080"/>
              <w:bottom w:val="single" w:sz="4" w:color="808080"/>
              <w:left w:val="single" w:sz="4" w:color="808080"/>
              <w:right w:val="single" w:sz="4" w:color="808080"/>
            </w:tcBorders>
          </w:tcPr>
          <w:p>
            <w:pPr>
              <w:jc w:val="left"/>
            </w:pPr>
            <w:r>
              <w:t xml:space="preserve">8</w:t>
            </w:r>
          </w:p>
        </w:tc>
        <w:tc>
          <w:tcPr>
            <w:tcBorders>
              <w:top w:val="single" w:sz="4" w:color="808080"/>
              <w:bottom w:val="single" w:sz="4" w:color="808080"/>
              <w:left w:val="single" w:sz="4" w:color="808080"/>
              <w:right w:val="single" w:sz="4" w:color="808080"/>
            </w:tcBorders>
          </w:tcPr>
          <w:p>
            <w:pPr>
              <w:jc w:val="left"/>
            </w:pPr>
            <w:r>
              <w:t xml:space="preserve">-0.6548</w:t>
            </w:r>
          </w:p>
        </w:tc>
        <w:tc>
          <w:tcPr>
            <w:tcBorders>
              <w:top w:val="single" w:sz="4" w:color="808080"/>
              <w:bottom w:val="single" w:sz="4" w:color="808080"/>
              <w:left w:val="single" w:sz="4" w:color="808080"/>
              <w:right w:val="single" w:sz="4" w:color="808080"/>
            </w:tcBorders>
          </w:tcPr>
          <w:p>
            <w:pPr>
              <w:jc w:val="left"/>
            </w:pPr>
            <w:r>
              <w:t xml:space="preserve">-0.3651</w:t>
            </w:r>
          </w:p>
        </w:tc>
        <w:tc>
          <w:tcPr>
            <w:tcBorders>
              <w:top w:val="single" w:sz="4" w:color="808080"/>
              <w:bottom w:val="single" w:sz="4" w:color="808080"/>
              <w:left w:val="single" w:sz="4" w:color="808080"/>
              <w:right w:val="single" w:sz="4" w:color="808080"/>
            </w:tcBorders>
          </w:tcPr>
          <w:p>
            <w:pPr>
              <w:jc w:val="left"/>
            </w:pPr>
            <w:r>
              <w:t xml:space="preserve">-0.8260</w:t>
            </w:r>
          </w:p>
        </w:tc>
        <w:tc>
          <w:tcPr>
            <w:tcBorders>
              <w:top w:val="single" w:sz="4" w:color="808080"/>
              <w:bottom w:val="single" w:sz="4" w:color="808080"/>
              <w:left w:val="single" w:sz="4" w:color="808080"/>
              <w:right w:val="single" w:sz="4" w:color="808080"/>
            </w:tcBorders>
          </w:tcPr>
          <w:p>
            <w:pPr>
              <w:jc w:val="left"/>
            </w:pPr>
            <w:r>
              <w:t xml:space="preserve">1.75×10⁻¹¹</w:t>
            </w:r>
          </w:p>
        </w:tc>
      </w:tr>
    </w:tbl>
    <w:p>
      <w:pPr>
        <w:pStyle w:val="Heading2"/>
      </w:pPr>
      <w:r>
        <w:t xml:space="preserve">4.3 Exact solution for a reducible limit</w:t>
      </w:r>
    </w:p>
    <w:p>
      <w:r>
        <w:t xml:space="preserve">For the static, dissipation-free, radiation-only limit (Sq=0, Ec=0, Hs=0, Df=0) with constant entrainment f=f_c, equation (33) reduces to (A₄+(4)/(3)Rd)θ''+A₅Pr f_c θ'=0. Writing Π=A₅Pr f_c/(A₄+(4)/(3)Rd),</w:t>
      </w:r>
    </w:p>
    <w:p>
      <w:pPr>
        <w:tabs>
          <w:tab w:val="right" w:pos="9360"/>
        </w:tabs>
        <w:spacing w:before="60" w:after="60"/>
      </w:pPr>
      <m:oMath>
        <m:r>
          <m:t xml:space="preserve">θ''+Πθ'=0 ⇒ θ(η)=</m:t>
        </m:r>
        <m:f>
          <m:num>
            <m:sSup>
              <m:e>
                <m:r>
                  <m:t xml:space="preserve">1-e</m:t>
                </m:r>
              </m:e>
              <m:sup>
                <m:r>
                  <m:t xml:space="preserve">-Πη</m:t>
                </m:r>
              </m:sup>
            </m:sSup>
          </m:num>
          <m:den>
            <m:sSup>
              <m:e>
                <m:r>
                  <m:t xml:space="preserve">1-e</m:t>
                </m:r>
              </m:e>
              <m:sup>
                <m:r>
                  <m:t xml:space="preserve">-Π</m:t>
                </m:r>
              </m:sup>
            </m:sSup>
          </m:den>
        </m:f>
        <m:r>
          <m:t xml:space="preserve">,    θ'(0)=</m:t>
        </m:r>
        <m:f>
          <m:num>
            <m:r>
              <m:t xml:space="preserve">Π</m:t>
            </m:r>
          </m:num>
          <m:den>
            <m:sSup>
              <m:e>
                <m:r>
                  <m:t xml:space="preserve">1-e</m:t>
                </m:r>
              </m:e>
              <m:sup>
                <m:r>
                  <m:t xml:space="preserve">-Π</m:t>
                </m:r>
              </m:sup>
            </m:sSup>
          </m:den>
        </m:f>
      </m:oMath>
      <w:r>
        <w:tab/>
        <w:t>(99)</w:t>
      </w:r>
    </w:p>
    <w:p>
      <w:r>
        <w:t xml:space="preserve">In the same limit with Sr=0 and a first-order reaction (n=0, Eₐ=0), the species equation φ''+Sc f_c φ'-Sc K φ=0 gives</w:t>
      </w:r>
    </w:p>
    <w:p>
      <w:pPr>
        <w:tabs>
          <w:tab w:val="right" w:pos="9360"/>
        </w:tabs>
        <w:spacing w:before="60" w:after="60"/>
      </w:pPr>
      <m:oMath>
        <m:r>
          <m:t xml:space="preserve">φ(η)=</m:t>
        </m:r>
        <m:f>
          <m:num>
            <m:sSup>
              <m:e>
                <m:r>
                  <m:t xml:space="preserve">e</m:t>
                </m:r>
              </m:e>
              <m:sup>
                <m:sSub>
                  <m:e>
                    <m:r>
                      <m:t xml:space="preserve">r</m:t>
                    </m:r>
                  </m:e>
                  <m:sub>
                    <m:r>
                      <m:t xml:space="preserve">1</m:t>
                    </m:r>
                  </m:sub>
                </m:sSub>
                <m:r>
                  <m:t xml:space="preserve">η</m:t>
                </m:r>
              </m:sup>
            </m:sSup>
            <m:sSup>
              <m:e>
                <m:r>
                  <m:t xml:space="preserve">-e</m:t>
                </m:r>
              </m:e>
              <m:sup>
                <m:sSub>
                  <m:e>
                    <m:r>
                      <m:t xml:space="preserve">r</m:t>
                    </m:r>
                  </m:e>
                  <m:sub>
                    <m:r>
                      <m:t xml:space="preserve">2</m:t>
                    </m:r>
                  </m:sub>
                </m:sSub>
                <m:r>
                  <m:t xml:space="preserve">η</m:t>
                </m:r>
              </m:sup>
            </m:sSup>
          </m:num>
          <m:den>
            <m:sSup>
              <m:e>
                <m:r>
                  <m:t xml:space="preserve">e</m:t>
                </m:r>
              </m:e>
              <m:sup>
                <m:sSub>
                  <m:e>
                    <m:r>
                      <m:t xml:space="preserve">r</m:t>
                    </m:r>
                  </m:e>
                  <m:sub>
                    <m:r>
                      <m:t xml:space="preserve">1</m:t>
                    </m:r>
                  </m:sub>
                </m:sSub>
              </m:sup>
            </m:sSup>
            <m:sSup>
              <m:e>
                <m:r>
                  <m:t xml:space="preserve">-e</m:t>
                </m:r>
              </m:e>
              <m:sup>
                <m:sSub>
                  <m:e>
                    <m:r>
                      <m:t xml:space="preserve">r</m:t>
                    </m:r>
                  </m:e>
                  <m:sub>
                    <m:r>
                      <m:t xml:space="preserve">2</m:t>
                    </m:r>
                  </m:sub>
                </m:sSub>
              </m:sup>
            </m:sSup>
          </m:den>
        </m:f>
        <m:sSub>
          <m:e>
            <m:r>
              <m:t xml:space="preserve">,     r</m:t>
            </m:r>
          </m:e>
          <m:sub>
            <m:r>
              <m:t xml:space="preserve">1,2</m:t>
            </m:r>
          </m:sub>
        </m:sSub>
        <m:r>
          <m:t xml:space="preserve">=</m:t>
        </m:r>
        <m:f>
          <m:num>
            <m:sSub>
              <m:e>
                <m:r>
                  <m:t xml:space="preserve">-Sc f</m:t>
                </m:r>
              </m:e>
              <m:sub>
                <m:r>
                  <m:t xml:space="preserve">c</m:t>
                </m:r>
              </m:sub>
            </m:sSub>
            <m:r>
              <m:t xml:space="preserve">±</m:t>
            </m:r>
            <m:rad>
              <m:radPr>
                <m:degHide m:val="1"/>
              </m:radPr>
              <m:deg/>
              <m:e>
                <m:sSup>
                  <m:e>
                    <m:r>
                      <m:t xml:space="preserve">Sc</m:t>
                    </m:r>
                  </m:e>
                  <m:sup>
                    <m:r>
                      <m:t xml:space="preserve">2</m:t>
                    </m:r>
                  </m:sup>
                </m:sSup>
                <m:sSubSup>
                  <m:e>
                    <m:r>
                      <m:t xml:space="preserve">f</m:t>
                    </m:r>
                  </m:e>
                  <m:sub>
                    <m:r>
                      <m:t xml:space="preserve">c</m:t>
                    </m:r>
                  </m:sub>
                  <m:sup>
                    <m:r>
                      <m:t xml:space="preserve">2</m:t>
                    </m:r>
                  </m:sup>
                </m:sSubSup>
                <m:r>
                  <m:t xml:space="preserve">+4Sc K</m:t>
                </m:r>
              </m:e>
            </m:rad>
          </m:num>
          <m:den>
            <m:r>
              <m:t xml:space="preserve">2</m:t>
            </m:r>
          </m:den>
        </m:f>
      </m:oMath>
      <w:r>
        <w:tab/>
        <w:t>(100)</w:t>
      </w:r>
    </w:p>
    <w:p>
      <w:r>
        <w:t xml:space="preserve">The OHAM series reproduces (99)–(100) to machine precision in this limit, verifying the procedure.</w:t>
      </w:r>
    </w:p>
    <w:p>
      <w:pPr>
        <w:pStyle w:val="Heading2"/>
      </w:pPr>
      <w:r>
        <w:t xml:space="preserve">4.4 Validation</w:t>
      </w:r>
    </w:p>
    <w:p>
      <w:r>
        <w:t xml:space="preserve">Table 4 compares the present skin-friction values in the hybrid-nanofluid limit (species, cross-diffusion and reaction switched off) with the bvp4c benchmark of Khashi'ie et al. [1]; the agreement to six significant figures in Table 4 confirms the formulation and the OHAM code.</w:t>
      </w:r>
    </w:p>
    <w:p>
      <w:r>
        <w:rPr>
          <w:i/>
        </w:rPr>
        <w:t xml:space="preserve">Table 4. Validation of f''(0) and f''(1) against the benchmark [1] (S=0.5).</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M</w:t>
            </w:r>
          </w:p>
        </w:tc>
        <w:tc>
          <w:tcPr>
            <w:tcBorders>
              <w:top w:val="single" w:sz="4" w:color="808080"/>
              <w:bottom w:val="single" w:sz="4" w:color="808080"/>
              <w:left w:val="single" w:sz="4" w:color="808080"/>
              <w:right w:val="single" w:sz="4" w:color="808080"/>
            </w:tcBorders>
            <w:shd w:val="clear" w:color="auto" w:fill="D9E2F3"/>
          </w:tcPr>
          <w:p>
            <w:pPr>
              <w:jc w:val="left"/>
            </w:pPr>
            <w:r>
              <w:t xml:space="preserve">f''(0) present</w:t>
            </w:r>
          </w:p>
        </w:tc>
        <w:tc>
          <w:tcPr>
            <w:tcBorders>
              <w:top w:val="single" w:sz="4" w:color="808080"/>
              <w:bottom w:val="single" w:sz="4" w:color="808080"/>
              <w:left w:val="single" w:sz="4" w:color="808080"/>
              <w:right w:val="single" w:sz="4" w:color="808080"/>
            </w:tcBorders>
            <w:shd w:val="clear" w:color="auto" w:fill="D9E2F3"/>
          </w:tcPr>
          <w:p>
            <w:pPr>
              <w:jc w:val="left"/>
            </w:pPr>
            <w:r>
              <w:t xml:space="preserve">f''(0) [1]</w:t>
            </w:r>
          </w:p>
        </w:tc>
        <w:tc>
          <w:tcPr>
            <w:tcBorders>
              <w:top w:val="single" w:sz="4" w:color="808080"/>
              <w:bottom w:val="single" w:sz="4" w:color="808080"/>
              <w:left w:val="single" w:sz="4" w:color="808080"/>
              <w:right w:val="single" w:sz="4" w:color="808080"/>
            </w:tcBorders>
            <w:shd w:val="clear" w:color="auto" w:fill="D9E2F3"/>
          </w:tcPr>
          <w:p>
            <w:pPr>
              <w:jc w:val="left"/>
            </w:pPr>
            <w:r>
              <w:t xml:space="preserve">f''(1) present</w:t>
            </w:r>
          </w:p>
        </w:tc>
        <w:tc>
          <w:tcPr>
            <w:tcBorders>
              <w:top w:val="single" w:sz="4" w:color="808080"/>
              <w:bottom w:val="single" w:sz="4" w:color="808080"/>
              <w:left w:val="single" w:sz="4" w:color="808080"/>
              <w:right w:val="single" w:sz="4" w:color="808080"/>
            </w:tcBorders>
            <w:shd w:val="clear" w:color="auto" w:fill="D9E2F3"/>
          </w:tcPr>
          <w:p>
            <w:pPr>
              <w:jc w:val="left"/>
            </w:pPr>
            <w:r>
              <w:t xml:space="preserve">f''(1) [1]</w:t>
            </w:r>
          </w:p>
        </w:tc>
      </w:tr>
      <w:tr>
        <w:tc>
          <w:tcPr>
            <w:tcBorders>
              <w:top w:val="single" w:sz="4" w:color="808080"/>
              <w:bottom w:val="single" w:sz="4" w:color="808080"/>
              <w:left w:val="single" w:sz="4" w:color="808080"/>
              <w:right w:val="single" w:sz="4" w:color="808080"/>
            </w:tcBorders>
          </w:tcPr>
          <w:p>
            <w:pPr>
              <w:jc w:val="left"/>
            </w:pPr>
            <w:r>
              <w:t xml:space="preserve">0</w:t>
            </w:r>
          </w:p>
        </w:tc>
        <w:tc>
          <w:tcPr>
            <w:tcBorders>
              <w:top w:val="single" w:sz="4" w:color="808080"/>
              <w:bottom w:val="single" w:sz="4" w:color="808080"/>
              <w:left w:val="single" w:sz="4" w:color="808080"/>
              <w:right w:val="single" w:sz="4" w:color="808080"/>
            </w:tcBorders>
          </w:tcPr>
          <w:p>
            <w:pPr>
              <w:jc w:val="left"/>
            </w:pPr>
            <w:r>
              <w:t xml:space="preserve">-7.4111526</w:t>
            </w:r>
          </w:p>
        </w:tc>
        <w:tc>
          <w:tcPr>
            <w:tcBorders>
              <w:top w:val="single" w:sz="4" w:color="808080"/>
              <w:bottom w:val="single" w:sz="4" w:color="808080"/>
              <w:left w:val="single" w:sz="4" w:color="808080"/>
              <w:right w:val="single" w:sz="4" w:color="808080"/>
            </w:tcBorders>
          </w:tcPr>
          <w:p>
            <w:pPr>
              <w:jc w:val="left"/>
            </w:pPr>
            <w:r>
              <w:t xml:space="preserve">-7.4111525</w:t>
            </w:r>
          </w:p>
        </w:tc>
        <w:tc>
          <w:tcPr>
            <w:tcBorders>
              <w:top w:val="single" w:sz="4" w:color="808080"/>
              <w:bottom w:val="single" w:sz="4" w:color="808080"/>
              <w:left w:val="single" w:sz="4" w:color="808080"/>
              <w:right w:val="single" w:sz="4" w:color="808080"/>
            </w:tcBorders>
          </w:tcPr>
          <w:p>
            <w:pPr>
              <w:jc w:val="left"/>
            </w:pPr>
            <w:r>
              <w:t xml:space="preserve">4.7133028</w:t>
            </w:r>
          </w:p>
        </w:tc>
        <w:tc>
          <w:tcPr>
            <w:tcBorders>
              <w:top w:val="single" w:sz="4" w:color="808080"/>
              <w:bottom w:val="single" w:sz="4" w:color="808080"/>
              <w:left w:val="single" w:sz="4" w:color="808080"/>
              <w:right w:val="single" w:sz="4" w:color="808080"/>
            </w:tcBorders>
          </w:tcPr>
          <w:p>
            <w:pPr>
              <w:jc w:val="left"/>
            </w:pPr>
            <w:r>
              <w:t xml:space="preserve">4.7133028</w:t>
            </w:r>
          </w:p>
        </w:tc>
      </w:tr>
      <w:tr>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-7.5916177</w:t>
            </w:r>
          </w:p>
        </w:tc>
        <w:tc>
          <w:tcPr>
            <w:tcBorders>
              <w:top w:val="single" w:sz="4" w:color="808080"/>
              <w:bottom w:val="single" w:sz="4" w:color="808080"/>
              <w:left w:val="single" w:sz="4" w:color="808080"/>
              <w:right w:val="single" w:sz="4" w:color="808080"/>
            </w:tcBorders>
          </w:tcPr>
          <w:p>
            <w:pPr>
              <w:jc w:val="left"/>
            </w:pPr>
            <w:r>
              <w:t xml:space="preserve">-7.5916177</w:t>
            </w:r>
          </w:p>
        </w:tc>
        <w:tc>
          <w:tcPr>
            <w:tcBorders>
              <w:top w:val="single" w:sz="4" w:color="808080"/>
              <w:bottom w:val="single" w:sz="4" w:color="808080"/>
              <w:left w:val="single" w:sz="4" w:color="808080"/>
              <w:right w:val="single" w:sz="4" w:color="808080"/>
            </w:tcBorders>
          </w:tcPr>
          <w:p>
            <w:pPr>
              <w:jc w:val="left"/>
            </w:pPr>
            <w:r>
              <w:t xml:space="preserve">4.7390165</w:t>
            </w:r>
          </w:p>
        </w:tc>
        <w:tc>
          <w:tcPr>
            <w:tcBorders>
              <w:top w:val="single" w:sz="4" w:color="808080"/>
              <w:bottom w:val="single" w:sz="4" w:color="808080"/>
              <w:left w:val="single" w:sz="4" w:color="808080"/>
              <w:right w:val="single" w:sz="4" w:color="808080"/>
            </w:tcBorders>
          </w:tcPr>
          <w:p>
            <w:pPr>
              <w:jc w:val="left"/>
            </w:pPr>
            <w:r>
              <w:t xml:space="preserve">4.7390165</w:t>
            </w:r>
          </w:p>
        </w:tc>
      </w:tr>
      <w:tr>
        <w:tc>
          <w:tcPr>
            <w:tcBorders>
              <w:top w:val="single" w:sz="4" w:color="808080"/>
              <w:bottom w:val="single" w:sz="4" w:color="808080"/>
              <w:left w:val="single" w:sz="4" w:color="808080"/>
              <w:right w:val="single" w:sz="4" w:color="808080"/>
            </w:tcBorders>
          </w:tcPr>
          <w:p>
            <w:pPr>
              <w:jc w:val="left"/>
            </w:pPr>
            <w:r>
              <w:t xml:space="preserve">4</w:t>
            </w:r>
          </w:p>
        </w:tc>
        <w:tc>
          <w:tcPr>
            <w:tcBorders>
              <w:top w:val="single" w:sz="4" w:color="808080"/>
              <w:bottom w:val="single" w:sz="4" w:color="808080"/>
              <w:left w:val="single" w:sz="4" w:color="808080"/>
              <w:right w:val="single" w:sz="4" w:color="808080"/>
            </w:tcBorders>
          </w:tcPr>
          <w:p>
            <w:pPr>
              <w:jc w:val="left"/>
            </w:pPr>
            <w:r>
              <w:t xml:space="preserve">-8.1103342</w:t>
            </w:r>
          </w:p>
        </w:tc>
        <w:tc>
          <w:tcPr>
            <w:tcBorders>
              <w:top w:val="single" w:sz="4" w:color="808080"/>
              <w:bottom w:val="single" w:sz="4" w:color="808080"/>
              <w:left w:val="single" w:sz="4" w:color="808080"/>
              <w:right w:val="single" w:sz="4" w:color="808080"/>
            </w:tcBorders>
          </w:tcPr>
          <w:p>
            <w:pPr>
              <w:jc w:val="left"/>
            </w:pPr>
            <w:r>
              <w:t xml:space="preserve">-8.1103342</w:t>
            </w:r>
          </w:p>
        </w:tc>
        <w:tc>
          <w:tcPr>
            <w:tcBorders>
              <w:top w:val="single" w:sz="4" w:color="808080"/>
              <w:bottom w:val="single" w:sz="4" w:color="808080"/>
              <w:left w:val="single" w:sz="4" w:color="808080"/>
              <w:right w:val="single" w:sz="4" w:color="808080"/>
            </w:tcBorders>
          </w:tcPr>
          <w:p>
            <w:pPr>
              <w:jc w:val="left"/>
            </w:pPr>
            <w:r>
              <w:t xml:space="preserve">4.8202511</w:t>
            </w:r>
          </w:p>
        </w:tc>
        <w:tc>
          <w:tcPr>
            <w:tcBorders>
              <w:top w:val="single" w:sz="4" w:color="808080"/>
              <w:bottom w:val="single" w:sz="4" w:color="808080"/>
              <w:left w:val="single" w:sz="4" w:color="808080"/>
              <w:right w:val="single" w:sz="4" w:color="808080"/>
            </w:tcBorders>
          </w:tcPr>
          <w:p>
            <w:pPr>
              <w:jc w:val="left"/>
            </w:pPr>
            <w:r>
              <w:t xml:space="preserve">4.8202511</w:t>
            </w:r>
          </w:p>
        </w:tc>
      </w:tr>
      <w:tr>
        <w:tc>
          <w:tcPr>
            <w:tcBorders>
              <w:top w:val="single" w:sz="4" w:color="808080"/>
              <w:bottom w:val="single" w:sz="4" w:color="808080"/>
              <w:left w:val="single" w:sz="4" w:color="808080"/>
              <w:right w:val="single" w:sz="4" w:color="808080"/>
            </w:tcBorders>
          </w:tcPr>
          <w:p>
            <w:pPr>
              <w:jc w:val="left"/>
            </w:pPr>
            <w:r>
              <w:t xml:space="preserve">9</w:t>
            </w:r>
          </w:p>
        </w:tc>
        <w:tc>
          <w:tcPr>
            <w:tcBorders>
              <w:top w:val="single" w:sz="4" w:color="808080"/>
              <w:bottom w:val="single" w:sz="4" w:color="808080"/>
              <w:left w:val="single" w:sz="4" w:color="808080"/>
              <w:right w:val="single" w:sz="4" w:color="808080"/>
            </w:tcBorders>
          </w:tcPr>
          <w:p>
            <w:pPr>
              <w:jc w:val="left"/>
            </w:pPr>
            <w:r>
              <w:t xml:space="preserve">-8.9100957</w:t>
            </w:r>
          </w:p>
        </w:tc>
        <w:tc>
          <w:tcPr>
            <w:tcBorders>
              <w:top w:val="single" w:sz="4" w:color="808080"/>
              <w:bottom w:val="single" w:sz="4" w:color="808080"/>
              <w:left w:val="single" w:sz="4" w:color="808080"/>
              <w:right w:val="single" w:sz="4" w:color="808080"/>
            </w:tcBorders>
          </w:tcPr>
          <w:p>
            <w:pPr>
              <w:jc w:val="left"/>
            </w:pPr>
            <w:r>
              <w:t xml:space="preserve">-8.9100956</w:t>
            </w:r>
          </w:p>
        </w:tc>
        <w:tc>
          <w:tcPr>
            <w:tcBorders>
              <w:top w:val="single" w:sz="4" w:color="808080"/>
              <w:bottom w:val="single" w:sz="4" w:color="808080"/>
              <w:left w:val="single" w:sz="4" w:color="808080"/>
              <w:right w:val="single" w:sz="4" w:color="808080"/>
            </w:tcBorders>
          </w:tcPr>
          <w:p>
            <w:pPr>
              <w:jc w:val="left"/>
            </w:pPr>
            <w:r>
              <w:t xml:space="preserve">4.9648698</w:t>
            </w:r>
          </w:p>
        </w:tc>
        <w:tc>
          <w:tcPr>
            <w:tcBorders>
              <w:top w:val="single" w:sz="4" w:color="808080"/>
              <w:bottom w:val="single" w:sz="4" w:color="808080"/>
              <w:left w:val="single" w:sz="4" w:color="808080"/>
              <w:right w:val="single" w:sz="4" w:color="808080"/>
            </w:tcBorders>
          </w:tcPr>
          <w:p>
            <w:pPr>
              <w:jc w:val="left"/>
            </w:pPr>
            <w:r>
              <w:t xml:space="preserve">4.9648698</w:t>
            </w:r>
          </w:p>
        </w:tc>
      </w:tr>
    </w:tbl>
    <w:p>
      <w:r>
        <w:t xml:space="preserve"/>
      </w:r>
    </w:p>
    <w:p>
      <w:pPr>
        <w:pStyle w:val="Heading1"/>
      </w:pPr>
      <w:r>
        <w:t xml:space="preserve">5. Results and Discussion</w:t>
      </w:r>
    </w:p>
    <w:p>
      <w:r>
        <w:t xml:space="preserve">Before discussing the parametric behaviour, the governing system and its solution are re-verified. The reduced momentum, energy and species equations (32)–(34) reduce, on setting φ₁=φ₂=0 and deleting the Joule, radiation and cross-diffusion terms, to the single-phase Casson squeezing equations of Bhaskar and Sharma [3], and, on retaining the hybrid suspension but deleting the species field, to the model of Bhaskar et al. [2]; in the non-Casson hydrodynamic limit they coincide with the equations solved by Khashi'ie et al. [1]. The radiative contribution enters consistently as the additive group (A₄+(4)/(3)Rd) in both the energy equation (33) and the thermal-irreversibility term (64), and the closed-form results (99)–(100) satisfy their boundary conditions identically and are reproduced by the OHAM series to machine precision in the stated limit, so the solution procedure is internally consistent. The converged solution is now exercised over the physically relevant ranges, with each field interpreted mechanistically and, wherever a common limit exists, contrasted quantitatively with the established literature. Unless stated otherwise the baseline values are β*=1, M=1, Sq=0.5, K_P=1, Rd=1, Pr=6.2, Ec=0.1, Sc=1, Sr=0.2, Df=0.2, Br=1, Ω=1, ζ=1, φ₁=φ₂=0.02; these coincide with the antecedent studies [1,2,3], permitting a term-by-term comparison. Throughout, Figure 1 fixes the geometry to which every profile refers.</w:t>
      </w:r>
    </w:p>
    <w:p>
      <w:pPr>
        <w:pStyle w:val="Heading2"/>
      </w:pPr>
      <w:r>
        <w:t xml:space="preserve">5.1 Velocity field</w:t>
      </w:r>
    </w:p>
    <w:p>
      <w:r>
        <w:t xml:space="preserve">Figure 2 depicts the streamwise velocity f'(η) for increasing magnetic parameter M. A pronounced dual behaviour is observed: near both plates the velocity is marginally enhanced, whereas in the central region of the channel it is measurably suppressed. The mechanism is the Lorentz force, which — being proportional to the local velocity — attains its largest retarding value where the velocity itself peaks, namely at the channel core; the near-wall regions, where the velocity is small, feel comparatively little magnetic drag and are instead governed by continuity, so that the fluid expelled from the core is redistributed towards the walls. This crossover is precisely the behaviour reported by Khashi'ie et al. [1] for the non-Casson Cu–Al₂O₃/water hybrid nanofluid and by Bhaskar et al. [2] for the Casson hybrid case, and it also mirrors the particle-shape study of Chu et al. [23]; the present curves reproduce it while additionally resolving the yield-stress modulation. Consistent with the velocity steepening at the wall, the magnitude of the lower-plate skin friction in Table 5 grows with M, in quantitative agreement with the monotonic trend documented in [1,2].</w:t>
      </w:r>
    </w:p>
    <w:p>
      <w:r>
        <w:t xml:space="preserve">Figure 3 shows f'(η) for the squeezing parameter Sq. For receding plates (Sq&lt;0) the widening gap draws fluid inward and the mid-channel velocity is negative, whereas for approaching plates (Sq&gt;0) the gap is pressurised, the fluid is expelled and the velocity becomes positive; the profile therefore reverses sign about the channel centre as Sq passes through zero. This sign reversal, evident in Figure 3, is the defining kinematic signature of squeeze-film flow and matches the observations of Bhaskar and Sharma [3] and of the dilating/squeezing-wall analysis of Bilal et al. [7]. The increase in the effective Casson parameter drives the rheology towards the Newtonian limit (the factor 1+1/β*→1), lowering the effective viscosity and raising the near-wall velocity while depressing the core value — a trend that Table 5 renders quantitatively through the skin friction and that agrees with the Casson-fluid behaviour reported by Lim et al. [16] and Saeed et al. [15].</w:t>
      </w:r>
    </w:p>
    <w:p>
      <w:pPr>
        <w:jc w:val="center"/>
      </w:pPr>
      <w:r>
        <w:drawing>
          <wp:inline distT="0" distB="0" distL="0" distR="0">
            <wp:extent cx="5486400" cy="3657600"/>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pic:nvPicPr>
                  <pic:blipFill>
                    <a:blip r:embed="rIdImg2"/>
                    <a:stretch>
                      <a:fillRect/>
                    </a:stretch>
                  </pic:blipFill>
                  <pic:spPr>
                    <a:xfrm>
                      <a:off x="0" y="0"/>
                      <a:ext cx="5486400" cy="3657600"/>
                    </a:xfrm>
                    <a:prstGeom prst="rect">
                      <a:avLst/>
                    </a:prstGeom>
                  </pic:spPr>
                </pic:pic>
              </a:graphicData>
            </a:graphic>
          </wp:inline>
        </w:drawing>
      </w:r>
    </w:p>
    <w:p>
      <w:r>
        <w:rPr>
          <w:b/>
        </w:rPr>
        <w:t xml:space="preserve">Figure 2.</w:t>
      </w:r>
      <w:r>
        <w:t xml:space="preserve"> Velocity profile f'(η) for various magnetic parameter M (baseline otherwise).</w:t>
      </w:r>
    </w:p>
    <w:p>
      <w:pPr>
        <w:jc w:val="center"/>
      </w:pPr>
      <w:r>
        <w:drawing>
          <wp:inline distT="0" distB="0" distL="0" distR="0">
            <wp:extent cx="5486400" cy="3657600"/>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pic:nvPicPr>
                  <pic:blipFill>
                    <a:blip r:embed="rIdImg3"/>
                    <a:stretch>
                      <a:fillRect/>
                    </a:stretch>
                  </pic:blipFill>
                  <pic:spPr>
                    <a:xfrm>
                      <a:off x="0" y="0"/>
                      <a:ext cx="5486400" cy="3657600"/>
                    </a:xfrm>
                    <a:prstGeom prst="rect">
                      <a:avLst/>
                    </a:prstGeom>
                  </pic:spPr>
                </pic:pic>
              </a:graphicData>
            </a:graphic>
          </wp:inline>
        </w:drawing>
      </w:r>
    </w:p>
    <w:p>
      <w:r>
        <w:rPr>
          <w:b/>
        </w:rPr>
        <w:t xml:space="preserve">Figure 3.</w:t>
      </w:r>
      <w:r>
        <w:t xml:space="preserve"> Velocity profile f'(η) for various squeezing parameter Sq, showing mid-channel sign reversal.</w:t>
      </w:r>
    </w:p>
    <w:p>
      <w:pPr>
        <w:pStyle w:val="Heading2"/>
      </w:pPr>
      <w:r>
        <w:t xml:space="preserve">5.2 Temperature field</w:t>
      </w:r>
    </w:p>
    <w:p>
      <w:r>
        <w:t xml:space="preserve">Figure 4 presents the temperature θ(η) for the radiation parameter Rd. Increasing Rd augments the effective thermal conductivity through the group (A₄+(4)/(3)Rd), so that additional radiative energy is delivered to the working fluid and the temperature rises monotonically across the whole gap, thickening the thermal boundary layer. The same qualitative response was reported by Bhaskar et al. [2] and Bhaskar and Sharma [3] for the Casson squeezing channel and by Azam [20] for a radiative MHD Maxwell nanofluid; the present hybrid formulation preserves it while amplifying the magnitude, because the elevated conductivity ratio A₄ of the Cu–Al₂O₃ pair (set by Table 1) reinforces the radiative enhancement. Physically distinct but additive contributions arise from the Eckert number and the magnetic parameter: the former injects heat through viscous friction and the latter through Ohmic dissipation of the electrical work done against the Lorentz force, so that M raises the temperature even as it retards the flow — the dual thermal-hydraulic role of the magnetic field emphasised in the entropy studies [4,9]. Conversely, the Prandtl number and the heat-absorption parameter thin the thermal layer and lower θ, consistent with [3,15]. Since the wall temperature gradient controls both the Nusselt number (57) and the thermal irreversibility (64), the trends of Figure 4 propagate directly into the second-law analysis of Sections 5.4–5.5, where radiation is shown to be the dominant amplifier of heat-transfer irreversibility.</w:t>
      </w:r>
    </w:p>
    <w:p>
      <w:pPr>
        <w:jc w:val="center"/>
      </w:pPr>
      <w:r>
        <w:drawing>
          <wp:inline distT="0" distB="0" distL="0" distR="0">
            <wp:extent cx="5486400" cy="3657600"/>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pic:nvPicPr>
                  <pic:blipFill>
                    <a:blip r:embed="rIdImg4"/>
                    <a:stretch>
                      <a:fillRect/>
                    </a:stretch>
                  </pic:blipFill>
                  <pic:spPr>
                    <a:xfrm>
                      <a:off x="0" y="0"/>
                      <a:ext cx="5486400" cy="3657600"/>
                    </a:xfrm>
                    <a:prstGeom prst="rect">
                      <a:avLst/>
                    </a:prstGeom>
                  </pic:spPr>
                </pic:pic>
              </a:graphicData>
            </a:graphic>
          </wp:inline>
        </w:drawing>
      </w:r>
    </w:p>
    <w:p>
      <w:r>
        <w:rPr>
          <w:b/>
        </w:rPr>
        <w:t xml:space="preserve">Figure 4.</w:t>
      </w:r>
      <w:r>
        <w:t xml:space="preserve"> Temperature profile θ(η) for various radiation parameter Rd.</w:t>
      </w:r>
    </w:p>
    <w:p>
      <w:pPr>
        <w:pStyle w:val="Heading2"/>
      </w:pPr>
      <w:r>
        <w:t xml:space="preserve">5.3 Concentration field</w:t>
      </w:r>
    </w:p>
    <w:p>
      <w:r>
        <w:t xml:space="preserve">Figure 5 shows the concentration φ(η) for the chemical-reaction parameter K. A destructive (consumptive) reaction removes solute from the bulk, steepening the wall solutal gradient and depressing the concentration throughout the channel; the reduction intensifies with K, exactly as Figure 5 displays. This is the trend established by Saeed et al. [15] for a reactive Casson stretching flow and by Sharma and Bhaskar [8] for cross-diffusive MHD transport, and it is the mass-transfer analogue of the reaction-diffusion coupling analysed for Casson hybrid nanofluids by Alatawi et al. [33]. The Schmidt number, being inversely proportional to the mass diffusivity, thins the solutal layer and further lowers φ, whereas the Soret parameter — which drives species down the temperature gradient — and the activation-energy parameter E act in the opposite sense: a larger E diminishes the Arrhenius factor [-E/(1+δ_Tθ)], weakens the consumption and thereby raises the concentration, reproducing the activation-energy behaviour reported by Azam [20] and Murshid et al. [4]. The wall solutal gradient set by Figure 5 fixes the Sherwood number tabulated in Table 6 and simultaneously feeds the diffusive irreversibility term (66), coupling the species field to the entropy budget in a way that the single-species antecedent [2] could not capture.</w:t>
      </w:r>
    </w:p>
    <w:p>
      <w:pPr>
        <w:jc w:val="center"/>
      </w:pPr>
      <w:r>
        <w:drawing>
          <wp:inline distT="0" distB="0" distL="0" distR="0">
            <wp:extent cx="5486400" cy="365760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pic:nvPicPr>
                  <pic:blipFill>
                    <a:blip r:embed="rIdImg5"/>
                    <a:stretch>
                      <a:fillRect/>
                    </a:stretch>
                  </pic:blipFill>
                  <pic:spPr>
                    <a:xfrm>
                      <a:off x="0" y="0"/>
                      <a:ext cx="5486400" cy="3657600"/>
                    </a:xfrm>
                    <a:prstGeom prst="rect">
                      <a:avLst/>
                    </a:prstGeom>
                  </pic:spPr>
                </pic:pic>
              </a:graphicData>
            </a:graphic>
          </wp:inline>
        </w:drawing>
      </w:r>
    </w:p>
    <w:p>
      <w:r>
        <w:rPr>
          <w:b/>
        </w:rPr>
        <w:t xml:space="preserve">Figure 5.</w:t>
      </w:r>
      <w:r>
        <w:t xml:space="preserve"> Concentration profile φ(η) for various chemical-reaction parameter K.</w:t>
      </w:r>
    </w:p>
    <w:p>
      <w:pPr>
        <w:pStyle w:val="Heading2"/>
      </w:pPr>
      <w:r>
        <w:t xml:space="preserve">5.4 Entropy generation number</w:t>
      </w:r>
    </w:p>
    <w:p>
      <w:r>
        <w:t xml:space="preserve">Figure 6 plots the local entropy generation number N_G(η) for a range of Brinkman numbers Br. In every case the irreversibility is greatest in the immediate neighbourhood of the stretching lower plate, where the velocity gradient f'' and the temperature gradient θ' are simultaneously largest, and it decays monotonically towards the upper plate. Raising Br amplifies N_G across the whole channel because the frictional, porous and Joule contributions in (63) scale linearly with Br/Ω; the Brinkman number thus measures the competition between dissipative heating and conductive removal, and its dominant influence on entropy is precisely that identified by Murshid et al. [4] for a rotating-plate hybrid nanofluid and in the Cu–Al₂O₃ optimisation of [9]. The present result extends those findings to the Casson hybrid squeeze film and, crucially, retains the diffusive term (66) absent from the single-species treatments [2,4], so that near the walls the concentration gradient makes a non-negligible additional contribution to N_G.</w:t>
      </w:r>
    </w:p>
    <w:p>
      <w:r>
        <w:t xml:space="preserve">The spatial structure of the irreversibility is displayed two-dimensionally in Figure 8, which maps N_G(η,M). A high-irreversibility ridge runs along the lower wall and broadens as the magnetic parameter increases, isolating the Joule-dominated zone in which electrical dissipation, viscous friction and porous drag jointly concentrate the entropy production. This contour representation, seldom provided for squeezing hybrid nanofluids, complements the line profiles of Figure 6 and localises the regions that the second-law optimisation of Section 6 must target. The averaged data in Table 7 corroborate the pointwise picture: Br, M and Rd raise N_G, whereas the Casson and squeezing parameters suppress it — the suppression by β* following from the reduction of the effective viscous coefficient A₁(1+1/β*), in line with the Casson entropy behaviour noted by Lim et al. [16].</w:t>
      </w:r>
    </w:p>
    <w:p>
      <w:pPr>
        <w:jc w:val="center"/>
      </w:pPr>
      <w:r>
        <w:drawing>
          <wp:inline distT="0" distB="0" distL="0" distR="0">
            <wp:extent cx="5486400" cy="3657600"/>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pic:nvPicPr>
                  <pic:blipFill>
                    <a:blip r:embed="rIdImg6"/>
                    <a:stretch>
                      <a:fillRect/>
                    </a:stretch>
                  </pic:blipFill>
                  <pic:spPr>
                    <a:xfrm>
                      <a:off x="0" y="0"/>
                      <a:ext cx="5486400" cy="3657600"/>
                    </a:xfrm>
                    <a:prstGeom prst="rect">
                      <a:avLst/>
                    </a:prstGeom>
                  </pic:spPr>
                </pic:pic>
              </a:graphicData>
            </a:graphic>
          </wp:inline>
        </w:drawing>
      </w:r>
    </w:p>
    <w:p>
      <w:r>
        <w:rPr>
          <w:b/>
        </w:rPr>
        <w:t xml:space="preserve">Figure 6.</w:t>
      </w:r>
      <w:r>
        <w:t xml:space="preserve"> Entropy generation number N_G(η) for various Brinkman number Br.</w:t>
      </w:r>
    </w:p>
    <w:p>
      <w:pPr>
        <w:pStyle w:val="Heading2"/>
      </w:pPr>
      <w:r>
        <w:t xml:space="preserve">5.5 Bejan number</w:t>
      </w:r>
    </w:p>
    <w:p>
      <w:r>
        <w:t xml:space="preserve">Figure 7 displays the Bejan number Be(η) for several magnetic parameters. In the channel core Be→1, signifying that heat- and mass-transfer irreversibility overwhelmingly dominate where the velocity gradients vanish, whereas near the walls Be→0, where fluid friction, porous drag and Joule heating prevail; the profile therefore traverses the entire admissible range within a single gap, crossing the equipartition level Be=0.5 (70) at an interior station. Increasing M depresses Be towards the friction-dominated regime, because the added Joule term inflates the denominator of (68); this is the same magnetic signature reported by [4,9], now resolved across the squeeze-film gap. Radiation and hybrid loading act oppositely, driving Be towards unity in the core, consistent with the conductivity-enhancement mechanism discussed for Figure 4 and with the radiative entropy trends of [20,32]. The interplay is summarised compactly by the contour of Figure 8, whose Joule-dominated ridge is the spatial complement of the low-Be near-wall band seen in Figure 7.</w:t>
      </w:r>
    </w:p>
    <w:p>
      <w:pPr>
        <w:jc w:val="center"/>
      </w:pPr>
      <w:r>
        <w:drawing>
          <wp:inline distT="0" distB="0" distL="0" distR="0">
            <wp:extent cx="5486400" cy="3657600"/>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pic:nvPicPr>
                  <pic:blipFill>
                    <a:blip r:embed="rIdImg7"/>
                    <a:stretch>
                      <a:fillRect/>
                    </a:stretch>
                  </pic:blipFill>
                  <pic:spPr>
                    <a:xfrm>
                      <a:off x="0" y="0"/>
                      <a:ext cx="5486400" cy="3657600"/>
                    </a:xfrm>
                    <a:prstGeom prst="rect">
                      <a:avLst/>
                    </a:prstGeom>
                  </pic:spPr>
                </pic:pic>
              </a:graphicData>
            </a:graphic>
          </wp:inline>
        </w:drawing>
      </w:r>
    </w:p>
    <w:p>
      <w:r>
        <w:rPr>
          <w:b/>
        </w:rPr>
        <w:t xml:space="preserve">Figure 7.</w:t>
      </w:r>
      <w:r>
        <w:t xml:space="preserve"> Bejan number Be(η) for various magnetic parameter M.</w:t>
      </w:r>
    </w:p>
    <w:p>
      <w:pPr>
        <w:jc w:val="center"/>
      </w:pPr>
      <w:r>
        <w:drawing>
          <wp:inline distT="0" distB="0" distL="0" distR="0">
            <wp:extent cx="5486400" cy="3657600"/>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pic:nvPicPr>
                  <pic:blipFill>
                    <a:blip r:embed="rIdImg8"/>
                    <a:stretch>
                      <a:fillRect/>
                    </a:stretch>
                  </pic:blipFill>
                  <pic:spPr>
                    <a:xfrm>
                      <a:off x="0" y="0"/>
                      <a:ext cx="5486400" cy="3657600"/>
                    </a:xfrm>
                    <a:prstGeom prst="rect">
                      <a:avLst/>
                    </a:prstGeom>
                  </pic:spPr>
                </pic:pic>
              </a:graphicData>
            </a:graphic>
          </wp:inline>
        </w:drawing>
      </w:r>
    </w:p>
    <w:p>
      <w:r>
        <w:rPr>
          <w:b/>
        </w:rPr>
        <w:t xml:space="preserve">Figure 8.</w:t>
      </w:r>
      <w:r>
        <w:t xml:space="preserve"> Contour map of the entropy generation number N_G(η,M), showing the near-wall high-irreversibility ridge that broadens with M.</w:t>
      </w:r>
    </w:p>
    <w:p>
      <w:pPr>
        <w:pStyle w:val="Heading2"/>
      </w:pPr>
      <w:r>
        <w:t xml:space="preserve">5.6 Skin friction, Nusselt and Sherwood numbers</w:t>
      </w:r>
    </w:p>
    <w:p>
      <w:r>
        <w:t xml:space="preserve">Table 5 collects the skin-friction and Nusselt data. The magnitude of the lower-plate skin friction Reₓ^(1/2)C_(f1)=A₁f''(0) grows with M, K_P and the suction parameter, because each steepens the near-wall velocity gradient — the same mechanism responsible for the near-wall acceleration in Figure 2 — while a stronger squeeze flattens the near-wall profile and reduces it. These directions and magnitudes coincide with the benchmark values of Khashi'ie et al. [1] to the precision reported in Table 4 and reproduce the parametric trends of Bhaskar et al. [2]. The reduced Nusselt number Reₓ^(1/2)Nuₓ₁ in Table 5 increases with hybrid loading and radiation — echoing the temperature enhancement of Figure 4 and confirming the heat-transfer benefit of the Cu–Al₂O₃ pair emphasised in [2,9] — and decreases with Ec and M, whose dissipative heating raises the wall temperature and flattens its gradient. Table 6 reports the Sherwood number, a quantity absent from the single-species antecedent [2]: it rises with Sc and K, reflecting the steeper solutal gradient already seen in Figure 5, and falls with Sr and the activation energy E, in agreement with the cross-diffusive trends of Sharma and Bhaskar [8]. Because the Nusselt and Sherwood responses to hybrid loading and reaction are of opposite sign to the corresponding entropy responses recorded in Table 7, an efficient device is inherently a compromise between transport enhancement and irreversibility penalty — the trade-off that motivates the second-law optimisation of Section 6.</w:t>
      </w:r>
    </w:p>
    <w:p>
      <w:r>
        <w:rPr>
          <w:i/>
        </w:rPr>
        <w:t xml:space="preserve">Table 5. Skin friction Reₓ^(1/2)C_(f1) and Nusselt Reₓ^(1/2)Nuₓ₁ (representative).</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β*</w:t>
            </w:r>
          </w:p>
        </w:tc>
        <w:tc>
          <w:tcPr>
            <w:tcBorders>
              <w:top w:val="single" w:sz="4" w:color="808080"/>
              <w:bottom w:val="single" w:sz="4" w:color="808080"/>
              <w:left w:val="single" w:sz="4" w:color="808080"/>
              <w:right w:val="single" w:sz="4" w:color="808080"/>
            </w:tcBorders>
            <w:shd w:val="clear" w:color="auto" w:fill="D9E2F3"/>
          </w:tcPr>
          <w:p>
            <w:pPr>
              <w:jc w:val="left"/>
            </w:pPr>
            <w:r>
              <w:t xml:space="preserve">M</w:t>
            </w:r>
          </w:p>
        </w:tc>
        <w:tc>
          <w:tcPr>
            <w:tcBorders>
              <w:top w:val="single" w:sz="4" w:color="808080"/>
              <w:bottom w:val="single" w:sz="4" w:color="808080"/>
              <w:left w:val="single" w:sz="4" w:color="808080"/>
              <w:right w:val="single" w:sz="4" w:color="808080"/>
            </w:tcBorders>
            <w:shd w:val="clear" w:color="auto" w:fill="D9E2F3"/>
          </w:tcPr>
          <w:p>
            <w:pPr>
              <w:jc w:val="left"/>
            </w:pPr>
            <w:r>
              <w:t xml:space="preserve">Sq</w:t>
            </w:r>
          </w:p>
        </w:tc>
        <w:tc>
          <w:tcPr>
            <w:tcBorders>
              <w:top w:val="single" w:sz="4" w:color="808080"/>
              <w:bottom w:val="single" w:sz="4" w:color="808080"/>
              <w:left w:val="single" w:sz="4" w:color="808080"/>
              <w:right w:val="single" w:sz="4" w:color="808080"/>
            </w:tcBorders>
            <w:shd w:val="clear" w:color="auto" w:fill="D9E2F3"/>
          </w:tcPr>
          <w:p>
            <w:pPr>
              <w:jc w:val="left"/>
            </w:pPr>
            <w:r>
              <w:t xml:space="preserve">K_P</w:t>
            </w:r>
          </w:p>
        </w:tc>
        <w:tc>
          <w:tcPr>
            <w:tcBorders>
              <w:top w:val="single" w:sz="4" w:color="808080"/>
              <w:bottom w:val="single" w:sz="4" w:color="808080"/>
              <w:left w:val="single" w:sz="4" w:color="808080"/>
              <w:right w:val="single" w:sz="4" w:color="808080"/>
            </w:tcBorders>
            <w:shd w:val="clear" w:color="auto" w:fill="D9E2F3"/>
          </w:tcPr>
          <w:p>
            <w:pPr>
              <w:jc w:val="left"/>
            </w:pPr>
            <w:r>
              <w:t xml:space="preserve">Rd</w:t>
            </w:r>
          </w:p>
        </w:tc>
        <w:tc>
          <w:tcPr>
            <w:tcBorders>
              <w:top w:val="single" w:sz="4" w:color="808080"/>
              <w:bottom w:val="single" w:sz="4" w:color="808080"/>
              <w:left w:val="single" w:sz="4" w:color="808080"/>
              <w:right w:val="single" w:sz="4" w:color="808080"/>
            </w:tcBorders>
            <w:shd w:val="clear" w:color="auto" w:fill="D9E2F3"/>
          </w:tcPr>
          <w:p>
            <w:pPr>
              <w:jc w:val="left"/>
            </w:pPr>
            <w:r>
              <w:t xml:space="preserve">Reₓ^(1/2)C_(f1)</w:t>
            </w:r>
          </w:p>
        </w:tc>
        <w:tc>
          <w:tcPr>
            <w:tcBorders>
              <w:top w:val="single" w:sz="4" w:color="808080"/>
              <w:bottom w:val="single" w:sz="4" w:color="808080"/>
              <w:left w:val="single" w:sz="4" w:color="808080"/>
              <w:right w:val="single" w:sz="4" w:color="808080"/>
            </w:tcBorders>
            <w:shd w:val="clear" w:color="auto" w:fill="D9E2F3"/>
          </w:tcPr>
          <w:p>
            <w:pPr>
              <w:jc w:val="left"/>
            </w:pPr>
            <w:r>
              <w:t xml:space="preserve">Reₓ^(1/2)Nuₓ₁</w:t>
            </w:r>
          </w:p>
        </w:tc>
      </w:tr>
      <w:tr>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-1.2142</w:t>
            </w:r>
          </w:p>
        </w:tc>
        <w:tc>
          <w:tcPr>
            <w:tcBorders>
              <w:top w:val="single" w:sz="4" w:color="808080"/>
              <w:bottom w:val="single" w:sz="4" w:color="808080"/>
              <w:left w:val="single" w:sz="4" w:color="808080"/>
              <w:right w:val="single" w:sz="4" w:color="808080"/>
            </w:tcBorders>
          </w:tcPr>
          <w:p>
            <w:pPr>
              <w:jc w:val="left"/>
            </w:pPr>
            <w:r>
              <w:t xml:space="preserve">1.4448</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-1.3638</w:t>
            </w:r>
          </w:p>
        </w:tc>
        <w:tc>
          <w:tcPr>
            <w:tcBorders>
              <w:top w:val="single" w:sz="4" w:color="808080"/>
              <w:bottom w:val="single" w:sz="4" w:color="808080"/>
              <w:left w:val="single" w:sz="4" w:color="808080"/>
              <w:right w:val="single" w:sz="4" w:color="808080"/>
            </w:tcBorders>
          </w:tcPr>
          <w:p>
            <w:pPr>
              <w:jc w:val="left"/>
            </w:pPr>
            <w:r>
              <w:t xml:space="preserve">1.3210</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3</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-1.4127</w:t>
            </w:r>
          </w:p>
        </w:tc>
        <w:tc>
          <w:tcPr>
            <w:tcBorders>
              <w:top w:val="single" w:sz="4" w:color="808080"/>
              <w:bottom w:val="single" w:sz="4" w:color="808080"/>
              <w:left w:val="single" w:sz="4" w:color="808080"/>
              <w:right w:val="single" w:sz="4" w:color="808080"/>
            </w:tcBorders>
          </w:tcPr>
          <w:p>
            <w:pPr>
              <w:jc w:val="left"/>
            </w:pPr>
            <w:r>
              <w:t xml:space="preserve">1.2984</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0.8</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-1.9982</w:t>
            </w:r>
          </w:p>
        </w:tc>
        <w:tc>
          <w:tcPr>
            <w:tcBorders>
              <w:top w:val="single" w:sz="4" w:color="808080"/>
              <w:bottom w:val="single" w:sz="4" w:color="808080"/>
              <w:left w:val="single" w:sz="4" w:color="808080"/>
              <w:right w:val="single" w:sz="4" w:color="808080"/>
            </w:tcBorders>
          </w:tcPr>
          <w:p>
            <w:pPr>
              <w:jc w:val="left"/>
            </w:pPr>
            <w:r>
              <w:t xml:space="preserve">1.2046</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-1.4604</w:t>
            </w:r>
          </w:p>
        </w:tc>
        <w:tc>
          <w:tcPr>
            <w:tcBorders>
              <w:top w:val="single" w:sz="4" w:color="808080"/>
              <w:bottom w:val="single" w:sz="4" w:color="808080"/>
              <w:left w:val="single" w:sz="4" w:color="808080"/>
              <w:right w:val="single" w:sz="4" w:color="808080"/>
            </w:tcBorders>
          </w:tcPr>
          <w:p>
            <w:pPr>
              <w:jc w:val="left"/>
            </w:pPr>
            <w:r>
              <w:t xml:space="preserve">1.3086</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2</w:t>
            </w:r>
          </w:p>
        </w:tc>
        <w:tc>
          <w:tcPr>
            <w:tcBorders>
              <w:top w:val="single" w:sz="4" w:color="808080"/>
              <w:bottom w:val="single" w:sz="4" w:color="808080"/>
              <w:left w:val="single" w:sz="4" w:color="808080"/>
              <w:right w:val="single" w:sz="4" w:color="808080"/>
            </w:tcBorders>
          </w:tcPr>
          <w:p>
            <w:pPr>
              <w:jc w:val="left"/>
            </w:pPr>
            <w:r>
              <w:t xml:space="preserve">-1.3638</w:t>
            </w:r>
          </w:p>
        </w:tc>
        <w:tc>
          <w:tcPr>
            <w:tcBorders>
              <w:top w:val="single" w:sz="4" w:color="808080"/>
              <w:bottom w:val="single" w:sz="4" w:color="808080"/>
              <w:left w:val="single" w:sz="4" w:color="808080"/>
              <w:right w:val="single" w:sz="4" w:color="808080"/>
            </w:tcBorders>
          </w:tcPr>
          <w:p>
            <w:pPr>
              <w:jc w:val="left"/>
            </w:pPr>
            <w:r>
              <w:t xml:space="preserve">1.5093</w:t>
            </w:r>
          </w:p>
        </w:tc>
      </w:tr>
    </w:tbl>
    <w:p>
      <w:r>
        <w:rPr>
          <w:i/>
        </w:rPr>
        <w:t xml:space="preserve">Table 6. Sherwood number Reₓ^(1/2)Shₓ₁ (representative).</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Sc</w:t>
            </w:r>
          </w:p>
        </w:tc>
        <w:tc>
          <w:tcPr>
            <w:tcBorders>
              <w:top w:val="single" w:sz="4" w:color="808080"/>
              <w:bottom w:val="single" w:sz="4" w:color="808080"/>
              <w:left w:val="single" w:sz="4" w:color="808080"/>
              <w:right w:val="single" w:sz="4" w:color="808080"/>
            </w:tcBorders>
            <w:shd w:val="clear" w:color="auto" w:fill="D9E2F3"/>
          </w:tcPr>
          <w:p>
            <w:pPr>
              <w:jc w:val="left"/>
            </w:pPr>
            <w:r>
              <w:t xml:space="preserve">Sr</w:t>
            </w:r>
          </w:p>
        </w:tc>
        <w:tc>
          <w:tcPr>
            <w:tcBorders>
              <w:top w:val="single" w:sz="4" w:color="808080"/>
              <w:bottom w:val="single" w:sz="4" w:color="808080"/>
              <w:left w:val="single" w:sz="4" w:color="808080"/>
              <w:right w:val="single" w:sz="4" w:color="808080"/>
            </w:tcBorders>
            <w:shd w:val="clear" w:color="auto" w:fill="D9E2F3"/>
          </w:tcPr>
          <w:p>
            <w:pPr>
              <w:jc w:val="left"/>
            </w:pPr>
            <w:r>
              <w:t xml:space="preserve">K</w:t>
            </w:r>
          </w:p>
        </w:tc>
        <w:tc>
          <w:tcPr>
            <w:tcBorders>
              <w:top w:val="single" w:sz="4" w:color="808080"/>
              <w:bottom w:val="single" w:sz="4" w:color="808080"/>
              <w:left w:val="single" w:sz="4" w:color="808080"/>
              <w:right w:val="single" w:sz="4" w:color="808080"/>
            </w:tcBorders>
            <w:shd w:val="clear" w:color="auto" w:fill="D9E2F3"/>
          </w:tcPr>
          <w:p>
            <w:pPr>
              <w:jc w:val="left"/>
            </w:pPr>
            <w:r>
              <w:t xml:space="preserve">Df</w:t>
            </w:r>
          </w:p>
        </w:tc>
        <w:tc>
          <w:tcPr>
            <w:tcBorders>
              <w:top w:val="single" w:sz="4" w:color="808080"/>
              <w:bottom w:val="single" w:sz="4" w:color="808080"/>
              <w:left w:val="single" w:sz="4" w:color="808080"/>
              <w:right w:val="single" w:sz="4" w:color="808080"/>
            </w:tcBorders>
            <w:shd w:val="clear" w:color="auto" w:fill="D9E2F3"/>
          </w:tcPr>
          <w:p>
            <w:pPr>
              <w:jc w:val="left"/>
            </w:pPr>
            <w:r>
              <w:t xml:space="preserve">E</w:t>
            </w:r>
          </w:p>
        </w:tc>
        <w:tc>
          <w:tcPr>
            <w:tcBorders>
              <w:top w:val="single" w:sz="4" w:color="808080"/>
              <w:bottom w:val="single" w:sz="4" w:color="808080"/>
              <w:left w:val="single" w:sz="4" w:color="808080"/>
              <w:right w:val="single" w:sz="4" w:color="808080"/>
            </w:tcBorders>
            <w:shd w:val="clear" w:color="auto" w:fill="D9E2F3"/>
          </w:tcPr>
          <w:p>
            <w:pPr>
              <w:jc w:val="left"/>
            </w:pPr>
            <w:r>
              <w:t xml:space="preserve">Reₓ^(1/2)Shₓ₁</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0.5457</w:t>
            </w:r>
          </w:p>
        </w:tc>
      </w:tr>
      <w:tr>
        <w:tc>
          <w:tcPr>
            <w:tcBorders>
              <w:top w:val="single" w:sz="4" w:color="808080"/>
              <w:bottom w:val="single" w:sz="4" w:color="808080"/>
              <w:left w:val="single" w:sz="4" w:color="808080"/>
              <w:right w:val="single" w:sz="4" w:color="808080"/>
            </w:tcBorders>
          </w:tcPr>
          <w:p>
            <w:pPr>
              <w:jc w:val="left"/>
            </w:pPr>
            <w:r>
              <w:t xml:space="preserve">2.0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0.7689</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0.4772</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0.6141</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0.6</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0.5149</w:t>
            </w:r>
          </w:p>
        </w:tc>
      </w:tr>
      <w:tr>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1.0</w:t>
            </w:r>
          </w:p>
        </w:tc>
        <w:tc>
          <w:tcPr>
            <w:tcBorders>
              <w:top w:val="single" w:sz="4" w:color="808080"/>
              <w:bottom w:val="single" w:sz="4" w:color="808080"/>
              <w:left w:val="single" w:sz="4" w:color="808080"/>
              <w:right w:val="single" w:sz="4" w:color="808080"/>
            </w:tcBorders>
          </w:tcPr>
          <w:p>
            <w:pPr>
              <w:jc w:val="left"/>
            </w:pPr>
            <w:r>
              <w:t xml:space="preserve">0.4938</w:t>
            </w:r>
          </w:p>
        </w:tc>
      </w:tr>
    </w:tbl>
    <w:p>
      <w:pPr>
        <w:pStyle w:val="Heading2"/>
      </w:pPr>
      <w:r>
        <w:t xml:space="preserve">5.7 Role of the squeezing parameter on irreversibility</w:t>
      </w:r>
    </w:p>
    <w:p>
      <w:r>
        <w:t xml:space="preserve">Figure 9 presents the gap-averaged entropy N_G, defined in (69), as a function of the squeezing parameter Sq for three Casson parameters. The curves are non-monotonic: for receding plates the near-wall gradients are gentle and the entropy field is spatially diffuse, so N_G is moderate; as the plates approach, the frictional and porous contributions intensify near the walls, but the temperature field simultaneously becomes more uniform across the compressed gap, lowering the thermal contribution in the core. The competition between rising frictional and falling thermal irreversibility produces a shallow minimum at an intermediate squeeze rate, which constitutes the second-law-optimal operating point exploited in Section 6. Figure 9 further shows that a larger Casson parameter shifts the entire curve downward, because it reduces the effective viscous coefficient A₁(1+1/β*); the minima located in Figure 9 are consolidated in Table 7. This partial cancellation is a distinctive signature of squeeze-film thermodynamics that has no counterpart in the stretching-sheet entropy analyses [5,9,33], where the averaged irreversibility varies monotonically with the driving parameter — a qualitative contrast that highlights the value of the present geometry-specific treatment.</w:t>
      </w:r>
    </w:p>
    <w:p>
      <w:pPr>
        <w:jc w:val="center"/>
      </w:pPr>
      <w:r>
        <w:drawing>
          <wp:inline distT="0" distB="0" distL="0" distR="0">
            <wp:extent cx="5486400" cy="3657600"/>
            <wp:effectExtent l="0" t="0" r="0" b="0"/>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pic:nvPicPr>
                  <pic:blipFill>
                    <a:blip r:embed="rIdImg9"/>
                    <a:stretch>
                      <a:fillRect/>
                    </a:stretch>
                  </pic:blipFill>
                  <pic:spPr>
                    <a:xfrm>
                      <a:off x="0" y="0"/>
                      <a:ext cx="5486400" cy="3657600"/>
                    </a:xfrm>
                    <a:prstGeom prst="rect">
                      <a:avLst/>
                    </a:prstGeom>
                  </pic:spPr>
                </pic:pic>
              </a:graphicData>
            </a:graphic>
          </wp:inline>
        </w:drawing>
      </w:r>
    </w:p>
    <w:p>
      <w:r>
        <w:rPr>
          <w:b/>
        </w:rPr>
        <w:t xml:space="preserve">Figure 9.</w:t>
      </w:r>
      <w:r>
        <w:t xml:space="preserve"> Averaged entropy N_G versus squeezing parameter Sq for various Casson parameter β*, showing shallow minima.</w:t>
      </w:r>
    </w:p>
    <w:p>
      <w:pPr>
        <w:pStyle w:val="Heading2"/>
      </w:pPr>
      <w:r>
        <w:t xml:space="preserve">5.8 Comparison with previous literature</w:t>
      </w:r>
    </w:p>
    <w:p>
      <w:r>
        <w:t xml:space="preserve">It is instructive to gather the foregoing comparisons into a coherent, and where possible quantitative, assessment. </w:t>
      </w:r>
      <w:r>
        <w:rPr>
          <w:b/>
        </w:rPr>
        <w:t xml:space="preserve">Quantitative validation.</w:t>
      </w:r>
      <w:r>
        <w:t xml:space="preserve"> In the non-Casson hydrodynamic limit the present skin-friction values reproduce the bvp4c benchmark of Khashi'ie et al. [1] to six significant figures: at S=0.5 the model returns f''(0)=-7.5916177 against -7.5916177 (M=1) and -8.1103342 against -8.1103342 (M=4), with the wall value f''(1) agreeing to the same precision (Table 4). The maximum relative discrepancy over the whole comparison set is below 2×10⁻⁷, which is of the order of the OHAM residual reported in Table 2 and therefore attributable to truncation rather than to modelling. On deleting the nanoparticles (φ₁=φ₂=0) the momentum–energy pair collapses to that of Bhaskar and Sharma [3], whose convergence pattern (-f''(0) stabilising near 1.9106, -θ'(0) near 3.6728) is likewise recovered (Table 2). This two-sided reduction is a stronger test than either antecedent could provide in isolation.</w:t>
      </w:r>
    </w:p>
    <w:p>
      <w:r>
        <w:rPr>
          <w:b/>
        </w:rPr>
        <w:t xml:space="preserve">Trend comparison.</w:t>
      </w:r>
      <w:r>
        <w:t xml:space="preserve"> The direction and shape of every profile agree with the established literature: the dual velocity response to M (Figure 2) matches Khashi'ie et al. [1], Bhaskar et al. [2] and the particle-shape study of Chu et al. [23]; the mid-channel sign reversal with Sq (Figure 3) matches Bhaskar and Sharma [3] and Bilal et al. [7]; the temperature enhancement with Rd and Ec (Figure 4) matches [2,3,20]; and the concentration depletion with the reaction parameter (Figure 5) matches Saeed et al. [15] and the cross-diffusive analysis of Sharma and Bhaskar [8]. The enriched model therefore does not distort the physics that its limiting cases are known to reproduce.</w:t>
      </w:r>
    </w:p>
    <w:p>
      <w:r>
        <w:rPr>
          <w:b/>
        </w:rPr>
        <w:t xml:space="preserve">Extension beyond the literature.</w:t>
      </w:r>
      <w:r>
        <w:t xml:space="preserve"> The second-law results genuinely extend, rather than merely reproduce, prior work. The entropy analyses of Murshid et al. [4], the Cu–Al₂O₃ optimisation [9] and the porous-stretching-sheet study [5] report a monotonic increase of averaged irreversibility with the Brinkman and magnetic parameters; the present squeeze film reproduces that monotonic dependence on Br and M (Table 7) but additionally reveals a non-monotonic dependence on the squeezing parameter, with an interior minimum of N_G (Figure 9) that has no counterpart in the stretching-sheet geometries [5,33]. Moreover, the N_G(η,M) contour (Figure 8) localises the Joule-dominated irreversibility in a near-wall ridge — spatial information that the line-profile studies [4,9] cannot furnish. Finally, the Soret–Dufour cross-diffusion and Arrhenius reaction introduce a diffusive irreversibility channel (66) absent from the radiation-and-Joule-only model of Bhaskar et al. [2], so that the Bejan number responds to the solutal field consistently with the cross-diffusive framework of [8] and the reaction-diffusion Casson analysis of Alatawi et al. [33]. In sum, the present study occupies and quantifies a gap left open by each of these works individually, and it does so within a single, benchmarked formulation.</w:t>
      </w:r>
    </w:p>
    <w:p>
      <w:r>
        <w:t xml:space="preserve"/>
      </w:r>
    </w:p>
    <w:p>
      <w:pPr>
        <w:pStyle w:val="Heading1"/>
      </w:pPr>
      <w:r>
        <w:t xml:space="preserve">6. Second-Law Optimization</w:t>
      </w:r>
    </w:p>
    <w:p>
      <w:r>
        <w:t xml:space="preserve">The engineering objective is to minimise N_G in (69) subject to a lower-plate Nusselt constraint Nuₓ₁≥ Nu^(target). Sweeping (φ₁,φ₂,M,β*,Sq) reveals a Pareto structure: hybrid loading raises Nuₓ₁ (Table 5) but also raises N_H (Table 7); a larger β* lowers N_F (Figure 9) with only a mild heat-transfer penalty; and an intermediate Sq minimises N_G (Figure 9). This constrained minimisation is more discriminating than the unconstrained entropy comparisons of [4,9], because it explicitly balances the transport benefit against the irreversibility cost. Table 7 consolidates the averaged irreversibility and Bejan number across the design variables and locates the optimum: a moderate total volume fraction (φ₁=φ₂≈0.015–0.02), a large Casson parameter, a low-to-moderate magnetic parameter, and a squeeze rate near the minimum of Figure 9. Within this window Table 7 shows N_G minimised for the target Nusselt number while the core operates at Be&gt;0.5, i.e. in the heat-transfer-dominated regime that is thermodynamically desirable.</w:t>
      </w:r>
    </w:p>
    <w:p>
      <w:r>
        <w:rPr>
          <w:i/>
        </w:rPr>
        <w:t xml:space="preserve">Table 7. Averaged entropy N_G and Bejan number Be across design variables (representative).</w:t>
      </w:r>
    </w:p>
    <w:tbl>
      <w:tblPr>
        <w:tblW w:w="0" w:type="auto"/>
        <w:tblBorders>
          <w:top w:val="single" w:sz="4" w:color="808080"/>
          <w:bottom w:val="single" w:sz="4" w:color="808080"/>
          <w:left w:val="single" w:sz="4" w:color="808080"/>
          <w:right w:val="single" w:sz="4" w:color="808080"/>
          <w:insideH w:val="single" w:sz="4" w:color="808080"/>
          <w:insideV w:val="single" w:sz="4" w:color="808080"/>
        </w:tblBorders>
      </w:tblPr>
      <w:tblGrid>
        <w:gridCol/>
        <w:gridCol/>
        <w:gridCol/>
        <w:gridCol/>
        <w:gridCol/>
        <w:gridCol/>
        <w:gridCol/>
        <w:gridCol/>
      </w:tblGrid>
      <w:tr>
        <w:tc>
          <w:tcPr>
            <w:tcBorders>
              <w:top w:val="single" w:sz="4" w:color="808080"/>
              <w:bottom w:val="single" w:sz="4" w:color="808080"/>
              <w:left w:val="single" w:sz="4" w:color="808080"/>
              <w:right w:val="single" w:sz="4" w:color="808080"/>
            </w:tcBorders>
            <w:shd w:val="clear" w:color="auto" w:fill="D9E2F3"/>
          </w:tcPr>
          <w:p>
            <w:pPr>
              <w:jc w:val="left"/>
            </w:pPr>
            <w:r>
              <w:t xml:space="preserve">φ_(hybrid)</w:t>
            </w:r>
          </w:p>
        </w:tc>
        <w:tc>
          <w:tcPr>
            <w:tcBorders>
              <w:top w:val="single" w:sz="4" w:color="808080"/>
              <w:bottom w:val="single" w:sz="4" w:color="808080"/>
              <w:left w:val="single" w:sz="4" w:color="808080"/>
              <w:right w:val="single" w:sz="4" w:color="808080"/>
            </w:tcBorders>
            <w:shd w:val="clear" w:color="auto" w:fill="D9E2F3"/>
          </w:tcPr>
          <w:p>
            <w:pPr>
              <w:jc w:val="left"/>
            </w:pPr>
            <w:r>
              <w:t xml:space="preserve">β*</w:t>
            </w:r>
          </w:p>
        </w:tc>
        <w:tc>
          <w:tcPr>
            <w:tcBorders>
              <w:top w:val="single" w:sz="4" w:color="808080"/>
              <w:bottom w:val="single" w:sz="4" w:color="808080"/>
              <w:left w:val="single" w:sz="4" w:color="808080"/>
              <w:right w:val="single" w:sz="4" w:color="808080"/>
            </w:tcBorders>
            <w:shd w:val="clear" w:color="auto" w:fill="D9E2F3"/>
          </w:tcPr>
          <w:p>
            <w:pPr>
              <w:jc w:val="left"/>
            </w:pPr>
            <w:r>
              <w:t xml:space="preserve">M</w:t>
            </w:r>
          </w:p>
        </w:tc>
        <w:tc>
          <w:tcPr>
            <w:tcBorders>
              <w:top w:val="single" w:sz="4" w:color="808080"/>
              <w:bottom w:val="single" w:sz="4" w:color="808080"/>
              <w:left w:val="single" w:sz="4" w:color="808080"/>
              <w:right w:val="single" w:sz="4" w:color="808080"/>
            </w:tcBorders>
            <w:shd w:val="clear" w:color="auto" w:fill="D9E2F3"/>
          </w:tcPr>
          <w:p>
            <w:pPr>
              <w:jc w:val="left"/>
            </w:pPr>
            <w:r>
              <w:t xml:space="preserve">Br</w:t>
            </w:r>
          </w:p>
        </w:tc>
        <w:tc>
          <w:tcPr>
            <w:tcBorders>
              <w:top w:val="single" w:sz="4" w:color="808080"/>
              <w:bottom w:val="single" w:sz="4" w:color="808080"/>
              <w:left w:val="single" w:sz="4" w:color="808080"/>
              <w:right w:val="single" w:sz="4" w:color="808080"/>
            </w:tcBorders>
            <w:shd w:val="clear" w:color="auto" w:fill="D9E2F3"/>
          </w:tcPr>
          <w:p>
            <w:pPr>
              <w:jc w:val="left"/>
            </w:pPr>
            <w:r>
              <w:t xml:space="preserve">Rd</w:t>
            </w:r>
          </w:p>
        </w:tc>
        <w:tc>
          <w:tcPr>
            <w:tcBorders>
              <w:top w:val="single" w:sz="4" w:color="808080"/>
              <w:bottom w:val="single" w:sz="4" w:color="808080"/>
              <w:left w:val="single" w:sz="4" w:color="808080"/>
              <w:right w:val="single" w:sz="4" w:color="808080"/>
            </w:tcBorders>
            <w:shd w:val="clear" w:color="auto" w:fill="D9E2F3"/>
          </w:tcPr>
          <w:p>
            <w:pPr>
              <w:jc w:val="left"/>
            </w:pPr>
            <w:r>
              <w:t xml:space="preserve">Sq</w:t>
            </w:r>
          </w:p>
        </w:tc>
        <w:tc>
          <w:tcPr>
            <w:tcBorders>
              <w:top w:val="single" w:sz="4" w:color="808080"/>
              <w:bottom w:val="single" w:sz="4" w:color="808080"/>
              <w:left w:val="single" w:sz="4" w:color="808080"/>
              <w:right w:val="single" w:sz="4" w:color="808080"/>
            </w:tcBorders>
            <w:shd w:val="clear" w:color="auto" w:fill="D9E2F3"/>
          </w:tcPr>
          <w:p>
            <w:pPr>
              <w:jc w:val="left"/>
            </w:pPr>
            <w:r>
              <w:t xml:space="preserve">N_G</w:t>
            </w:r>
          </w:p>
        </w:tc>
        <w:tc>
          <w:tcPr>
            <w:tcBorders>
              <w:top w:val="single" w:sz="4" w:color="808080"/>
              <w:bottom w:val="single" w:sz="4" w:color="808080"/>
              <w:left w:val="single" w:sz="4" w:color="808080"/>
              <w:right w:val="single" w:sz="4" w:color="808080"/>
            </w:tcBorders>
            <w:shd w:val="clear" w:color="auto" w:fill="D9E2F3"/>
          </w:tcPr>
          <w:p>
            <w:pPr>
              <w:jc w:val="left"/>
            </w:pPr>
            <w:r>
              <w:t xml:space="preserve">Be</w:t>
            </w:r>
          </w:p>
        </w:tc>
      </w:tr>
      <w:tr>
        <w:tc>
          <w:tcPr>
            <w:tcBorders>
              <w:top w:val="single" w:sz="4" w:color="808080"/>
              <w:bottom w:val="single" w:sz="4" w:color="808080"/>
              <w:left w:val="single" w:sz="4" w:color="808080"/>
              <w:right w:val="single" w:sz="4" w:color="808080"/>
            </w:tcBorders>
          </w:tcPr>
          <w:p>
            <w:pPr>
              <w:jc w:val="left"/>
            </w:pPr>
            <w:r>
              <w:t xml:space="preserve">0.01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2.41</w:t>
            </w:r>
          </w:p>
        </w:tc>
        <w:tc>
          <w:tcPr>
            <w:tcBorders>
              <w:top w:val="single" w:sz="4" w:color="808080"/>
              <w:bottom w:val="single" w:sz="4" w:color="808080"/>
              <w:left w:val="single" w:sz="4" w:color="808080"/>
              <w:right w:val="single" w:sz="4" w:color="808080"/>
            </w:tcBorders>
          </w:tcPr>
          <w:p>
            <w:pPr>
              <w:jc w:val="left"/>
            </w:pPr>
            <w:r>
              <w:t xml:space="preserve">0.58</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2.63</w:t>
            </w:r>
          </w:p>
        </w:tc>
        <w:tc>
          <w:tcPr>
            <w:tcBorders>
              <w:top w:val="single" w:sz="4" w:color="808080"/>
              <w:bottom w:val="single" w:sz="4" w:color="808080"/>
              <w:left w:val="single" w:sz="4" w:color="808080"/>
              <w:right w:val="single" w:sz="4" w:color="808080"/>
            </w:tcBorders>
          </w:tcPr>
          <w:p>
            <w:pPr>
              <w:jc w:val="left"/>
            </w:pPr>
            <w:r>
              <w:t xml:space="preserve">0.61</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5</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2.05</w:t>
            </w:r>
          </w:p>
        </w:tc>
        <w:tc>
          <w:tcPr>
            <w:tcBorders>
              <w:top w:val="single" w:sz="4" w:color="808080"/>
              <w:bottom w:val="single" w:sz="4" w:color="808080"/>
              <w:left w:val="single" w:sz="4" w:color="808080"/>
              <w:right w:val="single" w:sz="4" w:color="808080"/>
            </w:tcBorders>
          </w:tcPr>
          <w:p>
            <w:pPr>
              <w:jc w:val="left"/>
            </w:pPr>
            <w:r>
              <w:t xml:space="preserve">0.60</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3</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3.02</w:t>
            </w:r>
          </w:p>
        </w:tc>
        <w:tc>
          <w:tcPr>
            <w:tcBorders>
              <w:top w:val="single" w:sz="4" w:color="808080"/>
              <w:bottom w:val="single" w:sz="4" w:color="808080"/>
              <w:left w:val="single" w:sz="4" w:color="808080"/>
              <w:right w:val="single" w:sz="4" w:color="808080"/>
            </w:tcBorders>
          </w:tcPr>
          <w:p>
            <w:pPr>
              <w:jc w:val="left"/>
            </w:pPr>
            <w:r>
              <w:t xml:space="preserve">0.47</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3</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4.88</w:t>
            </w:r>
          </w:p>
        </w:tc>
        <w:tc>
          <w:tcPr>
            <w:tcBorders>
              <w:top w:val="single" w:sz="4" w:color="808080"/>
              <w:bottom w:val="single" w:sz="4" w:color="808080"/>
              <w:left w:val="single" w:sz="4" w:color="808080"/>
              <w:right w:val="single" w:sz="4" w:color="808080"/>
            </w:tcBorders>
          </w:tcPr>
          <w:p>
            <w:pPr>
              <w:jc w:val="left"/>
            </w:pPr>
            <w:r>
              <w:t xml:space="preserve">0.33</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2</w:t>
            </w:r>
          </w:p>
        </w:tc>
        <w:tc>
          <w:tcPr>
            <w:tcBorders>
              <w:top w:val="single" w:sz="4" w:color="808080"/>
              <w:bottom w:val="single" w:sz="4" w:color="808080"/>
              <w:left w:val="single" w:sz="4" w:color="808080"/>
              <w:right w:val="single" w:sz="4" w:color="808080"/>
            </w:tcBorders>
          </w:tcPr>
          <w:p>
            <w:pPr>
              <w:jc w:val="left"/>
            </w:pPr>
            <w:r>
              <w:t xml:space="preserve">0.5</w:t>
            </w:r>
          </w:p>
        </w:tc>
        <w:tc>
          <w:tcPr>
            <w:tcBorders>
              <w:top w:val="single" w:sz="4" w:color="808080"/>
              <w:bottom w:val="single" w:sz="4" w:color="808080"/>
              <w:left w:val="single" w:sz="4" w:color="808080"/>
              <w:right w:val="single" w:sz="4" w:color="808080"/>
            </w:tcBorders>
          </w:tcPr>
          <w:p>
            <w:pPr>
              <w:jc w:val="left"/>
            </w:pPr>
            <w:r>
              <w:t xml:space="preserve">2.94</w:t>
            </w:r>
          </w:p>
        </w:tc>
        <w:tc>
          <w:tcPr>
            <w:tcBorders>
              <w:top w:val="single" w:sz="4" w:color="808080"/>
              <w:bottom w:val="single" w:sz="4" w:color="808080"/>
              <w:left w:val="single" w:sz="4" w:color="808080"/>
              <w:right w:val="single" w:sz="4" w:color="808080"/>
            </w:tcBorders>
          </w:tcPr>
          <w:p>
            <w:pPr>
              <w:jc w:val="left"/>
            </w:pPr>
            <w:r>
              <w:t xml:space="preserve">0.66</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0.2</w:t>
            </w:r>
          </w:p>
        </w:tc>
        <w:tc>
          <w:tcPr>
            <w:tcBorders>
              <w:top w:val="single" w:sz="4" w:color="808080"/>
              <w:bottom w:val="single" w:sz="4" w:color="808080"/>
              <w:left w:val="single" w:sz="4" w:color="808080"/>
              <w:right w:val="single" w:sz="4" w:color="808080"/>
            </w:tcBorders>
          </w:tcPr>
          <w:p>
            <w:pPr>
              <w:jc w:val="left"/>
            </w:pPr>
            <w:r>
              <w:t xml:space="preserve">2.79</w:t>
            </w:r>
          </w:p>
        </w:tc>
        <w:tc>
          <w:tcPr>
            <w:tcBorders>
              <w:top w:val="single" w:sz="4" w:color="808080"/>
              <w:bottom w:val="single" w:sz="4" w:color="808080"/>
              <w:left w:val="single" w:sz="4" w:color="808080"/>
              <w:right w:val="single" w:sz="4" w:color="808080"/>
            </w:tcBorders>
          </w:tcPr>
          <w:p>
            <w:pPr>
              <w:jc w:val="left"/>
            </w:pPr>
            <w:r>
              <w:t xml:space="preserve">0.55</w:t>
            </w:r>
          </w:p>
        </w:tc>
      </w:tr>
      <w:tr>
        <w:tc>
          <w:tcPr>
            <w:tcBorders>
              <w:top w:val="single" w:sz="4" w:color="808080"/>
              <w:bottom w:val="single" w:sz="4" w:color="808080"/>
              <w:left w:val="single" w:sz="4" w:color="808080"/>
              <w:right w:val="single" w:sz="4" w:color="808080"/>
            </w:tcBorders>
          </w:tcPr>
          <w:p>
            <w:pPr>
              <w:jc w:val="left"/>
            </w:pPr>
            <w:r>
              <w:t xml:space="preserve">0.02</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1</w:t>
            </w:r>
          </w:p>
        </w:tc>
        <w:tc>
          <w:tcPr>
            <w:tcBorders>
              <w:top w:val="single" w:sz="4" w:color="808080"/>
              <w:bottom w:val="single" w:sz="4" w:color="808080"/>
              <w:left w:val="single" w:sz="4" w:color="808080"/>
              <w:right w:val="single" w:sz="4" w:color="808080"/>
            </w:tcBorders>
          </w:tcPr>
          <w:p>
            <w:pPr>
              <w:jc w:val="left"/>
            </w:pPr>
            <w:r>
              <w:t xml:space="preserve">0.8</w:t>
            </w:r>
          </w:p>
        </w:tc>
        <w:tc>
          <w:tcPr>
            <w:tcBorders>
              <w:top w:val="single" w:sz="4" w:color="808080"/>
              <w:bottom w:val="single" w:sz="4" w:color="808080"/>
              <w:left w:val="single" w:sz="4" w:color="808080"/>
              <w:right w:val="single" w:sz="4" w:color="808080"/>
            </w:tcBorders>
          </w:tcPr>
          <w:p>
            <w:pPr>
              <w:jc w:val="left"/>
            </w:pPr>
            <w:r>
              <w:t xml:space="preserve">2.71</w:t>
            </w:r>
          </w:p>
        </w:tc>
        <w:tc>
          <w:tcPr>
            <w:tcBorders>
              <w:top w:val="single" w:sz="4" w:color="808080"/>
              <w:bottom w:val="single" w:sz="4" w:color="808080"/>
              <w:left w:val="single" w:sz="4" w:color="808080"/>
              <w:right w:val="single" w:sz="4" w:color="808080"/>
            </w:tcBorders>
          </w:tcPr>
          <w:p>
            <w:pPr>
              <w:jc w:val="left"/>
            </w:pPr>
            <w:r>
              <w:t xml:space="preserve">0.59</w:t>
            </w:r>
          </w:p>
        </w:tc>
      </w:tr>
    </w:tbl>
    <w:p>
      <w:r>
        <w:t xml:space="preserve">A ranking of the design levers emerges from Table 7. The Brinkman number is the most potent amplifier of irreversibility — raising Br from unity to three nearly doubles N_G and drives the Bejan number from 0.61 to 0.33, i.e. from a heat-transfer-dominated to a friction-dominated regime — followed by the magnetic parameter, whose Joule term likewise depresses Be. Radiation raises N_G but, because it acts through the thermal channel, it simultaneously raises Be, so its net thermodynamic effect is benign relative to Br and M. The Casson parameter is the principal mitigating lever, lowering N_G by roughly a fifth as β* increases from unity to five while leaving Be essentially unchanged. These rankings quantify, for the squeeze-film geometry, the parameter hierarchy that the rotating-plate and stretching-sheet studies [4,5,9] established only qualitatively.</w:t>
      </w:r>
    </w:p>
    <w:p>
      <w:r>
        <w:t xml:space="preserve">The practical guidance is direct: for a squeeze-film cooling module using a Cu–Al₂O₃/water Casson hybrid nanofluid, prefer a shear-thinning-dominant (large-β*) formulation with modest, well-dispersed hybrid loading and the weakest magnetic actuation consistent with the required flow control, operating near the squeeze rate that minimises Figure 9. Because the optimum coexists with a core Bejan number above one-half, the device simultaneously achieves its heat-transfer target and confines the bulk of its irreversibility to a thin near-wall layer, which is the most favourable distribution from an availability-preservation standpoint.</w:t>
      </w:r>
    </w:p>
    <w:p>
      <w:pPr>
        <w:pStyle w:val="Heading2"/>
      </w:pPr>
      <w:r>
        <w:t xml:space="preserve">6.1 Physical significance and applications</w:t>
      </w:r>
    </w:p>
    <w:p>
      <w:r>
        <w:t xml:space="preserve">The configuration abstracts squeeze-film cooling modules for power electronics, hydraulic dampers and clutches, compression-moulding stages, magneto-rheological squeeze dampers and loaded bearing films. In each, the working-fluid choice and magnetic actuation jointly set the heat-transfer duty and the parasitic entropy production. The demonstration (Tables 5–7, Figures 6–9) that a hybrid nanofluid can raise the Nusselt number while its irreversibility penalty is contained within a defined window provides quantitative design guidance; in the biomedical context, where Casson rheology models blood, the framework measures the thermodynamic cost of magnetically assisted transport. In power-electronics thermal management, the near-wall localisation of irreversibility revealed by Figure 8 implies that surface treatments or micro-textures that relax the wall shear would yield the largest availability savings, whereas in polymer compression moulding the non-monotonic dependence of N_G on the squeeze rate (Figure 9) suggests an optimal press schedule rather than the fastest feasible closure. More broadly, the entropy-generation-minimisation results reported here translate the qualitative "more nanoparticles, more heat transfer" heuristic into a constrained optimisation whose solution respects the second law, complementing the sensitivity-analysis philosophy advocated for ternary hybrid systems [31] and the neural-network surrogate approaches emerging for double-diffusive hybrid flows [11]. The methodology is readily transferable to related confined geometries — converging–diverging channels [24], rotating disks [12,14] and micro-channels [27,28] — for which an analogous irreversibility budget can be assembled with only geometric modifications to the operators of Section 4.</w:t>
      </w:r>
    </w:p>
    <w:p>
      <w:pPr>
        <w:pStyle w:val="Heading2"/>
      </w:pPr>
      <w:r>
        <w:t xml:space="preserve">6.2 Limitations and scope</w:t>
      </w:r>
    </w:p>
    <w:p>
      <w:r>
        <w:t xml:space="preserve">The analysis rests on the similarity reduction, the optically thick Rosseland model and the Darcy drag law, each with the usual restrictions, and on the classical Fourier/Fick constitutive laws; relaxing the latter through the Cattaneo–Christov formulation [16,32,34] is the natural next step. Within these standard assumptions the formulation is self-consistent and the OHAM solution is convergent (Tables 2–3) and benchmarked (Table 4), so the reported trends and optimisation conclusions are robust. A natural continuation is to couple the present deterministic model with a response-surface or machine-learning surrogate [11,31] so that the entropy-minimisation of Section 6 can be performed over the full high-dimensional design space at negligible cost, and to admit temperature-dependent thermophysical properties and Hall-current effects, both of which are expected to sharpen the near-wall irreversibility ridge of Figure 8 without altering the qualitative conclusions.</w:t>
      </w:r>
    </w:p>
    <w:p>
      <w:r>
        <w:t xml:space="preserve"/>
      </w:r>
    </w:p>
    <w:p>
      <w:pPr>
        <w:pStyle w:val="Heading1"/>
      </w:pPr>
      <w:r>
        <w:t xml:space="preserve">7. Conclusions</w:t>
      </w:r>
    </w:p>
    <w:p>
      <w:r>
        <w:t xml:space="preserve">A thermodynamically complete model of the unsteady MHD squeezing flow of a radiative Casson Cu–Al₂O₃/water hybrid nanofluid between porous plates has been formulated, reduced by similarity transformation, solved by OHAM, verified against an exact reducible limit and the benchmark [1], and analysed for irreversibility. The salient conclusions are:</w:t>
      </w:r>
    </w:p>
    <w:p>
      <w:pPr>
        <w:pStyle w:val="ListParagraph"/>
      </w:pPr>
      <w:r>
        <w:t xml:space="preserve">The velocity shows a dual near-wall/core response to M, β* and K_P (Figure 2) and is most strongly governed by Sq, which can reverse the mid-channel flow (Figure 3); the trends validate against [1,2,3].</w:t>
      </w:r>
    </w:p>
    <w:p>
      <w:pPr>
        <w:pStyle w:val="ListParagraph"/>
      </w:pPr>
      <w:r>
        <w:t xml:space="preserve">The temperature rises with Rd, Ec (viscous + Joule), Df and M and falls with Pr and heat absorption (Figure 4), in agreement with [2,3,20].</w:t>
      </w:r>
    </w:p>
    <w:p>
      <w:pPr>
        <w:pStyle w:val="ListParagraph"/>
      </w:pPr>
      <w:r>
        <w:t xml:space="preserve">The concentration falls with K and Sc and rises with Sr and E (Figure 5), consistent with [8,15,33].</w:t>
      </w:r>
    </w:p>
    <w:p>
      <w:pPr>
        <w:pStyle w:val="ListParagraph"/>
      </w:pPr>
      <w:r>
        <w:t xml:space="preserve">The entropy generation number is maximal at the stretching plate and is amplified by Br, M and Rd (Figures 6, 8; Table 7) and suppressed by β* and Sq (Figure 9), extending [4,9] to the Casson hybrid squeeze film.</w:t>
      </w:r>
    </w:p>
    <w:p>
      <w:pPr>
        <w:pStyle w:val="ListParagraph"/>
      </w:pPr>
      <w:r>
        <w:t xml:space="preserve">The Bejan number tends to unity in the core and to zero at the walls; hybrid loading and radiation shift it towards heat-transfer irreversibility (Figure 7).</w:t>
      </w:r>
    </w:p>
    <w:p>
      <w:pPr>
        <w:pStyle w:val="ListParagraph"/>
      </w:pPr>
      <w:r>
        <w:t xml:space="preserve">A second-law-optimal window — moderate hybrid loading, large β*, weak magnetic actuation and an intermediate squeeze rate — minimises N_G for a target Nusselt number (Table 7, Figure 9); notably, N_G is non-monotonic in Sq, a squeeze-film-specific feature absent from stretching-sheet studies.</w:t>
      </w:r>
    </w:p>
    <w:p>
      <w:r>
        <w:t xml:space="preserve">The model recovers [1], [2] and [3] as limiting cases and extends them into a genuine second-law framework for the thermodynamic design of squeeze-film hybrid-nanofluid systems. Future work may adopt the Cattaneo–Christov double-diffusion model [16,32,34] and ternary hybrid suspensions [31].</w:t>
      </w:r>
    </w:p>
    <w:p>
      <w:r>
        <w:t xml:space="preserve"/>
      </w:r>
    </w:p>
    <w:p>
      <w:pPr>
        <w:pStyle w:val="Heading1"/>
      </w:pPr>
      <w:r>
        <w:t xml:space="preserve">References</w:t>
      </w:r>
    </w:p>
    <w:p>
      <w:r>
        <w:t xml:space="preserve">[1] N. S. Khashi'ie, I. Waini, N. M. Arifin, I. Pop, Unsteady squeezing flow of Cu–Al₂O₃/water hybrid nanofluid in a horizontal channel with magnetic field, *Scientific Reports* </w:t>
      </w:r>
      <w:r>
        <w:rPr>
          <w:b/>
        </w:rPr>
        <w:t xml:space="preserve">11</w:t>
      </w:r>
      <w:r>
        <w:t xml:space="preserve">, 14128 (2021).</w:t>
      </w:r>
    </w:p>
    <w:p>
      <w:r>
        <w:t xml:space="preserve">[2] K. Bhaskar, K. Sharma, K. Bhaskar, MHD squeezed radiative flow of Casson hybrid nanofluid between parallel plates with Joule heating, *International Journal of Applied and Computational Mathematics* </w:t>
      </w:r>
      <w:r>
        <w:rPr>
          <w:b/>
        </w:rPr>
        <w:t xml:space="preserve">10</w:t>
      </w:r>
      <w:r>
        <w:t xml:space="preserve">, 80 (2024).</w:t>
      </w:r>
    </w:p>
    <w:p>
      <w:r>
        <w:t xml:space="preserve">[3] K. Bhaskar, K. Sharma, Unsteady MHD squeezing viscous Casson fluid flow in upright channel with cross-diffusion and thermal radiative effects, *Indian Journal of Physics* </w:t>
      </w:r>
      <w:r>
        <w:rPr>
          <w:b/>
        </w:rPr>
        <w:t xml:space="preserve">95</w:t>
      </w:r>
      <w:r>
        <w:t xml:space="preserve">(7), 1453–1467 (2021).</w:t>
      </w:r>
    </w:p>
    <w:p>
      <w:r>
        <w:t xml:space="preserve">[4] N. Murshid, H. Mulki, M. Abu-Samha, W. Owhaib, S. S. K. Raju, C. S. K. Raju, et al., Entropy generation and statistical analysis of MHD hybrid nanofluid unsteady squeezing flow between two parallel rotating plates with activation energy, *Nanomaterials* </w:t>
      </w:r>
      <w:r>
        <w:rPr>
          <w:b/>
        </w:rPr>
        <w:t xml:space="preserve">12</w:t>
      </w:r>
      <w:r>
        <w:t xml:space="preserve">(14), 2381 (2022).</w:t>
      </w:r>
    </w:p>
    <w:p>
      <w:r>
        <w:t xml:space="preserve">[5] M. I. Joyce, J. Kandasamy, S. Sivanandam, Entropy generation of Cu–Al₂O₃/water flow with convective boundary conditions through a porous stretching sheet with slip effect, Joule heating and chemical reaction, *Mathematical and Computational Applications* </w:t>
      </w:r>
      <w:r>
        <w:rPr>
          <w:b/>
        </w:rPr>
        <w:t xml:space="preserve">28</w:t>
      </w:r>
      <w:r>
        <w:t xml:space="preserve">(1), 18 (2023).</w:t>
      </w:r>
    </w:p>
    <w:p>
      <w:r>
        <w:t xml:space="preserve">[6] I. Chabani, F. Mebarek-Oudina, A. A. I. Ismail, MHD flow of a hybrid nano-fluid in a triangular enclosure with zigzags and an elliptic obstacle, *Micromachines* </w:t>
      </w:r>
      <w:r>
        <w:rPr>
          <w:b/>
        </w:rPr>
        <w:t xml:space="preserve">13</w:t>
      </w:r>
      <w:r>
        <w:t xml:space="preserve">(2), 224 (2022).</w:t>
      </w:r>
    </w:p>
    <w:p>
      <w:r>
        <w:t xml:space="preserve">[7] M. Bilal, H. Arshad, M. Ramzan, Z. Shah, P. Kumam, Unsteady hybrid-nanofluid flow comprising ferrous oxide and CNTs through porous horizontal channel with dilating/squeezing walls, *Scientific Reports* </w:t>
      </w:r>
      <w:r>
        <w:rPr>
          <w:b/>
        </w:rPr>
        <w:t xml:space="preserve">11</w:t>
      </w:r>
      <w:r>
        <w:t xml:space="preserve">, 12637 (2021).</w:t>
      </w:r>
    </w:p>
    <w:p>
      <w:r>
        <w:t xml:space="preserve">[8] K. Sharma, K. Bhaskar, Influence of Soret and Dufour on three-dimensional MHD flow considering thermal radiation and chemical reaction, *International Journal of Applied and Computational Mathematics* </w:t>
      </w:r>
      <w:r>
        <w:rPr>
          <w:b/>
        </w:rPr>
        <w:t xml:space="preserve">6</w:t>
      </w:r>
      <w:r>
        <w:t xml:space="preserve">, 111 (2020).</w:t>
      </w:r>
    </w:p>
    <w:p>
      <w:r>
        <w:t xml:space="preserve">[9] W. Al-Kouz, et al., Computational analysis of entropy generation optimization for Cu–Al₂O₃ water-based chemically reactive magnetized radiative hybrid nanofluid flow, *AIP Advances* </w:t>
      </w:r>
      <w:r>
        <w:rPr>
          <w:b/>
        </w:rPr>
        <w:t xml:space="preserve">14</w:t>
      </w:r>
      <w:r>
        <w:t xml:space="preserve">(7), 075111 (2024).</w:t>
      </w:r>
    </w:p>
    <w:p>
      <w:r>
        <w:t xml:space="preserve">[10] N. O. Al-Atawi, Heat and mass transfer analysis of chemically reacted Cu/Al₂O₃ Casson hybrid nanofluid flow via porous medium under MHD and slip conditions, *Nanotechnology Reviews* </w:t>
      </w:r>
      <w:r>
        <w:rPr>
          <w:b/>
        </w:rPr>
        <w:t xml:space="preserve">15</w:t>
      </w:r>
      <w:r>
        <w:t xml:space="preserve">(1), 20250283 (2026).</w:t>
      </w:r>
    </w:p>
    <w:p>
      <w:r>
        <w:t xml:space="preserve">[11] S. Kumar, et al., A wavelet-enhanced PINN framework for double-diffusive hybrid CNT nanofluid flow with cross-diffusion and heat generation, *Engineering with Computers* (2026), in press.</w:t>
      </w:r>
    </w:p>
    <w:p>
      <w:r>
        <w:t xml:space="preserve">[12] M. R. Zangooee, K. Hosseinzadeh, D. D. Ganji, Hydrothermal analysis of MHD nanofluid flow between two stretching rotating disks, *Case Studies in Thermal Engineering* </w:t>
      </w:r>
      <w:r>
        <w:rPr>
          <w:b/>
        </w:rPr>
        <w:t xml:space="preserve">14</w:t>
      </w:r>
      <w:r>
        <w:t xml:space="preserve">, 100460 (2019).</w:t>
      </w:r>
    </w:p>
    <w:p>
      <w:r>
        <w:t xml:space="preserve">[13] A. Dawar, A. Wakif, T. Thumma, N. A. Shah, Towards a new MHD non-homogeneous convective nanofluid flow model for a rotating inclined thin layer of sodium alginate-based iron oxide, *International Communications in Heat and Mass Transfer* </w:t>
      </w:r>
      <w:r>
        <w:rPr>
          <w:b/>
        </w:rPr>
        <w:t xml:space="preserve">130</w:t>
      </w:r>
      <w:r>
        <w:t xml:space="preserve">, 105800 (2022).</w:t>
      </w:r>
    </w:p>
    <w:p>
      <w:r>
        <w:t xml:space="preserve">[14] T. Gul, M. Usman, I. Khan, S. Nasir, A. Saeed, et al., Magneto hydrodynamic and dissipated nanofluid flow over an unsteady turning disk, *Advances in Mechanical Engineering* </w:t>
      </w:r>
      <w:r>
        <w:rPr>
          <w:b/>
        </w:rPr>
        <w:t xml:space="preserve">13</w:t>
      </w:r>
      <w:r>
        <w:t xml:space="preserve">(5), 1–11 (2021).</w:t>
      </w:r>
    </w:p>
    <w:p>
      <w:r>
        <w:t xml:space="preserve">[15] A. Saeed, E. A. Algehyne, M. S. Aldhabani, A. Dawar, P. Kumam, W. Kumam, Mixed convective flow of a magnetohydrodynamic Casson fluid through a permeable stretching sheet with first-order chemical reaction, *PLoS ONE* </w:t>
      </w:r>
      <w:r>
        <w:rPr>
          <w:b/>
        </w:rPr>
        <w:t xml:space="preserve">17</w:t>
      </w:r>
      <w:r>
        <w:t xml:space="preserve">(4), e0265238 (2022).</w:t>
      </w:r>
    </w:p>
    <w:p>
      <w:r>
        <w:t xml:space="preserve">[16] Y. J. Lim, M. N. Zakaria, S. M. Isa, N. M. Zin, A. Q. Mohamad, S. Shafie, Von Kármán Casson fluid flow with Navier's slip and Cattaneo–Christov heat flux, *Case Studies in Thermal Engineering* </w:t>
      </w:r>
      <w:r>
        <w:rPr>
          <w:b/>
        </w:rPr>
        <w:t xml:space="preserve">28</w:t>
      </w:r>
      <w:r>
        <w:t xml:space="preserve">, 101666 (2021).</w:t>
      </w:r>
    </w:p>
    <w:p>
      <w:r>
        <w:t xml:space="preserve">[17] R. N. Kumar, R. P. Gowda, J. Madhukesh, B. Prasannakumara, G. Ramesh, Impact of thermophoretic particle deposition on heat and mass transfer across the dynamics of Casson fluid flow over a moving thin needle, *Physica Scripta* </w:t>
      </w:r>
      <w:r>
        <w:rPr>
          <w:b/>
        </w:rPr>
        <w:t xml:space="preserve">96</w:t>
      </w:r>
      <w:r>
        <w:t xml:space="preserve">(7), 075210 (2021).</w:t>
      </w:r>
    </w:p>
    <w:p>
      <w:r>
        <w:t xml:space="preserve">[18] S. Nasir, A. S. Berrouk, A. Aamir, T. Gul, I. Ali, Features of flow and heat transport of MoS₂+GO hybrid nanofluid with nonlinear chemical reaction, radiation and energy source around a whirling sphere, *Heliyon* </w:t>
      </w:r>
      <w:r>
        <w:rPr>
          <w:b/>
        </w:rPr>
        <w:t xml:space="preserve">9</w:t>
      </w:r>
      <w:r>
        <w:t xml:space="preserve">(4), e15089 (2023).</w:t>
      </w:r>
    </w:p>
    <w:p>
      <w:r>
        <w:t xml:space="preserve">[19] M. Jawad, K. S. Nisar, Upper-convected flow of Maxwell fluid near stagnation point through porous surface using Cattaneo–Christov heat flux model, *Case Studies in Thermal Engineering* </w:t>
      </w:r>
      <w:r>
        <w:rPr>
          <w:b/>
        </w:rPr>
        <w:t xml:space="preserve">48</w:t>
      </w:r>
      <w:r>
        <w:t xml:space="preserve">, 103155 (2023).</w:t>
      </w:r>
    </w:p>
    <w:p>
      <w:r>
        <w:t xml:space="preserve">[20] M. Azam, Effects of Cattaneo–Christov heat flux and nonlinear thermal radiation on MHD Maxwell nanofluid with Arrhenius activation energy, *Case Studies in Thermal Engineering* </w:t>
      </w:r>
      <w:r>
        <w:rPr>
          <w:b/>
        </w:rPr>
        <w:t xml:space="preserve">34</w:t>
      </w:r>
      <w:r>
        <w:t xml:space="preserve">, 102048 (2022).</w:t>
      </w:r>
    </w:p>
    <w:p>
      <w:r>
        <w:t xml:space="preserve">[21] U. Rashid, D. Baleanu, H. Liang, M. Abbas, A. Iqbal, J. Rahman, Marangoni boundary layer flow and heat transfer of graphene–water nanofluid with particle shape effects, *Processes* </w:t>
      </w:r>
      <w:r>
        <w:rPr>
          <w:b/>
        </w:rPr>
        <w:t xml:space="preserve">8</w:t>
      </w:r>
      <w:r>
        <w:t xml:space="preserve">(9), 1120 (2020).</w:t>
      </w:r>
    </w:p>
    <w:p>
      <w:r>
        <w:t xml:space="preserve">[22] A. Painuly, N. K. Mishra, P. Zainith, Heat transfer enhancement in a helically corrugated tube by employing W/EG based non-Newtonian hybrid nanofluid under turbulent conditions, *Journal of Enhanced Heat Transfer* </w:t>
      </w:r>
      <w:r>
        <w:rPr>
          <w:b/>
        </w:rPr>
        <w:t xml:space="preserve">29</w:t>
      </w:r>
      <w:r>
        <w:t xml:space="preserve">(6), 1–25 (2022).</w:t>
      </w:r>
    </w:p>
    <w:p>
      <w:r>
        <w:t xml:space="preserve">[23] Y. M. Chu, S. Bashir, M. Ramzan, M. Y. Malik, Model-based comparative study of magnetohydrodynamics unsteady hybrid nanofluid flow between two infinite parallel plates with particle shape effects, *Mathematical Methods in the Applied Sciences* (2022), 1–15.</w:t>
      </w:r>
    </w:p>
    <w:p>
      <w:r>
        <w:t xml:space="preserve">[24] M. Z. Ullah, D. Abuzaid, M. Asma, A. Bariq, Couple stress hybrid nanofluid flow through a converging–diverging channel, *Journal of Nanomaterials* </w:t>
      </w:r>
      <w:r>
        <w:rPr>
          <w:b/>
        </w:rPr>
        <w:t xml:space="preserve">2021</w:t>
      </w:r>
      <w:r>
        <w:t xml:space="preserve">, 5551623 (2021).</w:t>
      </w:r>
    </w:p>
    <w:p>
      <w:r>
        <w:t xml:space="preserve">[25] M. M. Bhatti, M. B. Arain, A. Zeeshan, R. Ellahi, M. H. Doranehgard, Swimming of gyrotactic microorganism in MHD Williamson nanofluid flow between rotating circular plates embedded in porous medium, *Journal of Energy Storage* </w:t>
      </w:r>
      <w:r>
        <w:rPr>
          <w:b/>
        </w:rPr>
        <w:t xml:space="preserve">45</w:t>
      </w:r>
      <w:r>
        <w:t xml:space="preserve">, 103511 (2022).</w:t>
      </w:r>
    </w:p>
    <w:p>
      <w:r>
        <w:t xml:space="preserve">[26] A. Mishra, A. K. Pandey, M. Kumar, Thermal performance of Ag–water nanofluid flow over a curved surface due to chemical reaction using Buongiorno's model, *Heat Transfer* </w:t>
      </w:r>
      <w:r>
        <w:rPr>
          <w:b/>
        </w:rPr>
        <w:t xml:space="preserve">50</w:t>
      </w:r>
      <w:r>
        <w:t xml:space="preserve">(1), 257–278 (2021).</w:t>
      </w:r>
    </w:p>
    <w:p>
      <w:r>
        <w:t xml:space="preserve">[27] S. Murtaza, P. Kumam, Z. Ahmad, K. Sitthithakerngkiet, I. E. Ali, Finite difference simulation of fractal-fractional model of electro-osmotic flow of Casson fluid in a micro channel, *IEEE Access* </w:t>
      </w:r>
      <w:r>
        <w:rPr>
          <w:b/>
        </w:rPr>
        <w:t xml:space="preserve">10</w:t>
      </w:r>
      <w:r>
        <w:t xml:space="preserve">, 26681–26692 (2022).</w:t>
      </w:r>
    </w:p>
    <w:p>
      <w:r>
        <w:t xml:space="preserve">[28] M. Nazeer, F. Hussain, M. I. Khan, E. R. El-Zahar, Y.-M. Chu, M. Y. Malik, Theoretical study of MHD electro-osmotically flow of third-grade fluid in micro channel, *Applied Mathematics and Computation* </w:t>
      </w:r>
      <w:r>
        <w:rPr>
          <w:b/>
        </w:rPr>
        <w:t xml:space="preserve">420</w:t>
      </w:r>
      <w:r>
        <w:t xml:space="preserve">, 126868 (2022).</w:t>
      </w:r>
    </w:p>
    <w:p>
      <w:r>
        <w:t xml:space="preserve">[29] Z. Korei, S. Louali, Prediction of hybrid nanofluids behavior and entropy generation during the cooling of an electronic chip using the Lagrangian–Eulerian approach, *Heat Transfer* </w:t>
      </w:r>
      <w:r>
        <w:rPr>
          <w:b/>
        </w:rPr>
        <w:t xml:space="preserve">51</w:t>
      </w:r>
      <w:r>
        <w:t xml:space="preserve">(6), 1–21 (2022).</w:t>
      </w:r>
    </w:p>
    <w:p>
      <w:r>
        <w:t xml:space="preserve">[30] J. Bouslimi, A. A. Alkathiri, A. N. Alharbi, W. Jamshed, M. R. Eid, M. L. Bouazizi, Dynamics of convective slippery constraints on hybrid radiative Sutterby nanofluid flow by Galerkin finite element simulation, *Nanotechnology Reviews* </w:t>
      </w:r>
      <w:r>
        <w:rPr>
          <w:b/>
        </w:rPr>
        <w:t xml:space="preserve">11</w:t>
      </w:r>
      <w:r>
        <w:t xml:space="preserve">(1), 1219–1236 (2022).</w:t>
      </w:r>
    </w:p>
    <w:p>
      <w:r>
        <w:t xml:space="preserve">[31] A. Abbasi, et al., Thermal enhancement of ternary hybrid Casson nanofluid in porous media: a sensitivity analysis study, *Scientific Reports* </w:t>
      </w:r>
      <w:r>
        <w:rPr>
          <w:b/>
        </w:rPr>
        <w:t xml:space="preserve">15</w:t>
      </w:r>
      <w:r>
        <w:t xml:space="preserve">, 21154 (2025).</w:t>
      </w:r>
    </w:p>
    <w:p>
      <w:r>
        <w:t xml:space="preserve">[32] A. K. Kar, P. Kumar, R. Singh, R. Nandkeolyar, Unsteady radiative-convective Casson hybrid nanofluid flow over an inclined disk with Cattaneo–Christov heat flux and entropy estimation, *Pramana – Journal of Physics* </w:t>
      </w:r>
      <w:r>
        <w:rPr>
          <w:b/>
        </w:rPr>
        <w:t xml:space="preserve">98</w:t>
      </w:r>
      <w:r>
        <w:t xml:space="preserve">, 109 (2024).</w:t>
      </w:r>
    </w:p>
    <w:p>
      <w:r>
        <w:t xml:space="preserve">[33] A. Alatawi, E. Alshaban, M. S. Aldhabani, H. Alrihieli, Dynamic behavior of Casson-type hybrid nanofluids due to a stretching sheet under the coupled impacts of boundary slip and reaction-diffusion processes, *Nanotechnology Reviews* </w:t>
      </w:r>
      <w:r>
        <w:rPr>
          <w:b/>
        </w:rPr>
        <w:t xml:space="preserve">14</w:t>
      </w:r>
      <w:r>
        <w:t xml:space="preserve">(1), 20250244 (2025).</w:t>
      </w:r>
    </w:p>
    <w:p>
      <w:r>
        <w:t xml:space="preserve">[34] M. Ramzan, et al., Thermal investigation of Casson hybrid nanoparticles over a porous stretchable plate: a Cattaneo–Christov heat flux model, *Journal of Thermal Analysis and Calorimetry* </w:t>
      </w:r>
      <w:r>
        <w:rPr>
          <w:b/>
        </w:rPr>
        <w:t xml:space="preserve">149</w:t>
      </w:r>
      <w:r>
        <w:t xml:space="preserve">, 6431–6445 (2024).</w:t>
      </w:r>
    </w:p>
    <w:p>
      <w:r>
        <w:t xml:space="preserve"/>
      </w:r>
    </w:p>
    <w:p>
      <w:r>
        <w:rPr>
          <w:i/>
        </w:rPr>
        <w:t xml:space="preserve">Manuscript draft prepared for internal review. Figure 1 is the physical-model schematic; the numerical entries in Tables 5–7 and the profiles in Figures 2–9 are representative outputs generated from the analytic/OHAM forms of Sections 3–4 for illustration; camera-ready values should be regenerated at final convergence order with the authors' BVPh/OHAM solver. The validation (Table 4) and convergence data (Tables 2–3) correspond to the established benchmark limit. Reference details should be verified against the publishers of record before submission.</w:t>
      </w:r>
    </w:p>
    <w:sectPr>
      <w:pgSz w:w="12240" w:h="15840"/>
      <w:pgMar w:top="1440" w:bottom="1440" w:left="1440" w:right="1440"/>
    </w:sectPr>
  </w:body>
</w:document>
</file>

<file path=word/styles.xml><?xml version="1.0" encoding="utf-8"?>
<w:styles xmlns:w="http://schemas.openxmlformats.org/wordprocessingml/2006/main">
  <w:docDefaults>
    <w:rPrDefault>
      <w:rPr>
        <w:rFonts w:ascii="Cambria" w:hAnsi="Cambria"/>
        <w:sz w:val="22"/>
        <w:szCs w:val="22"/>
      </w:rPr>
    </w:rPrDefault>
  </w:docDefaults>
  <w:style w:type="paragraph" w:default="1" w:styleId="Normal">
    <w:name w:val="Normal"/>
    <w:pPr>
      <w:spacing w:after="120" w:line="276" w:lineRule="auto"/>
      <w:jc w:val="both"/>
    </w:pPr>
  </w:style>
  <w:style w:type="paragraph" w:styleId="Title">
    <w:name w:val="Title"/>
    <w:pPr>
      <w:spacing w:after="240"/>
      <w:jc w:val="center"/>
    </w:pPr>
    <w:rPr>
      <w:b/>
      <w:sz w:val="32"/>
      <w:szCs w:val="32"/>
    </w:rPr>
  </w:style>
  <w:style w:type="paragraph" w:styleId="Heading1">
    <w:name w:val="heading 1"/>
    <w:basedOn w:val="Normal"/>
    <w:pPr>
      <w:spacing w:before="240" w:after="120"/>
      <w:outlineLvl w:val="0"/>
    </w:pPr>
    <w:rPr>
      <w:b/>
      <w:color w:val="1F3864"/>
      <w:sz w:val="28"/>
      <w:szCs w:val="28"/>
    </w:rPr>
  </w:style>
  <w:style w:type="paragraph" w:styleId="Heading2">
    <w:name w:val="heading 2"/>
    <w:basedOn w:val="Normal"/>
    <w:pPr>
      <w:spacing w:before="200" w:after="100"/>
      <w:outlineLvl w:val="1"/>
    </w:pPr>
    <w:rPr>
      <w:b/>
      <w:color w:val="2E5496"/>
      <w:sz w:val="25"/>
      <w:szCs w:val="25"/>
    </w:rPr>
  </w:style>
  <w:style w:type="paragraph" w:styleId="Heading3">
    <w:name w:val="heading 3"/>
    <w:basedOn w:val="Normal"/>
    <w:pPr>
      <w:spacing w:before="160" w:after="80"/>
      <w:outlineLvl w:val="2"/>
    </w:pPr>
    <w:rPr>
      <w:b/>
      <w:i/>
      <w:color w:val="2E5496"/>
      <w:sz w:val="23"/>
      <w:szCs w:val="23"/>
    </w:rPr>
  </w:style>
  <w:style w:type="paragraph" w:styleId="ListParagraph">
    <w:name w:val="List Paragraph"/>
    <w:basedOn w:val="Normal"/>
    <w:pPr>
      <w:ind w:left="4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