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INTERSECTIONALITY, CLIMATE VULNERABILITY, AND COMMUNITY RESILIENCE</w:t>
      </w:r>
    </w:p>
    <w:p>
      <w:pPr>
        <w:pStyle w:val="Normal"/>
      </w:pPr>
      <w:r>
        <w:rPr>
          <w:b/>
        </w:rPr>
        <w:t xml:space="preserve">Book:</w:t>
      </w:r>
      <w:r>
        <w:t xml:space="preserve"> Inclusive Sustainability in the Global South: Gender, Communities, and Social Equity</w:t>
      </w:r>
    </w:p>
    <w:p>
      <w:pPr>
        <w:pStyle w:val="Normal"/>
      </w:pPr>
      <w:r>
        <w:rPr>
          <w:b/>
        </w:rPr>
        <w:t xml:space="preserve">Part II:</w:t>
      </w:r>
      <w:r>
        <w:t xml:space="preserve"> Gender, Communities, and Social Equity</w:t>
      </w:r>
    </w:p>
    <w:p>
      <w:pPr>
        <w:pStyle w:val="Normal"/>
      </w:pPr>
      <w:r>
        <w:rPr>
          <w:b/>
        </w:rPr>
        <w:t xml:space="preserve">Authors:</w:t>
      </w:r>
      <w:r>
        <w:t xml:space="preserve"> Amman Jakhar¹,* and Sachin Kalsi¹</w:t>
      </w:r>
    </w:p>
    <w:p>
      <w:pPr>
        <w:pStyle w:val="Normal"/>
      </w:pPr>
      <w:r>
        <w:t xml:space="preserve">¹ Department of Mechanical Engineering, Chandigarh University, Mohali, Punjab-140301</w:t>
      </w:r>
    </w:p>
    <w:p>
      <w:pPr>
        <w:pStyle w:val="Normal"/>
      </w:pPr>
      <w:r>
        <w:t xml:space="preserve">*Corresponding Email: ammanjakhar5000734@gmail.com</w:t>
      </w:r>
    </w:p>
    <w:p>
      <w:pPr>
        <w:pStyle w:val="Heading1"/>
      </w:pPr>
      <w:r>
        <w:t xml:space="preserve">Abstract</w:t>
      </w:r>
    </w:p>
    <w:p>
      <w:pPr>
        <w:pStyle w:val="Normal"/>
      </w:pPr>
      <w:r>
        <w:t xml:space="preserve">This chapter examines the critical intersections of gender, social identity, and climate vulnerability within communities across the Global South, arguing that effective climate resilience-building must be grounded in intersectional analysis and community-led approaches. While climate change disproportionately affects marginalized populations, mainstream adaptation strategies often fail to account for the complex, overlapping systems of oppression—including gender, caste, ethnicity, class, age, and disability—that shape differential vulnerabilities and adaptive capacities. Drawing on empirical case studies from South Asia, Sub-Saharan Africa, and Latin America, the chapter demonstrates how intersectional lenses reveal hidden dimensions of climate risk that conventional vulnerability assessments overlook. The analysis highlights how gendered divisions of labor, unequal access to productive resources, restricted mobility, and limited decision-making power compound climate impacts on women, particularly those facing additional marginalization based on indigeneity, socioeconomic status, or displacement status. Simultaneously, the chapter foregrounds the agency and resilience of marginalized communities, documenting how grassroots women's organizations, indigenous knowledge systems, and community-based adaptation initiatives are generating innovative, context-sensitive solutions to climate challenges. The discussion emphasizes the importance of participatory governance, recognizing that meaningful climate action requires the inclusion of diverse voices in policy design, resource allocation, and implementation processes. Critical attention is given to the limitations of top-down, technocratic approaches and the transformative potential of feminist, decolonial, and community-centered frameworks. The chapter concludes with actionable recommendations for policymakers, practitioners, and researchers, including gender-responsive climate finance, integration of traditional ecological knowledge, capacity-building for grassroots leadership, and institutional reforms to ensure equitable participation. By centering intersectionality and community resilience, this chapter contributes to a more just and effective climate agenda for the Global South.</w:t>
      </w:r>
    </w:p>
    <w:p>
      <w:pPr>
        <w:pStyle w:val="Normal"/>
      </w:pPr>
      <w:r>
        <w:rPr>
          <w:b/>
        </w:rPr>
        <w:t xml:space="preserve">Keywords:</w:t>
      </w:r>
      <w:r>
        <w:t xml:space="preserve"> Intersectionality; Climate Vulnerability; Community Resilience; Gender; Global South</w:t>
      </w:r>
    </w:p>
    <w:p>
      <w:pPr>
        <w:pStyle w:val="Heading1"/>
      </w:pPr>
      <w:r>
        <w:t xml:space="preserve">1. Introduction</w:t>
      </w:r>
    </w:p>
    <w:p>
      <w:pPr>
        <w:pStyle w:val="Normal"/>
      </w:pPr>
      <w:r>
        <w:t xml:space="preserve">Climate change has emerged as the defining challenge of the twenty-first century, yet its burdens are distributed with profound and systematic inequality. The communities that have contributed least to the accumulation of greenhouse gases in the atmosphere frequently bear the heaviest costs of a destabilized climate, a paradox that lies at the heart of contemporary debates about climate justice [1]. Across the Global South, rising temperatures, erratic monsoons, prolonged droughts, intensifying cyclones, and accelerating sea-level rise are not experienced uniformly by populations. Rather, they interact with pre-existing structures of social difference to produce sharply divergent outcomes for people who occupy different positions within their societies [2]. Understanding why some individuals and groups suffer disproportionately while others prove more able to absorb, adapt to, and recover from climatic shocks requires moving beyond aggregate national statistics toward a finer-grained analysis of how social identity shapes exposure, sensitivity, and adaptive capacity [3].</w:t>
      </w:r>
    </w:p>
    <w:p>
      <w:pPr>
        <w:pStyle w:val="Normal"/>
      </w:pPr>
      <w:r>
        <w:t xml:space="preserve">This chapter advances the argument that intersectionality—the recognition that overlapping systems of power and identity jointly structure lived experience—offers an indispensable analytical foundation for understanding climate vulnerability and for designing equitable resilience-building interventions. Originating in Black feminist legal scholarship, the concept of intersectionality was developed to describe how race and gender operate simultaneously rather than additively to shape discrimination, an insight that has since been extended to encompass class, caste, ethnicity, age, disability, sexuality, and migration status [4]. When applied to the domain of climate change, an intersectional lens reveals that vulnerability is not a fixed attribute of a person or a place but an emergent property of the interactions among multiple axes of marginalization operating within specific ecological, economic, and political contexts [5].</w:t>
      </w:r>
    </w:p>
    <w:p>
      <w:pPr>
        <w:pStyle w:val="Normal"/>
      </w:pPr>
      <w:r>
        <w:t xml:space="preserve">The mainstream architecture of climate adaptation has been slow to internalize these insights. Conventional vulnerability assessments have often treated affected populations as homogeneous units, disaggregating at most by a single variable such as income or, occasionally, gender considered in isolation [6]. Such approaches risk rendering invisible the compounded disadvantages faced by, for example, an elderly widow from a marginalized caste in a flood-prone delta, or an indigenous woman displaced by drought whose livelihood, language, and land rights are simultaneously imperiled [7]. Technocratic adaptation planning, driven by engineering and economic models that privilege quantifiable infrastructure outcomes, frequently overlooks the social relations through which climate risk is actually produced and distributed [8]. The consequence is that interventions may inadvertently reinforce existing inequities, delivering resources and protection to those already better positioned while bypassing the most vulnerable.</w:t>
      </w:r>
    </w:p>
    <w:p>
      <w:pPr>
        <w:pStyle w:val="Normal"/>
      </w:pPr>
      <w:r>
        <w:t xml:space="preserve">The urgency of these concerns is heightened by the trajectory of climate change itself. Authoritative scientific assessments now project that, under continued warming, the frequency and intensity of extreme events will increase across most regions of the Global South, compounding the stresses on already fragile livelihoods and ecosystems [6]. The distribution of these intensifying risks will not be governed by physical hazard alone but by the social structures that determine who is placed in harm's way and who commands the means to cope, so that the coming decades are likely to widen existing inequalities unless adaptation is deliberately designed to counteract them [2]. This makes the analytical and practical challenge of intersectional, community-centered adaptation not a peripheral refinement but a central determinant of whether climate action advances or undermines justice.</w:t>
      </w:r>
    </w:p>
    <w:p>
      <w:pPr>
        <w:pStyle w:val="Normal"/>
      </w:pPr>
      <w:r>
        <w:t xml:space="preserve">At the same time, this chapter resists any framing that reduces marginalized communities to passive victims. A central theme of the analysis is agency: the demonstrated capacity of grassroots organizations, women's collectives, and indigenous peoples to generate knowledge, mobilize resources, and craft context-sensitive solutions to the challenges they confront [9]. Community resilience, understood not merely as the ability to bounce back to a prior state but as the transformative capacity to reshape the conditions that produce vulnerability, is most robust when it is rooted in local knowledge, collective institutions, and inclusive governance [10]. The chapter therefore holds two propositions in tension and in balance: that structural inequalities render certain groups acutely vulnerable, and that those same groups are frequently the source of the most effective and just adaptation strategies.</w:t>
      </w:r>
    </w:p>
    <w:p>
      <w:pPr>
        <w:pStyle w:val="Normal"/>
      </w:pPr>
      <w:r>
        <w:t xml:space="preserve">The remainder of the chapter is organized as follows. Section 2 elaborates the theoretical foundations of intersectionality and its application to climate vulnerability. Section 3 examines the gendered dimensions of climate impacts in detail. Section 4 presents empirical case studies from South Asia, Sub-Saharan Africa, and Latin America. Section 5 turns to community resilience, indigenous knowledge, and grassroots innovation. Section 6 addresses participatory governance and the politics of inclusion. Section 7 offers actionable recommendations, and Section 8 concludes. Throughout, four figures and four tables synthesize the conceptual and empirical material to support the analysis.</w:t>
      </w:r>
    </w:p>
    <w:p>
      <w:pPr>
        <w:pStyle w:val="Heading1"/>
      </w:pPr>
      <w:r>
        <w:t xml:space="preserve">2. Theoretical Foundations: Intersectionality and Climate Vulnerability</w:t>
      </w:r>
    </w:p>
    <w:p>
      <w:pPr>
        <w:pStyle w:val="Heading2"/>
      </w:pPr>
      <w:r>
        <w:t xml:space="preserve">2.1 The Concept of Intersectionality</w:t>
      </w:r>
    </w:p>
    <w:p>
      <w:pPr>
        <w:pStyle w:val="Normal"/>
      </w:pPr>
      <w:r>
        <w:t xml:space="preserve">Intersectionality names a mode of analysis attentive to the simultaneous and mutually constitutive operation of multiple systems of power. Its foundational premise is that categories such as gender, race, class, and caste cannot be understood in isolation because they combine to produce qualitatively distinct experiences of privilege and disadvantage [4]. A person situated at the intersection of several subordinated categories does not simply experience the sum of separate disadvantages; instead, the interaction generates forms of exclusion that are irreducible to any single axis [11]. This relational understanding of identity and power distinguishes intersectional analysis from approaches that treat social variables as independent and additive.</w:t>
      </w:r>
    </w:p>
    <w:p>
      <w:pPr>
        <w:pStyle w:val="Normal"/>
      </w:pPr>
      <w:r>
        <w:t xml:space="preserve">Extending this framework to environmental and climatic concerns, scholars of feminist political ecology have shown that access to and control over natural resources are deeply gendered and stratified along multiple social lines [12]. The distribution of environmental benefits and burdens reflects and reproduces broader relations of power, such that the capacity to cope with ecological change is unevenly allocated. An intersectional political ecology thus insists that questions of who is exposed to climate hazards, who is sensitive to their effects, and who possesses the resources to adapt are inseparable from questions of social justice and the historical processes—including colonialism, dispossession, and market integration—that produced contemporary inequalities [5].</w:t>
      </w:r>
    </w:p>
    <w:p>
      <w:pPr>
        <w:pStyle w:val="Heading2"/>
      </w:pPr>
      <w:r>
        <w:t xml:space="preserve">2.2 Reconceptualizing Vulnerability</w:t>
      </w:r>
    </w:p>
    <w:p>
      <w:pPr>
        <w:pStyle w:val="Normal"/>
      </w:pPr>
      <w:r>
        <w:t xml:space="preserve">Vulnerability in climate scholarship is conventionally decomposed into three interacting components: exposure to climatic hazards, sensitivity to their impacts, and adaptive capacity to cope with and recover from them [6]. While analytically useful, this framework becomes far more powerful when each component is examined through an intersectional lens that asks how social position mediates every dimension. Exposure is not merely a matter of geographic location; the poor and marginalized are frequently pushed onto the most hazard-prone land—floodplains, unstable slopes, and degraded coastlines—precisely because safer land is monopolized by the more powerful [7]. Sensitivity is shaped by health status, nutrition, housing quality, and the diversity of livelihood options, all of which are distributed along lines of gender, class, and caste [13]. Adaptive capacity depends on access to assets, information, credit, mobility, and decision-making authority, resources that intersecting hierarchies systematically ration [8].</w:t>
      </w:r>
    </w:p>
    <w:p>
      <w:pPr>
        <w:pStyle w:val="TableCaption"/>
      </w:pPr>
      <w:r>
        <w:t xml:space="preserve">Table 1 illustrates how the three canonical dimensions of vulnerability are differentiated across intersecting axes of social identity, drawing together evidence from multiple regional contexts. The table underscores a core argument of this chapter: that vulnerability is socially produced, not naturally given, and that its patterns can only be discerned through disaggregated, intersectional analysis rather than aggregate assessment [3].</w:t>
      </w:r>
    </w:p>
    <w:p>
      <w:pPr>
        <w:pStyle w:val="TableCaption"/>
      </w:pPr>
      <w:r>
        <w:t xml:space="preserve">[Insert Table 1 here]</w:t>
      </w:r>
    </w:p>
    <w:p>
      <w:pPr>
        <w:pStyle w:val="TableCaption"/>
      </w:pPr>
      <w:r>
        <w:t xml:space="preserve">Table 1. Intersectional Dimensions of Climate Vulnerability Across Social Axes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Social Axis</w:t>
            </w:r>
          </w:p>
        </w:tc>
        <w:tc>
          <w:tcPr>
            <w:shd w:val="clear" w:color="auto" w:fill="D9E2F3"/>
          </w:tcPr>
          <w:p>
            <w:pPr>
              <w:jc w:val="center"/>
            </w:pPr>
            <w:r>
              <w:rPr>
                <w:b/>
              </w:rPr>
              <w:t xml:space="preserve">Effect on Exposure</w:t>
            </w:r>
          </w:p>
        </w:tc>
        <w:tc>
          <w:tcPr>
            <w:shd w:val="clear" w:color="auto" w:fill="D9E2F3"/>
          </w:tcPr>
          <w:p>
            <w:pPr>
              <w:jc w:val="center"/>
            </w:pPr>
            <w:r>
              <w:rPr>
                <w:b/>
              </w:rPr>
              <w:t xml:space="preserve">Effect on Sensitivity</w:t>
            </w:r>
          </w:p>
        </w:tc>
        <w:tc>
          <w:tcPr>
            <w:shd w:val="clear" w:color="auto" w:fill="D9E2F3"/>
          </w:tcPr>
          <w:p>
            <w:pPr>
              <w:jc w:val="center"/>
            </w:pPr>
            <w:r>
              <w:rPr>
                <w:b/>
              </w:rPr>
              <w:t xml:space="preserve">Effect on Adaptive Capacity</w:t>
            </w:r>
          </w:p>
        </w:tc>
      </w:tr>
      <w:tr>
        <w:tc>
          <w:p>
            <w:pPr>
              <w:spacing w:after="40"/>
            </w:pPr>
            <w:r>
              <w:t xml:space="preserve">Gender</w:t>
            </w:r>
          </w:p>
        </w:tc>
        <w:tc>
          <w:p>
            <w:pPr>
              <w:spacing w:after="40"/>
            </w:pPr>
            <w:r>
              <w:t xml:space="preserve">Restricted mobility confines women to hazard zones during disasters</w:t>
            </w:r>
          </w:p>
        </w:tc>
        <w:tc>
          <w:p>
            <w:pPr>
              <w:spacing w:after="40"/>
            </w:pPr>
            <w:r>
              <w:t xml:space="preserve">Care burdens and unequal nutrition heighten physiological stress</w:t>
            </w:r>
          </w:p>
        </w:tc>
        <w:tc>
          <w:p>
            <w:pPr>
              <w:spacing w:after="40"/>
            </w:pPr>
            <w:r>
              <w:t xml:space="preserve">Limited land ownership, credit, and decision-making power</w:t>
            </w:r>
          </w:p>
        </w:tc>
      </w:tr>
      <w:tr>
        <w:tc>
          <w:p>
            <w:pPr>
              <w:spacing w:after="40"/>
            </w:pPr>
            <w:r>
              <w:t xml:space="preserve">Class / Income</w:t>
            </w:r>
          </w:p>
        </w:tc>
        <w:tc>
          <w:p>
            <w:pPr>
              <w:spacing w:after="40"/>
            </w:pPr>
            <w:r>
              <w:t xml:space="preserve">Poverty forces settlement on marginal, hazard-prone land</w:t>
            </w:r>
          </w:p>
        </w:tc>
        <w:tc>
          <w:p>
            <w:pPr>
              <w:spacing w:after="40"/>
            </w:pPr>
            <w:r>
              <w:t xml:space="preserve">Poor housing and nutrition reduce buffering capacity</w:t>
            </w:r>
          </w:p>
        </w:tc>
        <w:tc>
          <w:p>
            <w:pPr>
              <w:spacing w:after="40"/>
            </w:pPr>
            <w:r>
              <w:t xml:space="preserve">Scarce savings and assets constrain recovery options</w:t>
            </w:r>
          </w:p>
        </w:tc>
      </w:tr>
      <w:tr>
        <w:tc>
          <w:p>
            <w:pPr>
              <w:spacing w:after="40"/>
            </w:pPr>
            <w:r>
              <w:t xml:space="preserve">Caste / Ethnicity</w:t>
            </w:r>
          </w:p>
        </w:tc>
        <w:tc>
          <w:p>
            <w:pPr>
              <w:spacing w:after="40"/>
            </w:pPr>
            <w:r>
              <w:t xml:space="preserve">Segregation locates marginalized groups in degraded areas</w:t>
            </w:r>
          </w:p>
        </w:tc>
        <w:tc>
          <w:p>
            <w:pPr>
              <w:spacing w:after="40"/>
            </w:pPr>
            <w:r>
              <w:t xml:space="preserve">Exclusion from services worsens baseline health</w:t>
            </w:r>
          </w:p>
        </w:tc>
        <w:tc>
          <w:p>
            <w:pPr>
              <w:spacing w:after="40"/>
            </w:pPr>
            <w:r>
              <w:t xml:space="preserve">Discrimination blocks access to aid and institutions</w:t>
            </w:r>
          </w:p>
        </w:tc>
      </w:tr>
      <w:tr>
        <w:tc>
          <w:p>
            <w:pPr>
              <w:spacing w:after="40"/>
            </w:pPr>
            <w:r>
              <w:t xml:space="preserve">Indigeneity</w:t>
            </w:r>
          </w:p>
        </w:tc>
        <w:tc>
          <w:p>
            <w:pPr>
              <w:spacing w:after="40"/>
            </w:pPr>
            <w:r>
              <w:t xml:space="preserve">Territorial dispossession increases exposure to extremes</w:t>
            </w:r>
          </w:p>
        </w:tc>
        <w:tc>
          <w:p>
            <w:pPr>
              <w:spacing w:after="40"/>
            </w:pPr>
            <w:r>
              <w:t xml:space="preserve">Erosion of land-based livelihoods raises dependency</w:t>
            </w:r>
          </w:p>
        </w:tc>
        <w:tc>
          <w:p>
            <w:pPr>
              <w:spacing w:after="40"/>
            </w:pPr>
            <w:r>
              <w:t xml:space="preserve">Marginalization of traditional knowledge in planning</w:t>
            </w:r>
          </w:p>
        </w:tc>
      </w:tr>
      <w:tr>
        <w:tc>
          <w:p>
            <w:pPr>
              <w:spacing w:after="40"/>
            </w:pPr>
            <w:r>
              <w:t xml:space="preserve">Age / Disability</w:t>
            </w:r>
          </w:p>
        </w:tc>
        <w:tc>
          <w:p>
            <w:pPr>
              <w:spacing w:after="40"/>
            </w:pPr>
            <w:r>
              <w:t xml:space="preserve">Reduced ability to evacuate or relocate quickly</w:t>
            </w:r>
          </w:p>
        </w:tc>
        <w:tc>
          <w:p>
            <w:pPr>
              <w:spacing w:after="40"/>
            </w:pPr>
            <w:r>
              <w:t xml:space="preserve">Greater physiological fragility to heat and disease</w:t>
            </w:r>
          </w:p>
        </w:tc>
        <w:tc>
          <w:p>
            <w:pPr>
              <w:spacing w:after="40"/>
            </w:pPr>
            <w:r>
              <w:t xml:space="preserve">Dependence on others; exclusion from labor markets</w:t>
            </w:r>
          </w:p>
        </w:tc>
      </w:tr>
    </w:tbl>
    <w:p>
      <w:pPr>
        <w:pStyle w:val="Heading2"/>
      </w:pPr>
      <w:r>
        <w:t xml:space="preserve">2.3 The Matrix of Compounded Disadvantage</w:t>
      </w:r>
    </w:p>
    <w:p>
      <w:pPr>
        <w:pStyle w:val="Normal"/>
      </w:pPr>
      <w:r>
        <w:t xml:space="preserve">The interaction of these axes produces what may be described as a matrix of compounded disadvantage, in which the effects of multiple marginalizations are not merely stacked but multiplied. Figure 1 conceptualizes this matrix, depicting how overlapping identities converge on individuals and households to intensify climate risk while simultaneously constraining the pathways available for adaptation. The figure emphasizes that the individuals located at the densest intersection of subordinated categories are typically the least visible to conventional planning instruments and the least served by mainstream interventions [7].</w:t>
      </w:r>
    </w:p>
    <w:p>
      <w:pPr>
        <w:pStyle w:val="FigureImage"/>
      </w:pPr>
      <w:r>
        <w:drawing>
          <wp:inline xmlns:wp="http://schemas.openxmlformats.org/drawingml/2006/wordprocessingDrawing" distT="0" distB="0" distL="0" distR="0">
            <wp:extent cx="5486400" cy="3609473"/>
            <wp:effectExtent l="0" t="0" r="0" b="0"/>
            <wp:docPr id="1001" name="Figure_1_Intersectional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Intersectional_Matrix.png"/>
                    <pic:cNvPicPr/>
                  </pic:nvPicPr>
                  <pic:blipFill>
                    <a:blip xmlns:r="http://schemas.openxmlformats.org/officeDocument/2006/relationships" r:embed="rIdImg1"/>
                    <a:stretch>
                      <a:fillRect/>
                    </a:stretch>
                  </pic:blipFill>
                  <pic:spPr>
                    <a:xfrm>
                      <a:off x="0" y="0"/>
                      <a:ext cx="5486400" cy="3609473"/>
                    </a:xfrm>
                    <a:prstGeom prst="rect">
                      <a:avLst/>
                    </a:prstGeom>
                  </pic:spPr>
                </pic:pic>
              </a:graphicData>
            </a:graphic>
          </wp:inline>
        </w:drawing>
      </w:r>
    </w:p>
    <w:p>
      <w:pPr>
        <w:pStyle w:val="FigureCaption"/>
      </w:pPr>
      <w:r>
        <w:t xml:space="preserve">Figure 1. The Intersectional Matrix of Compounded Climate Vulnerability</w:t>
      </w:r>
    </w:p>
    <w:p>
      <w:pPr>
        <w:pStyle w:val="Normal"/>
      </w:pPr>
      <w:r>
        <w:t xml:space="preserve">This conceptualization carries a critical methodological implication. Because compounded disadvantage is produced relationally, it cannot be captured by counting the number of disadvantaged attributes a person possesses; it must instead be understood through attention to the specific mechanisms by which one form of subordination amplifies another [11]. The disaggregated pattern summarized in Table 1 is therefore best read not as a checklist of additive risks but as a set of interacting pathways, any pair of which may combine to generate a distinctive and often severe form of disadvantage that neither axis would produce in isolation [13]. A woman's restricted mobility, for instance, interacts with her caste-based exclusion from communal water sources to produce a distinctive burden during drought that neither gender nor caste alone would generate [14]. Recognizing such mechanisms is the analytical work that an intersectional approach demands and that reductive vulnerability metrics cannot perform.</w:t>
      </w:r>
    </w:p>
    <w:p>
      <w:pPr>
        <w:pStyle w:val="Heading1"/>
      </w:pPr>
      <w:r>
        <w:t xml:space="preserve">3. Gendered Dimensions of Climate Vulnerability</w:t>
      </w:r>
    </w:p>
    <w:p>
      <w:pPr>
        <w:pStyle w:val="Heading2"/>
      </w:pPr>
      <w:r>
        <w:t xml:space="preserve">3.1 Gendered Divisions of Labor and Resource Access</w:t>
      </w:r>
    </w:p>
    <w:p>
      <w:pPr>
        <w:pStyle w:val="Normal"/>
      </w:pPr>
      <w:r>
        <w:t xml:space="preserve">The gendered organization of work in many Global South societies places women at the frontline of climate impacts. In agrarian economies, women are frequently responsible for subsistence food production, water collection, fuel gathering, and the care of children, the elderly, and the sick [15]. Each of these responsibilities becomes more arduous and time-consuming as the climate destabilizes: droughts lengthen the distances women must walk for water, deforestation and fuel scarcity extend the labor of gathering, and crop failures intensify the struggle to feed households [16]. Because this labor is often unpaid and socially invisible, its escalation under climate stress rarely registers in economic assessments, even as it consumes the time, energy, and health of the women who perform it [12].</w:t>
      </w:r>
    </w:p>
    <w:p>
      <w:pPr>
        <w:pStyle w:val="Normal"/>
      </w:pPr>
      <w:r>
        <w:t xml:space="preserve">Compounding this labor burden is a pervasive inequality in access to and control over productive resources. Across much of South Asia and Sub-Saharan Africa, women own only a small fraction of agricultural land, and even where they cultivate it, their tenure is frequently insecure and mediated through male relatives [17]. Insecure land rights diminish women's incentives and ability to invest in soil conservation, irrigation, and other adaptive measures, and they exclude women from compensation schemes and credit that use land as collateral [18]. Unequal access to extension services, improved seeds, financial services, and markets further constrains women's capacity to adapt their livelihoods to changing conditions [15].</w:t>
      </w:r>
    </w:p>
    <w:p>
      <w:pPr>
        <w:pStyle w:val="Heading2"/>
      </w:pPr>
      <w:r>
        <w:t xml:space="preserve">3.2 Mobility, Voice, and Decision-Making</w:t>
      </w:r>
    </w:p>
    <w:p>
      <w:pPr>
        <w:pStyle w:val="Normal"/>
      </w:pPr>
      <w:r>
        <w:t xml:space="preserve">Restricted mobility represents a further axis of gendered vulnerability with acute consequences during rapid-onset disasters. Social norms that confine women to the domestic sphere, expectations that they remain with dependents, clothing that impedes movement, and the fact that swimming and climbing are often taught to boys but not girls have all been implicated in the disproportionate mortality of women and girls in floods and cyclones [19]. Where early-warning information is disseminated in public spaces that women do not frequent, or through channels controlled by men, women may receive life-saving alerts late or not at all [16]. The intersection of gender with disability, age, and caste sharpens these dynamics, as the least mobile and most socially isolated individuals face the greatest peril.</w:t>
      </w:r>
    </w:p>
    <w:p>
      <w:pPr>
        <w:pStyle w:val="Normal"/>
      </w:pPr>
      <w:r>
        <w:t xml:space="preserve">Limited decision-making power operates at every scale, from the household to national policy. Within households, women frequently have little say over the allocation of resources, the adoption of adaptive technologies, or decisions about migration [17]. Within communities, customary institutions that govern common-pool resources such as water, forests, and grazing land are often male-dominated, marginalizing women's priorities and knowledge [10]. At higher levels, women remain underrepresented in the ministries, negotiating delegations, and technical bodies that shape climate policy, with the result that adaptation agendas may neglect the needs and insights of half the affected population [8]. Table 2 summarizes the principal gendered mechanisms through which climate change compounds disadvantage, together with illustrative consequences and adaptive entry points.</w:t>
      </w:r>
    </w:p>
    <w:p>
      <w:pPr>
        <w:pStyle w:val="TableCaption"/>
      </w:pPr>
      <w:r>
        <w:t xml:space="preserve">[Insert Table 2 here]</w:t>
      </w:r>
    </w:p>
    <w:p>
      <w:pPr>
        <w:pStyle w:val="TableCaption"/>
      </w:pPr>
      <w:r>
        <w:t xml:space="preserve">Table 2. Gendered Mechanisms of Climate Vulnerability and Adaptive Entry Points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Mechanism</w:t>
            </w:r>
          </w:p>
        </w:tc>
        <w:tc>
          <w:tcPr>
            <w:shd w:val="clear" w:color="auto" w:fill="D9E2F3"/>
          </w:tcPr>
          <w:p>
            <w:pPr>
              <w:jc w:val="center"/>
            </w:pPr>
            <w:r>
              <w:rPr>
                <w:b/>
              </w:rPr>
              <w:t xml:space="preserve">Illustrative Consequence</w:t>
            </w:r>
          </w:p>
        </w:tc>
        <w:tc>
          <w:tcPr>
            <w:shd w:val="clear" w:color="auto" w:fill="D9E2F3"/>
          </w:tcPr>
          <w:p>
            <w:pPr>
              <w:jc w:val="center"/>
            </w:pPr>
            <w:r>
              <w:rPr>
                <w:b/>
              </w:rPr>
              <w:t xml:space="preserve">Adaptive Entry Point</w:t>
            </w:r>
          </w:p>
        </w:tc>
      </w:tr>
      <w:tr>
        <w:tc>
          <w:p>
            <w:pPr>
              <w:spacing w:after="40"/>
            </w:pPr>
            <w:r>
              <w:t xml:space="preserve">Unpaid care and domestic labor</w:t>
            </w:r>
          </w:p>
        </w:tc>
        <w:tc>
          <w:p>
            <w:pPr>
              <w:spacing w:after="40"/>
            </w:pPr>
            <w:r>
              <w:t xml:space="preserve">Time poverty intensifies under drought and scarcity</w:t>
            </w:r>
          </w:p>
        </w:tc>
        <w:tc>
          <w:p>
            <w:pPr>
              <w:spacing w:after="40"/>
            </w:pPr>
            <w:r>
              <w:t xml:space="preserve">Water and energy infrastructure that reduces labor burden</w:t>
            </w:r>
          </w:p>
        </w:tc>
      </w:tr>
      <w:tr>
        <w:tc>
          <w:p>
            <w:pPr>
              <w:spacing w:after="40"/>
            </w:pPr>
            <w:r>
              <w:t xml:space="preserve">Insecure land and resource rights</w:t>
            </w:r>
          </w:p>
        </w:tc>
        <w:tc>
          <w:p>
            <w:pPr>
              <w:spacing w:after="40"/>
            </w:pPr>
            <w:r>
              <w:t xml:space="preserve">Exclusion from investment, credit, and compensation</w:t>
            </w:r>
          </w:p>
        </w:tc>
        <w:tc>
          <w:p>
            <w:pPr>
              <w:spacing w:after="40"/>
            </w:pPr>
            <w:r>
              <w:t xml:space="preserve">Legal reform strengthening women's tenure security</w:t>
            </w:r>
          </w:p>
        </w:tc>
      </w:tr>
      <w:tr>
        <w:tc>
          <w:p>
            <w:pPr>
              <w:spacing w:after="40"/>
            </w:pPr>
            <w:r>
              <w:t xml:space="preserve">Restricted mobility</w:t>
            </w:r>
          </w:p>
        </w:tc>
        <w:tc>
          <w:p>
            <w:pPr>
              <w:spacing w:after="40"/>
            </w:pPr>
            <w:r>
              <w:t xml:space="preserve">Higher disaster mortality; delayed evacuation</w:t>
            </w:r>
          </w:p>
        </w:tc>
        <w:tc>
          <w:p>
            <w:pPr>
              <w:spacing w:after="40"/>
            </w:pPr>
            <w:r>
              <w:t xml:space="preserve">Gender-sensitive early warning and safe shelters</w:t>
            </w:r>
          </w:p>
        </w:tc>
      </w:tr>
      <w:tr>
        <w:tc>
          <w:p>
            <w:pPr>
              <w:spacing w:after="40"/>
            </w:pPr>
            <w:r>
              <w:t xml:space="preserve">Limited decision-making power</w:t>
            </w:r>
          </w:p>
        </w:tc>
        <w:tc>
          <w:p>
            <w:pPr>
              <w:spacing w:after="40"/>
            </w:pPr>
            <w:r>
              <w:t xml:space="preserve">Adaptation priorities overlook women's needs</w:t>
            </w:r>
          </w:p>
        </w:tc>
        <w:tc>
          <w:p>
            <w:pPr>
              <w:spacing w:after="40"/>
            </w:pPr>
            <w:r>
              <w:t xml:space="preserve">Quotas and capacity-building for women's leadership</w:t>
            </w:r>
          </w:p>
        </w:tc>
      </w:tr>
      <w:tr>
        <w:tc>
          <w:p>
            <w:pPr>
              <w:spacing w:after="40"/>
            </w:pPr>
            <w:r>
              <w:t xml:space="preserve">Unequal access to information and finance</w:t>
            </w:r>
          </w:p>
        </w:tc>
        <w:tc>
          <w:p>
            <w:pPr>
              <w:spacing w:after="40"/>
            </w:pPr>
            <w:r>
              <w:t xml:space="preserve">Slower livelihood adaptation</w:t>
            </w:r>
          </w:p>
        </w:tc>
        <w:tc>
          <w:p>
            <w:pPr>
              <w:spacing w:after="40"/>
            </w:pPr>
            <w:r>
              <w:t xml:space="preserve">Targeted extension, digital access, and microfinance</w:t>
            </w:r>
          </w:p>
        </w:tc>
      </w:tr>
    </w:tbl>
    <w:p>
      <w:pPr>
        <w:pStyle w:val="Heading2"/>
      </w:pPr>
      <w:r>
        <w:t xml:space="preserve">3.3 Beyond the Binary: Intersecting Identities</w:t>
      </w:r>
    </w:p>
    <w:p>
      <w:pPr>
        <w:pStyle w:val="Normal"/>
      </w:pPr>
      <w:r>
        <w:t xml:space="preserve">An intersectional analysis of gender resists treating women as a monolithic category. The experience of climate stress by a landowning woman of a dominant social group differs profoundly from that of a landless woman of a marginalized caste or an indigenous woman whose community faces territorial dispossession [5]. Widowhood, single motherhood, disability, and displacement status each reconfigure the vulnerability profile in distinctive ways [7]. Figure 2 presents a comparative synthesis of how differently positioned women experience climate hazards across the dimensions of exposure, sensitivity, and adaptive capacity, making visible the internal heterogeneity that aggregate gender analysis conceals. Recognizing this heterogeneity is essential both for accurate assessment and for the design of interventions that reach those in greatest need rather than the relatively advantaged within any broad category [3].</w:t>
      </w:r>
    </w:p>
    <w:p>
      <w:pPr>
        <w:pStyle w:val="Normal"/>
      </w:pPr>
      <w:r>
        <w:t xml:space="preserve">The comparative profiles in Figure 2 also carry a cautionary lesson for policy. Interventions that target "women" as an undifferentiated category tend, in practice, to benefit those women who are already relatively well positioned—literate, mobile, connected to institutions, and holding some claim to land—while bypassing those whose intersecting subordinations place them furthest from resources and voice [7]. Effective targeting therefore requires the kind of disaggregated analysis that Figure 2 exemplifies, attending to the specific configuration of identities and constraints that defines each group's vulnerability rather than assuming a uniform female experience [17]. This insight recurs throughout the empirical material examined in the next section.</w:t>
      </w:r>
    </w:p>
    <w:p>
      <w:pPr>
        <w:pStyle w:val="FigureImage"/>
      </w:pPr>
      <w:r>
        <w:drawing>
          <wp:inline xmlns:wp="http://schemas.openxmlformats.org/drawingml/2006/wordprocessingDrawing" distT="0" distB="0" distL="0" distR="0">
            <wp:extent cx="5486400" cy="3144643"/>
            <wp:effectExtent l="0" t="0" r="0" b="0"/>
            <wp:docPr id="1002" name="Figure_2_Vulnerability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Vulnerability_Profiles.png"/>
                    <pic:cNvPicPr/>
                  </pic:nvPicPr>
                  <pic:blipFill>
                    <a:blip xmlns:r="http://schemas.openxmlformats.org/officeDocument/2006/relationships" r:embed="rIdImg2"/>
                    <a:stretch>
                      <a:fillRect/>
                    </a:stretch>
                  </pic:blipFill>
                  <pic:spPr>
                    <a:xfrm>
                      <a:off x="0" y="0"/>
                      <a:ext cx="5486400" cy="3144643"/>
                    </a:xfrm>
                    <a:prstGeom prst="rect">
                      <a:avLst/>
                    </a:prstGeom>
                  </pic:spPr>
                </pic:pic>
              </a:graphicData>
            </a:graphic>
          </wp:inline>
        </w:drawing>
      </w:r>
    </w:p>
    <w:p>
      <w:pPr>
        <w:pStyle w:val="FigureCaption"/>
      </w:pPr>
      <w:r>
        <w:t xml:space="preserve">Figure 2. Comparative Vulnerability Profiles of Differently Positioned Women</w:t>
      </w:r>
    </w:p>
    <w:p>
      <w:pPr>
        <w:pStyle w:val="Heading1"/>
      </w:pPr>
      <w:r>
        <w:t xml:space="preserve">4. Empirical Case Studies from the Global South</w:t>
      </w:r>
    </w:p>
    <w:p>
      <w:pPr>
        <w:pStyle w:val="Heading2"/>
      </w:pPr>
      <w:r>
        <w:t xml:space="preserve">4.1 South Asia: Deltas, Droughts, and Caste</w:t>
      </w:r>
    </w:p>
    <w:p>
      <w:pPr>
        <w:pStyle w:val="Normal"/>
      </w:pPr>
      <w:r>
        <w:t xml:space="preserve">The deltaic regions of South Asia, home to dense populations dependent on agriculture and fishing, provide a stark illustration of intersectional climate vulnerability. In the flood-prone plains of Bangladesh and eastern India, recurrent inundation, riverbank erosion, and salinity intrusion progressively undermine livelihoods and displace communities [20]. Studies of disaster mortality have documented that women and girls have died in substantially greater numbers than men in major cyclones, a disparity attributable not to biology but to the social constraints on mobility, information access, and shelter use described above [19]. Within these populations, households of marginalized castes and religious minorities frequently occupy the most exposed land and possess the fewest assets to rebuild, so that caste and class intersect with gender to concentrate suffering [14].</w:t>
      </w:r>
    </w:p>
    <w:p>
      <w:pPr>
        <w:pStyle w:val="Normal"/>
      </w:pPr>
      <w:r>
        <w:t xml:space="preserve">In the semi-arid interiors of the subcontinent, drought and groundwater depletion impose a different but equally gendered set of burdens. As wells run dry, the labor of fetching water—overwhelmingly women's work—expands, drawing girls out of school and eroding women's health [16]. Distress migration of men in search of wage labor leaves women to manage farms and households under worsening conditions, sometimes expanding their decision-making autonomy but more often increasing their workload without commensurate rights or resources [21]. Micro-level studies reveal that access to irrigation, credit, and drought-resistant seeds is stratified by caste and gender, so that adaptation opportunities flow preferentially to already advantaged households [18]. Comparative qualitative research across climate hotspots in Asia and Africa has found that women's adaptive capacity is shaped less by the availability of technologies than by their agency—their ability to make and act on decisions—which is in turn constrained by intersecting norms and institutions [13]. Where women's agency is high, even modest material resources translate into effective adaptation; where it is suppressed, resources alone accomplish little, a finding that redirects attention from purely technical fixes toward the social relations that govern who can use them [13].</w:t>
      </w:r>
    </w:p>
    <w:p>
      <w:pPr>
        <w:pStyle w:val="Normal"/>
      </w:pPr>
      <w:r>
        <w:t xml:space="preserve">The experience of the South Asian deltas also complicates simple narratives about migration as adaptation. When men migrate in response to environmental stress, the consequences for those left behind are ambiguous and highly gendered. Some women gain greater control over household decisions and cultivation in the absence of male relatives, while others are burdened with intensified labor, exposed to social scrutiny, and rendered more precarious by their dependence on remittances that may be irregular or insufficient [21]. Migration itself is stratified: the poorest and most marginalized frequently lack the resources and networks to migrate on favorable terms, so that mobility functions as an adaptation option for some even as immobility traps others in deteriorating conditions [21]. These dynamics illustrate the central claim of the chapter—that a single climatic driver produces sharply divergent outcomes depending on the intersecting social positions of those it affects.</w:t>
      </w:r>
    </w:p>
    <w:p>
      <w:pPr>
        <w:pStyle w:val="Heading2"/>
      </w:pPr>
      <w:r>
        <w:t xml:space="preserve">4.2 Sub-Saharan Africa: Rain-Fed Agriculture and Pastoralism</w:t>
      </w:r>
    </w:p>
    <w:p>
      <w:pPr>
        <w:pStyle w:val="Normal"/>
      </w:pPr>
      <w:r>
        <w:t xml:space="preserve">Across Sub-Saharan Africa, where a large share of the population depends on rain-fed agriculture and pastoralism, climatic variability translates directly into food and livelihood insecurity. Women constitute a major part of the agricultural labor force yet face systematic disadvantages in land tenure, input access, and extension services, constraining their capacity to adopt climate-smart practices [15]. Erratic rainfall and prolonged dry spells reduce yields and shrink the window for planting, while women's limited control over household resources restricts their ability to diversify livelihoods or invest in resilience [17]. In pastoralist communities, drought-driven livestock losses and the lengthening of migratory routes reshape gender relations, sometimes burdening women with new responsibilities while excluding them from the male-dominated institutions that govern grazing and water [22].</w:t>
      </w:r>
    </w:p>
    <w:p>
      <w:pPr>
        <w:pStyle w:val="Normal"/>
      </w:pPr>
      <w:r>
        <w:t xml:space="preserve">The transformation of gender relations under climatic stress is neither automatic nor uniformly emancipatory. Detailed longitudinal research in the Sahel has shown that the disappearance of a lake and the collapse of associated fisheries and irrigation shifted the gendered allocation of labor in complex ways, at times expanding women's responsibilities while entrenching their subordination, and at other times opening limited spaces for renegotiating norms [23]. Such findings caution against romantic assumptions that crisis inevitably empowers women; the outcome depends on the specific institutional and cultural context and on whether adaptation interventions actively support or inadvertently undermine women's position [22]. The same evidence underscores that adaptive strategies themselves are gendered, with men and women often pursuing distinct responses shaped by their differing access to resources and mobility [24].</w:t>
      </w:r>
    </w:p>
    <w:p>
      <w:pPr>
        <w:pStyle w:val="Normal"/>
      </w:pPr>
      <w:r>
        <w:t xml:space="preserve">Case evidence also documents the agency of African women in the face of these pressures. Women's savings groups, seed-sharing networks, and collective enterprises have proven effective vehicles for pooling risk, accessing finance, and disseminating adaptive knowledge [9]. Community-based natural resource management initiatives that deliberately include women in decision-making have improved both ecological and social outcomes, demonstrating that inclusion is not merely an equity imperative but a driver of effectiveness [10]. These experiences foreshadow the discussion of resilience and grassroots innovation developed in Section 5.</w:t>
      </w:r>
    </w:p>
    <w:p>
      <w:pPr>
        <w:pStyle w:val="Heading2"/>
      </w:pPr>
      <w:r>
        <w:t xml:space="preserve">4.3 Latin America: Indigeneity, Land, and Displacement</w:t>
      </w:r>
    </w:p>
    <w:p>
      <w:pPr>
        <w:pStyle w:val="Normal"/>
      </w:pPr>
      <w:r>
        <w:t xml:space="preserve">In Latin America, the intersection of indigeneity, gender, and class defines much of the region's climate vulnerability. Indigenous communities in the Andes and Amazon confront glacial retreat, shifting precipitation, and the encroachment of extractive industries, all of which threaten land-based livelihoods and cultural continuity [25]. Indigenous women, who often serve as custodians of agrobiodiversity and traditional ecological knowledge, are particularly affected when territorial dispossession severs the relationship between community and land [26]. Their marginalization is frequently compounded by exclusion from formal decision-making arenas and by the imposition of top-down conservation and development schemes that disregard local knowledge and rights [27].</w:t>
      </w:r>
    </w:p>
    <w:p>
      <w:pPr>
        <w:pStyle w:val="Normal"/>
      </w:pPr>
      <w:r>
        <w:t xml:space="preserve">At the same time, Latin American social movements have been at the forefront of articulating alternative, rights-based, and decolonial visions of environmental governance. Indigenous and campesino movements have advanced concepts of collective territory and community self-determination that reframe climate action as inseparable from struggles for land, dignity, and cultural survival [28]. Women within these movements have played leading roles, linking gender justice to environmental justice and demonstrating the transformative potential of community-centered frameworks [29]. Table 3 synthesizes the three regional case studies, comparing dominant hazards, key intersecting axes of vulnerability, and observed community responses.</w:t>
      </w:r>
    </w:p>
    <w:p>
      <w:pPr>
        <w:pStyle w:val="TableCaption"/>
      </w:pPr>
      <w:r>
        <w:t xml:space="preserve">[Insert Table 3 here]</w:t>
      </w:r>
    </w:p>
    <w:p>
      <w:pPr>
        <w:pStyle w:val="TableCaption"/>
      </w:pPr>
      <w:r>
        <w:t xml:space="preserve">Table 3. Comparative Synthesis of Regional Case Studies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Region</w:t>
            </w:r>
          </w:p>
        </w:tc>
        <w:tc>
          <w:tcPr>
            <w:shd w:val="clear" w:color="auto" w:fill="D9E2F3"/>
          </w:tcPr>
          <w:p>
            <w:pPr>
              <w:jc w:val="center"/>
            </w:pPr>
            <w:r>
              <w:rPr>
                <w:b/>
              </w:rPr>
              <w:t xml:space="preserve">Dominant Climate Hazards</w:t>
            </w:r>
          </w:p>
        </w:tc>
        <w:tc>
          <w:tcPr>
            <w:shd w:val="clear" w:color="auto" w:fill="D9E2F3"/>
          </w:tcPr>
          <w:p>
            <w:pPr>
              <w:jc w:val="center"/>
            </w:pPr>
            <w:r>
              <w:rPr>
                <w:b/>
              </w:rPr>
              <w:t xml:space="preserve">Key Intersecting Axes</w:t>
            </w:r>
          </w:p>
        </w:tc>
        <w:tc>
          <w:tcPr>
            <w:shd w:val="clear" w:color="auto" w:fill="D9E2F3"/>
          </w:tcPr>
          <w:p>
            <w:pPr>
              <w:jc w:val="center"/>
            </w:pPr>
            <w:r>
              <w:rPr>
                <w:b/>
              </w:rPr>
              <w:t xml:space="preserve">Observed Community Responses</w:t>
            </w:r>
          </w:p>
        </w:tc>
      </w:tr>
      <w:tr>
        <w:tc>
          <w:p>
            <w:pPr>
              <w:spacing w:after="40"/>
            </w:pPr>
            <w:r>
              <w:t xml:space="preserve">South Asia</w:t>
            </w:r>
          </w:p>
        </w:tc>
        <w:tc>
          <w:p>
            <w:pPr>
              <w:spacing w:after="40"/>
            </w:pPr>
            <w:r>
              <w:t xml:space="preserve">Floods, cyclones, drought, salinity</w:t>
            </w:r>
          </w:p>
        </w:tc>
        <w:tc>
          <w:p>
            <w:pPr>
              <w:spacing w:after="40"/>
            </w:pPr>
            <w:r>
              <w:t xml:space="preserve">Gender, caste, class, religion</w:t>
            </w:r>
          </w:p>
        </w:tc>
        <w:tc>
          <w:p>
            <w:pPr>
              <w:spacing w:after="40"/>
            </w:pPr>
            <w:r>
              <w:t xml:space="preserve">Women's collectives, migration, local adaptation</w:t>
            </w:r>
          </w:p>
        </w:tc>
      </w:tr>
      <w:tr>
        <w:tc>
          <w:p>
            <w:pPr>
              <w:spacing w:after="40"/>
            </w:pPr>
            <w:r>
              <w:t xml:space="preserve">Sub-Saharan Africa</w:t>
            </w:r>
          </w:p>
        </w:tc>
        <w:tc>
          <w:p>
            <w:pPr>
              <w:spacing w:after="40"/>
            </w:pPr>
            <w:r>
              <w:t xml:space="preserve">Drought, rainfall variability</w:t>
            </w:r>
          </w:p>
        </w:tc>
        <w:tc>
          <w:p>
            <w:pPr>
              <w:spacing w:after="40"/>
            </w:pPr>
            <w:r>
              <w:t xml:space="preserve">Gender, land tenure, pastoral identity</w:t>
            </w:r>
          </w:p>
        </w:tc>
        <w:tc>
          <w:p>
            <w:pPr>
              <w:spacing w:after="40"/>
            </w:pPr>
            <w:r>
              <w:t xml:space="preserve">Savings groups, seed networks, CBNRM</w:t>
            </w:r>
          </w:p>
        </w:tc>
      </w:tr>
      <w:tr>
        <w:tc>
          <w:p>
            <w:pPr>
              <w:spacing w:after="40"/>
            </w:pPr>
            <w:r>
              <w:t xml:space="preserve">Latin America</w:t>
            </w:r>
          </w:p>
        </w:tc>
        <w:tc>
          <w:p>
            <w:pPr>
              <w:spacing w:after="40"/>
            </w:pPr>
            <w:r>
              <w:t xml:space="preserve">Glacial retreat, extractivism, floods</w:t>
            </w:r>
          </w:p>
        </w:tc>
        <w:tc>
          <w:p>
            <w:pPr>
              <w:spacing w:after="40"/>
            </w:pPr>
            <w:r>
              <w:t xml:space="preserve">Indigeneity, gender, class</w:t>
            </w:r>
          </w:p>
        </w:tc>
        <w:tc>
          <w:p>
            <w:pPr>
              <w:spacing w:after="40"/>
            </w:pPr>
            <w:r>
              <w:t xml:space="preserve">Territorial movements, agrobiodiversity stewardship</w:t>
            </w:r>
          </w:p>
        </w:tc>
      </w:tr>
    </w:tbl>
    <w:p>
      <w:pPr>
        <w:pStyle w:val="Normal"/>
      </w:pPr>
      <w:r>
        <w:t xml:space="preserve">The cross-regional comparison in Table 3 reinforces a central conclusion: although the specific hazards and social configurations vary, the underlying logic of intersectional vulnerability and the promise of community-led response recur across contexts [3]. This consistency strengthens the case for approaches that are simultaneously attentive to local specificity and grounded in shared principles of equity and inclusion [5].</w:t>
      </w:r>
    </w:p>
    <w:p>
      <w:pPr>
        <w:pStyle w:val="Heading2"/>
      </w:pPr>
      <w:r>
        <w:t xml:space="preserve">4.4 A Cross-Cutting Lens: Water, Gender, and Climate</w:t>
      </w:r>
    </w:p>
    <w:p>
      <w:pPr>
        <w:pStyle w:val="Normal"/>
      </w:pPr>
      <w:r>
        <w:t xml:space="preserve">Water sits at the confluence of the three regional stories, and it renders the intersectional argument especially vivid. Because the collection, management, and use of water for domestic and productive purposes are so heavily gendered, the destabilization of the hydrological cycle by climate change—through drought, erratic rainfall, glacial retreat, flooding, and salinity intrusion—translates with particular force into gendered burdens and struggles [30]. When water becomes scarce or unsafe, it is women and girls who typically absorb the additional labor of securing it, who forgo education and income to do so, and who bear the health consequences of inadequate supply. Yet women are frequently excluded from the institutions that govern water allocation, from irrigation user associations to municipal utilities, so that their intimate knowledge of local water systems is neither recognized nor mobilized in adaptation planning [30].</w:t>
      </w:r>
    </w:p>
    <w:p>
      <w:pPr>
        <w:pStyle w:val="Normal"/>
      </w:pPr>
      <w:r>
        <w:t xml:space="preserve">The politics of water also make plain how climate impacts are mediated by infrastructure and by contests over who controls it. Large hydraulic projects promoted as climate adaptation—dams, canals, and inter-basin transfers—can reallocate water toward powerful users and away from marginalized communities, deepening rather than relieving vulnerability, as documented in Andean contexts where major infrastructure has provoked sustained contention [25]. This observation returns the analysis to a recurring theme: adaptation is never a neutral technical act but a distributional and political one, in which the intersecting hierarchies of gender, class, caste, and indigeneity determine who gains and who loses [8].</w:t>
      </w:r>
    </w:p>
    <w:p>
      <w:pPr>
        <w:pStyle w:val="Heading1"/>
      </w:pPr>
      <w:r>
        <w:t xml:space="preserve">5. Community Resilience, Indigenous Knowledge, and Grassroots Innovation</w:t>
      </w:r>
    </w:p>
    <w:p>
      <w:pPr>
        <w:pStyle w:val="Heading2"/>
      </w:pPr>
      <w:r>
        <w:t xml:space="preserve">5.1 Rethinking Resilience</w:t>
      </w:r>
    </w:p>
    <w:p>
      <w:pPr>
        <w:pStyle w:val="Normal"/>
      </w:pPr>
      <w:r>
        <w:t xml:space="preserve">The concept of resilience has been the subject of extensive debate. In its most conservative usage, resilience denotes the capacity of a system to absorb disturbance and return to its prior state, a formulation that risks endorsing the restoration of unjust conditions [31]. A more critical and transformative understanding conceives resilience as the capacity of communities not only to withstand shocks but to reconfigure the structures that generate vulnerability in the first place [10]. Under this reading, building resilience among marginalized populations necessarily entails addressing the power relations that produce their disadvantage, aligning resilience with the goals of equity and justice rather than mere persistence [1].</w:t>
      </w:r>
    </w:p>
    <w:p>
      <w:pPr>
        <w:pStyle w:val="Normal"/>
      </w:pPr>
      <w:r>
        <w:t xml:space="preserve">Community resilience so understood rests on several interdependent foundations: diversified and secure livelihoods, robust collective institutions, access to and control over resources, social cohesion and networks of mutual support, and the ability to influence the decisions that affect community life [9]. Figure 3 depicts these pillars and the community-based adaptation cycle that links assessment, planning, action, and learning within a framework of local ownership. The figure emphasizes that resilience is a dynamic, iterative process rather than a fixed endpoint, sustained through continuous learning and adjustment in response to changing conditions [32].</w:t>
      </w:r>
    </w:p>
    <w:p>
      <w:pPr>
        <w:pStyle w:val="Normal"/>
      </w:pPr>
      <w:r>
        <w:t xml:space="preserve">Read through an intersectional lens, the pillars set out in Figure 3 are not neutral technical requirements but arenas of contestation. Whether livelihoods can be diversified, whether collective institutions are inclusive, and whose voice carries weight in the adaptation cycle all depend on the distribution of power along the axes of gender, caste, class, and indigeneity examined earlier [10]. A resilience-building process that leaves these power relations untouched may strengthen a community in aggregate while leaving its most marginalized members as exposed as before. The community-based adaptation cycle depicted in Figure 3 therefore acquires its transformative potential only when the stages of assessment, planning, action, and learning are themselves made inclusive, deliberately drawing the knowledge and priorities of marginalized members into each iteration [32].</w:t>
      </w:r>
    </w:p>
    <w:p>
      <w:pPr>
        <w:pStyle w:val="FigureImage"/>
      </w:pPr>
      <w:r>
        <w:drawing>
          <wp:inline xmlns:wp="http://schemas.openxmlformats.org/drawingml/2006/wordprocessingDrawing" distT="0" distB="0" distL="0" distR="0">
            <wp:extent cx="5486400" cy="3537284"/>
            <wp:effectExtent l="0" t="0" r="0" b="0"/>
            <wp:docPr id="1003" name="Figure_3_Resilience_Pillars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Resilience_Pillars_Cycle.png"/>
                    <pic:cNvPicPr/>
                  </pic:nvPicPr>
                  <pic:blipFill>
                    <a:blip xmlns:r="http://schemas.openxmlformats.org/officeDocument/2006/relationships" r:embed="rIdImg3"/>
                    <a:stretch>
                      <a:fillRect/>
                    </a:stretch>
                  </pic:blipFill>
                  <pic:spPr>
                    <a:xfrm>
                      <a:off x="0" y="0"/>
                      <a:ext cx="5486400" cy="3537284"/>
                    </a:xfrm>
                    <a:prstGeom prst="rect">
                      <a:avLst/>
                    </a:prstGeom>
                  </pic:spPr>
                </pic:pic>
              </a:graphicData>
            </a:graphic>
          </wp:inline>
        </w:drawing>
      </w:r>
    </w:p>
    <w:p>
      <w:pPr>
        <w:pStyle w:val="FigureCaption"/>
      </w:pPr>
      <w:r>
        <w:t xml:space="preserve">Figure 3. Pillars of Community Resilience and the Community-Based Adaptation Cycle</w:t>
      </w:r>
    </w:p>
    <w:p>
      <w:pPr>
        <w:pStyle w:val="Heading2"/>
      </w:pPr>
      <w:r>
        <w:t xml:space="preserve">5.2 Indigenous and Local Knowledge Systems</w:t>
      </w:r>
    </w:p>
    <w:p>
      <w:pPr>
        <w:pStyle w:val="Normal"/>
      </w:pPr>
      <w:r>
        <w:t xml:space="preserve">Indigenous and local knowledge systems constitute a profound resource for climate adaptation that mainstream planning has too often disregarded. Accumulated over generations through close observation of and interaction with local environments, such knowledge encompasses detailed understanding of weather patterns, soil and water management, biodiversity, and the timing of agricultural and ecological cycles [26]. Indigenous seed varieties and diversified cropping systems embody strategies for managing risk under variable conditions, offering genetic and practical resources for resilience that industrial monocultures lack [33]. Traditional practices of water harvesting, agroforestry, and communal resource governance have sustained livelihoods in marginal environments for centuries and continue to inform adaptive strategies [25].</w:t>
      </w:r>
    </w:p>
    <w:p>
      <w:pPr>
        <w:pStyle w:val="Normal"/>
      </w:pPr>
      <w:r>
        <w:t xml:space="preserve">A growing body of evidence maps the breadth of documented indigenous adaptation knowledge across the world's regions, encompassing observations of environmental change, strategies for coping with variability, and institutions for collective resource management, while also revealing how unevenly this knowledge has been recognized in formal adaptation science [26]. The resilience of indigenous peoples to environmental change has historically been underpinned by mobility, flexibility, diversified subsistence, strong social institutions, and deep place-based knowledge—capacities that colonial dispossession, sedentarization, and the erosion of land rights have systematically weakened [27]. Recognizing and reinforcing these capacities, rather than displacing them with external prescriptions, is therefore a central task of just adaptation.</w:t>
      </w:r>
    </w:p>
    <w:p>
      <w:pPr>
        <w:pStyle w:val="Normal"/>
      </w:pPr>
      <w:r>
        <w:t xml:space="preserve">The integration of indigenous knowledge with scientific knowledge, when pursued respectfully and on equitable terms, can produce more robust and locally appropriate adaptation strategies than either knowledge system alone [27]. Agrobiodiversity offers a concrete illustration: the maintenance of diverse crop varieties and landraces by smallholder and indigenous farmers constitutes a living repository of traits suited to variable and stressful conditions, providing a buffer against the vulnerabilities that uniform, input-dependent monocultures introduce [33]. Sustaining this diversity depends on the knowledge and labor of custodian communities—frequently women—whose stewardship links biological and cultural resilience in ways that industrial agriculture cannot replicate [33]. Yet such integration is fraught with risks of appropriation, distortion, and the subordination of local knowledge to external priorities. Genuine partnership requires recognizing indigenous peoples as knowledge holders and decision-makers in their own right, protecting their intellectual and territorial rights, and ensuring that the benefits of collaboration accrue to the communities involved [28]. The role of women as custodians and transmitters of this knowledge underscores again the intersection of gender and indigeneity in the constitution of community resilience [29].</w:t>
      </w:r>
    </w:p>
    <w:p>
      <w:pPr>
        <w:pStyle w:val="Heading2"/>
      </w:pPr>
      <w:r>
        <w:t xml:space="preserve">5.3 Grassroots Organizations and Collective Action</w:t>
      </w:r>
    </w:p>
    <w:p>
      <w:pPr>
        <w:pStyle w:val="Normal"/>
      </w:pPr>
      <w:r>
        <w:t xml:space="preserve">Grassroots organizations, and women's collectives in particular, have repeatedly demonstrated their effectiveness as engines of resilience. Self-help groups, cooperatives, and community-based organizations provide platforms through which marginalized people pool resources, access credit and information, share labor and knowledge, and collectively negotiate with external actors [9]. Such organizations lower the transaction costs of adaptation, spread risk across members, and build the social capital that enables communities to respond to shocks [34]. Crucially, they also serve as vehicles for political empowerment, enabling members to articulate demands, hold authorities accountable, and claim a voice in governance [35].</w:t>
      </w:r>
    </w:p>
    <w:p>
      <w:pPr>
        <w:pStyle w:val="Normal"/>
      </w:pPr>
      <w:r>
        <w:t xml:space="preserve">The evidence suggests that adaptation interventions channeled through and controlled by such organizations tend to be more effective, more equitable, and more sustainable than those imposed from outside [32]. Community-based adaptation approaches that begin from local priorities, build on existing institutions, and vest decision-making authority in the community have achieved notable successes in agriculture, water management, disaster preparedness, and ecosystem restoration [10]. The recurring lesson is that the agency of marginalized communities, when supported rather than supplanted, is among the most valuable assets available for building climate resilience [1].</w:t>
      </w:r>
    </w:p>
    <w:p>
      <w:pPr>
        <w:pStyle w:val="Normal"/>
      </w:pPr>
      <w:r>
        <w:t xml:space="preserve">It is important, however, to guard against an uncritical celebration of the local. Grassroots organizations are not immune to the inequalities of the societies in which they are embedded; collectives can be captured by dominant castes or classes, and women's groups can reproduce hierarchies among women along lines of wealth, age, or status [10]. Social capital, the networks of trust and reciprocity on which collective action depends, is itself unevenly distributed and can be exclusionary as well as enabling, binding some members together while shutting others out [34]. Effective support for grassroots resilience therefore requires attention to the internal politics of community institutions, ensuring that the benefits of collective action reach the most marginalized rather than being monopolized by the relatively powerful [34]. Recognizing marginalized groups as legitimate claimants—granting them standing and voice in the institutions that allocate resources and define priorities—is a precondition for equitable resilience, particularly for populations such as migrants and informal settlers who are frequently denied recognition altogether [35].</w:t>
      </w:r>
    </w:p>
    <w:p>
      <w:pPr>
        <w:pStyle w:val="Heading1"/>
      </w:pPr>
      <w:r>
        <w:t xml:space="preserve">6. Participatory Governance and the Politics of Inclusion</w:t>
      </w:r>
    </w:p>
    <w:p>
      <w:pPr>
        <w:pStyle w:val="Heading2"/>
      </w:pPr>
      <w:r>
        <w:t xml:space="preserve">6.1 The Limits of Top-Down, Technocratic Approaches</w:t>
      </w:r>
    </w:p>
    <w:p>
      <w:pPr>
        <w:pStyle w:val="Normal"/>
      </w:pPr>
      <w:r>
        <w:t xml:space="preserve">The dominant mode of climate adaptation planning has been top-down and technocratic, driven by expert assessments, large-scale infrastructure, and centralized decision-making [8]. While such approaches can mobilize substantial resources and deliver certain forms of protection, they exhibit characteristic weaknesses when confronted with the socially differentiated nature of vulnerability. By treating affected populations as undifferentiated beneficiaries, technocratic planning tends to overlook the intersecting inequalities that determine who benefits and who is left behind [6]. Interventions designed without local participation frequently misjudge community priorities, disregard local knowledge, and produce outcomes that are poorly suited to actual needs [32].</w:t>
      </w:r>
    </w:p>
    <w:p>
      <w:pPr>
        <w:pStyle w:val="Normal"/>
      </w:pPr>
      <w:r>
        <w:t xml:space="preserve">More troublingly, top-down interventions can actively reinforce or even deepen existing inequities. Infrastructure that protects some areas may displace risk onto others; compensation and resettlement schemes may favor those with formal land titles while excluding informal and customary holders; and the benefits of new resources may be captured by local elites [7]. Where adaptation is framed narrowly as a technical problem of managing biophysical hazards, the political and distributional questions at the heart of vulnerability are obscured, and the opportunity to advance justice through climate action is squandered [5].</w:t>
      </w:r>
    </w:p>
    <w:p>
      <w:pPr>
        <w:pStyle w:val="Heading2"/>
      </w:pPr>
      <w:r>
        <w:t xml:space="preserve">6.2 Principles and Practices of Participatory Governance</w:t>
      </w:r>
    </w:p>
    <w:p>
      <w:pPr>
        <w:pStyle w:val="Normal"/>
      </w:pPr>
      <w:r>
        <w:t xml:space="preserve">Participatory governance offers an alternative that seeks to embed the voices of affected communities—and especially of the most marginalized within them—in the design, implementation, and evaluation of climate action. Meaningful participation is not a matter of consultation as ritual endorsement of decisions already made, but of genuine influence over agendas, resource allocation, and priorities [35]. Achieving this requires deliberate attention to the barriers that exclude marginalized groups from participation, including time poverty, restricted mobility, social norms, language, literacy, and the intimidating character of formal institutions [16]. Table 4 arrays the principal governance approaches along a spectrum from exclusionary to transformative, clarifying the qualitative differences among modes of engagement.</w:t>
      </w:r>
    </w:p>
    <w:p>
      <w:pPr>
        <w:pStyle w:val="TableCaption"/>
      </w:pPr>
      <w:r>
        <w:t xml:space="preserve">[Insert Table 4 here]</w:t>
      </w:r>
    </w:p>
    <w:p>
      <w:pPr>
        <w:pStyle w:val="TableCaption"/>
      </w:pPr>
      <w:r>
        <w:t xml:space="preserve">Table 4. A Spectrum of Governance Approaches to Climate Adaptation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Approach</w:t>
            </w:r>
          </w:p>
        </w:tc>
        <w:tc>
          <w:tcPr>
            <w:shd w:val="clear" w:color="auto" w:fill="D9E2F3"/>
          </w:tcPr>
          <w:p>
            <w:pPr>
              <w:jc w:val="center"/>
            </w:pPr>
            <w:r>
              <w:rPr>
                <w:b/>
              </w:rPr>
              <w:t xml:space="preserve">Role of Communities</w:t>
            </w:r>
          </w:p>
        </w:tc>
        <w:tc>
          <w:tcPr>
            <w:shd w:val="clear" w:color="auto" w:fill="D9E2F3"/>
          </w:tcPr>
          <w:p>
            <w:pPr>
              <w:jc w:val="center"/>
            </w:pPr>
            <w:r>
              <w:rPr>
                <w:b/>
              </w:rPr>
              <w:t xml:space="preserve">Treatment of Inequality</w:t>
            </w:r>
          </w:p>
        </w:tc>
        <w:tc>
          <w:tcPr>
            <w:shd w:val="clear" w:color="auto" w:fill="D9E2F3"/>
          </w:tcPr>
          <w:p>
            <w:pPr>
              <w:jc w:val="center"/>
            </w:pPr>
            <w:r>
              <w:rPr>
                <w:b/>
              </w:rPr>
              <w:t xml:space="preserve">Likely Equity Outcome</w:t>
            </w:r>
          </w:p>
        </w:tc>
      </w:tr>
      <w:tr>
        <w:tc>
          <w:p>
            <w:pPr>
              <w:spacing w:after="40"/>
            </w:pPr>
            <w:r>
              <w:t xml:space="preserve">Technocratic / Top-down</w:t>
            </w:r>
          </w:p>
        </w:tc>
        <w:tc>
          <w:p>
            <w:pPr>
              <w:spacing w:after="40"/>
            </w:pPr>
            <w:r>
              <w:t xml:space="preserve">Beneficiaries only</w:t>
            </w:r>
          </w:p>
        </w:tc>
        <w:tc>
          <w:p>
            <w:pPr>
              <w:spacing w:after="40"/>
            </w:pPr>
            <w:r>
              <w:t xml:space="preserve">Ignored or assumed uniform</w:t>
            </w:r>
          </w:p>
        </w:tc>
        <w:tc>
          <w:p>
            <w:pPr>
              <w:spacing w:after="40"/>
            </w:pPr>
            <w:r>
              <w:t xml:space="preserve">Reinforces existing disparities</w:t>
            </w:r>
          </w:p>
        </w:tc>
      </w:tr>
      <w:tr>
        <w:tc>
          <w:p>
            <w:pPr>
              <w:spacing w:after="40"/>
            </w:pPr>
            <w:r>
              <w:t xml:space="preserve">Consultative</w:t>
            </w:r>
          </w:p>
        </w:tc>
        <w:tc>
          <w:p>
            <w:pPr>
              <w:spacing w:after="40"/>
            </w:pPr>
            <w:r>
              <w:t xml:space="preserve">Consulted, not decisive</w:t>
            </w:r>
          </w:p>
        </w:tc>
        <w:tc>
          <w:p>
            <w:pPr>
              <w:spacing w:after="40"/>
            </w:pPr>
            <w:r>
              <w:t xml:space="preserve">Acknowledged superficially</w:t>
            </w:r>
          </w:p>
        </w:tc>
        <w:tc>
          <w:p>
            <w:pPr>
              <w:spacing w:after="40"/>
            </w:pPr>
            <w:r>
              <w:t xml:space="preserve">Marginal, symbolic gains</w:t>
            </w:r>
          </w:p>
        </w:tc>
      </w:tr>
      <w:tr>
        <w:tc>
          <w:p>
            <w:pPr>
              <w:spacing w:after="40"/>
            </w:pPr>
            <w:r>
              <w:t xml:space="preserve">Participatory</w:t>
            </w:r>
          </w:p>
        </w:tc>
        <w:tc>
          <w:p>
            <w:pPr>
              <w:spacing w:after="40"/>
            </w:pPr>
            <w:r>
              <w:t xml:space="preserve">Co-designers of interventions</w:t>
            </w:r>
          </w:p>
        </w:tc>
        <w:tc>
          <w:p>
            <w:pPr>
              <w:spacing w:after="40"/>
            </w:pPr>
            <w:r>
              <w:t xml:space="preserve">Actively addressed</w:t>
            </w:r>
          </w:p>
        </w:tc>
        <w:tc>
          <w:p>
            <w:pPr>
              <w:spacing w:after="40"/>
            </w:pPr>
            <w:r>
              <w:t xml:space="preserve">Improved targeting and buy-in</w:t>
            </w:r>
          </w:p>
        </w:tc>
      </w:tr>
      <w:tr>
        <w:tc>
          <w:p>
            <w:pPr>
              <w:spacing w:after="40"/>
            </w:pPr>
            <w:r>
              <w:t xml:space="preserve">Community-led</w:t>
            </w:r>
          </w:p>
        </w:tc>
        <w:tc>
          <w:p>
            <w:pPr>
              <w:spacing w:after="40"/>
            </w:pPr>
            <w:r>
              <w:t xml:space="preserve">Owners and decision-makers</w:t>
            </w:r>
          </w:p>
        </w:tc>
        <w:tc>
          <w:p>
            <w:pPr>
              <w:spacing w:after="40"/>
            </w:pPr>
            <w:r>
              <w:t xml:space="preserve">Central to design</w:t>
            </w:r>
          </w:p>
        </w:tc>
        <w:tc>
          <w:p>
            <w:pPr>
              <w:spacing w:after="40"/>
            </w:pPr>
            <w:r>
              <w:t xml:space="preserve">Equitable and locally legitimate</w:t>
            </w:r>
          </w:p>
        </w:tc>
      </w:tr>
      <w:tr>
        <w:tc>
          <w:p>
            <w:pPr>
              <w:spacing w:after="40"/>
            </w:pPr>
            <w:r>
              <w:t xml:space="preserve">Transformative</w:t>
            </w:r>
          </w:p>
        </w:tc>
        <w:tc>
          <w:p>
            <w:pPr>
              <w:spacing w:after="40"/>
            </w:pPr>
            <w:r>
              <w:t xml:space="preserve">Agents reshaping structures</w:t>
            </w:r>
          </w:p>
        </w:tc>
        <w:tc>
          <w:p>
            <w:pPr>
              <w:spacing w:after="40"/>
            </w:pPr>
            <w:r>
              <w:t xml:space="preserve">Root causes confronted</w:t>
            </w:r>
          </w:p>
        </w:tc>
        <w:tc>
          <w:p>
            <w:pPr>
              <w:spacing w:after="40"/>
            </w:pPr>
            <w:r>
              <w:t xml:space="preserve">Structural, durable equity</w:t>
            </w:r>
          </w:p>
        </w:tc>
      </w:tr>
    </w:tbl>
    <w:p>
      <w:pPr>
        <w:pStyle w:val="Normal"/>
      </w:pPr>
      <w:r>
        <w:t xml:space="preserve">As Table 4 makes clear, the mere label of participation guarantees little; what matters is the degree to which communities hold genuine decision-making power and the extent to which interventions confront rather than sidestep the structural roots of inequality [35]. Transformative governance, at the far end of the spectrum, aspires not simply to include marginalized voices but to shift the underlying distribution of power, resources, and rights that produces vulnerability [1].</w:t>
      </w:r>
    </w:p>
    <w:p>
      <w:pPr>
        <w:pStyle w:val="Normal"/>
      </w:pPr>
      <w:r>
        <w:t xml:space="preserve">Empirical scrutiny of participatory programs, however, reveals how readily formal participation can reproduce existing hierarchies. Research on food-security and adaptation programs in Nepal has shown that ostensibly participatory processes were captured by local elites and higher-status households, so that the poorest and most marginalized participants remained excluded from meaningful influence even as they were nominally included in project activities [36]. Participation without attention to power thus risks legitimizing decisions that entrench inequity, lending a veneer of consent to interventions that fail the most vulnerable. The micropolitics of participation—the everyday negotiations, exclusions, and contests that unfold within collective spaces—therefore demand close attention if inclusive intentions are to yield equitable outcomes [37]. Collective learning spaces for adaptive decision-making can either widen or narrow the circle of those whose knowledge counts, depending on how facilitation, representation, and authority are handled in practice [37].</w:t>
      </w:r>
    </w:p>
    <w:p>
      <w:pPr>
        <w:pStyle w:val="Normal"/>
      </w:pPr>
      <w:r>
        <w:t xml:space="preserve">These insights have prompted calls to re-politicize the debate on gender and climate adaptation. Rather than treating gender as a checkbox variable to be mainstreamed through technical procedures, a feminist political ecology of adaptation examines how power operates in the design and implementation of policies, whose interests are served, and how interventions might be reoriented to challenge rather than accommodate injustice [38]. This perspective insists that inclusion is not a procedural formality but a substantive redistribution of the authority to define problems and allocate resources, and that adaptation policies must be evaluated by their effects on underlying relations of power [38].</w:t>
      </w:r>
    </w:p>
    <w:p>
      <w:pPr>
        <w:pStyle w:val="Heading2"/>
      </w:pPr>
      <w:r>
        <w:t xml:space="preserve">6.3 Gender-Responsive and Decolonial Frameworks</w:t>
      </w:r>
    </w:p>
    <w:p>
      <w:pPr>
        <w:pStyle w:val="Normal"/>
      </w:pPr>
      <w:r>
        <w:t xml:space="preserve">Feminist and decolonial frameworks contribute essential critical resources to the project of just climate governance. Feminist analyses insist on attending to the gendered division of labor, the politics of care, and the systematic devaluation of women's knowledge and work, while pressing for the redistribution of resources and the transformation of the institutions that perpetuate gender injustice [12]. Decolonial perspectives interrogate the historical and ongoing relations of domination—rooted in colonialism and extractivism—that produced contemporary patterns of vulnerability, and they center the self-determination, knowledge, and rights of indigenous and formerly colonized peoples [28]. Figure 4 presents an integrated framework for intersectional, community-centered climate action that synthesizes these commitments, linking analysis of compounded vulnerability to inclusive governance and transformative outcomes.</w:t>
      </w:r>
    </w:p>
    <w:p>
      <w:pPr>
        <w:pStyle w:val="FigureImage"/>
      </w:pPr>
      <w:r>
        <w:drawing>
          <wp:inline xmlns:wp="http://schemas.openxmlformats.org/drawingml/2006/wordprocessingDrawing" distT="0" distB="0" distL="0" distR="0">
            <wp:extent cx="5486400" cy="2743200"/>
            <wp:effectExtent l="0" t="0" r="0" b="0"/>
            <wp:docPr id="1004" name="Figure_4_Integrated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Integrated_Framework.png"/>
                    <pic:cNvPicPr/>
                  </pic:nvPicPr>
                  <pic:blipFill>
                    <a:blip xmlns:r="http://schemas.openxmlformats.org/officeDocument/2006/relationships" r:embed="rIdImg4"/>
                    <a:stretch>
                      <a:fillRect/>
                    </a:stretch>
                  </pic:blipFill>
                  <pic:spPr>
                    <a:xfrm>
                      <a:off x="0" y="0"/>
                      <a:ext cx="5486400" cy="2743200"/>
                    </a:xfrm>
                    <a:prstGeom prst="rect">
                      <a:avLst/>
                    </a:prstGeom>
                  </pic:spPr>
                </pic:pic>
              </a:graphicData>
            </a:graphic>
          </wp:inline>
        </w:drawing>
      </w:r>
    </w:p>
    <w:p>
      <w:pPr>
        <w:pStyle w:val="FigureCaption"/>
      </w:pPr>
      <w:r>
        <w:t xml:space="preserve">Figure 4. An Integrated Framework for Intersectional, Community-Centered Climate Action</w:t>
      </w:r>
    </w:p>
    <w:p>
      <w:pPr>
        <w:pStyle w:val="Normal"/>
      </w:pPr>
      <w:r>
        <w:t xml:space="preserve">Together, these frameworks reframe climate action as an inherently political undertaking bound up with questions of justice, power, and rights [5]. They caution against the depoliticization of adaptation and insist that genuinely effective responses must address the structural conditions—unequal land ownership, exclusionary institutions, and the marginalization of subordinated knowledge—that render some populations chronically vulnerable [8]. In doing so, they connect the local practice of community resilience to the broader global agenda of climate justice [1].</w:t>
      </w:r>
    </w:p>
    <w:p>
      <w:pPr>
        <w:pStyle w:val="Heading2"/>
      </w:pPr>
      <w:r>
        <w:t xml:space="preserve">6.4 Precarity, Maladaptation, and the Risks of Getting It Wrong</w:t>
      </w:r>
    </w:p>
    <w:p>
      <w:pPr>
        <w:pStyle w:val="Normal"/>
      </w:pPr>
      <w:r>
        <w:t xml:space="preserve">The stakes of getting governance right are heightened by the danger that poorly conceived interventions will actively worsen the situations they intend to improve. Inequality and precarity are not merely background conditions but active determinants of adaptation outcomes; where livelihoods are insecure and social protection is thin, even well-resourced interventions may fail to build durable resilience unless they address the underlying precarity that keeps households on the edge of crisis [39]. Sustainable ecosystems and secure livelihoods are, in this sense, prerequisites for adaptation rather than incidental benefits of it, and their neglect helps explain why so many interventions deliver disappointing results for the most vulnerable [39]. Local studies reinforce the point that adaptation practices are embedded in gendered social relations: research on climate change adaptation in Ghana documents how women's reliance on distinctive networks and non-farm diversification both reflects and gradually reworks prevailing gender norms, so that interventions ignoring these dynamics risk missing the strategies on which resilience actually depends [40].</w:t>
      </w:r>
    </w:p>
    <w:p>
      <w:pPr>
        <w:pStyle w:val="Normal"/>
      </w:pPr>
      <w:r>
        <w:t xml:space="preserve">The concept of maladaptation captures the most acute form of this danger: actions taken in the name of adaptation that increase vulnerability, redistribute it to others, or foreclose future options [41]. Sea walls that accelerate erosion elsewhere, irrigation schemes that deplete aquifers, and resettlement programs that sever social networks are all examples of interventions that can go badly wrong when they ignore social differentiation and local knowledge [41]. Maladaptation is disproportionately borne by marginalized groups, whose limited power leaves them least able to resist the imposition of harmful projects or to claim redress when adaptation fails them [7]. An intersectional and participatory approach is therefore not only a matter of equity but also a safeguard against the costly errors that top-down planning is prone to commit [42].</w:t>
      </w:r>
    </w:p>
    <w:p>
      <w:pPr>
        <w:pStyle w:val="Heading1"/>
      </w:pPr>
      <w:r>
        <w:t xml:space="preserve">7. Recommendations for Policy and Practice</w:t>
      </w:r>
    </w:p>
    <w:p>
      <w:pPr>
        <w:pStyle w:val="Normal"/>
      </w:pPr>
      <w:r>
        <w:t xml:space="preserve">The analysis developed in the preceding sections yields a set of actionable recommendations for policymakers, practitioners, and researchers committed to a more just and effective climate agenda in the Global South. These recommendations follow directly from the twin propositions that vulnerability is intersectionally produced and that community agency is a primary resource for resilience.</w:t>
      </w:r>
    </w:p>
    <w:p>
      <w:pPr>
        <w:pStyle w:val="Normal"/>
      </w:pPr>
      <w:r>
        <w:t xml:space="preserve">First, climate finance must be made gender-responsive and equity-oriented. This entails designing funding mechanisms that reach marginalized women and communities directly, removing the collateral and documentation requirements that exclude those without secure land title, and tracking the distribution of benefits through disaggregated monitoring [18]. Dedicated financing windows for grassroots and women-led organizations can channel resources to where local knowledge and legitimacy are greatest [9]. As illustrated in the integrated framework of Figure 4, finance is most transformative when it strengthens community control rather than merely delivering external projects.</w:t>
      </w:r>
    </w:p>
    <w:p>
      <w:pPr>
        <w:pStyle w:val="Normal"/>
      </w:pPr>
      <w:r>
        <w:t xml:space="preserve">Second, adaptation policy should systematically integrate traditional ecological knowledge on equitable terms. This requires institutional mechanisms that recognize indigenous and local knowledge holders as partners, protect their intellectual and territorial rights, and support the documentation and intergenerational transmission of this knowledge where communities so choose [26]. Combining local and scientific knowledge, as discussed in Section 5, produces more robust and context-appropriate strategies than reliance on external expertise alone [27]. This is especially consequential for food systems, where climate change threatens the production of food, fibre, and other ecosystem products on which the livelihoods and nutrition of vulnerable populations depend, and where the diversified, knowledge-intensive practices of smallholders and indigenous cultivators offer critical resources for resilience [43].</w:t>
      </w:r>
    </w:p>
    <w:p>
      <w:pPr>
        <w:pStyle w:val="Normal"/>
      </w:pPr>
      <w:r>
        <w:t xml:space="preserve">Third, sustained investment in capacity-building for grassroots leadership is essential, with particular emphasis on the leadership of women and other marginalized groups. Training, mentorship, organizational support, and the creation of protected spaces for participation can help overcome the barriers documented in Table 2 and Section 6, enabling those most affected by climate change to shape the responses to it [35]. Quotas and affirmative measures, while insufficient on their own, can open institutional space that sustained capacity-building then fills with genuine influence [17].</w:t>
      </w:r>
    </w:p>
    <w:p>
      <w:pPr>
        <w:pStyle w:val="Normal"/>
      </w:pPr>
      <w:r>
        <w:t xml:space="preserve">Fourth, institutional reforms are needed to guarantee equitable participation across the full cycle of climate action. Strengthening women's land and resource rights, democratizing the customary and formal institutions that govern common resources, and embedding participatory and community-led approaches—toward the transformative end of the spectrum in Table 4—can shift the structural conditions that produce vulnerability [10]. Legal recognition of collective territorial rights, in particular, provides a foundation for indigenous communities to exercise self-determination in adaptation [28].</w:t>
      </w:r>
    </w:p>
    <w:p>
      <w:pPr>
        <w:pStyle w:val="Normal"/>
      </w:pPr>
      <w:r>
        <w:t xml:space="preserve">Finally, research and assessment practices must themselves become intersectional. Vulnerability assessments should disaggregate data along multiple axes of identity, employ participatory and qualitative methods that surface the mechanisms of compounded disadvantage depicted in Figure 1, and be conducted in partnership with affected communities rather than upon them [3]. Only through such methodological reform can the hidden dimensions of climate risk emphasized throughout this chapter be rendered visible and actionable [7].</w:t>
      </w:r>
    </w:p>
    <w:p>
      <w:pPr>
        <w:pStyle w:val="Heading1"/>
      </w:pPr>
      <w:r>
        <w:t xml:space="preserve">8. Conclusion</w:t>
      </w:r>
    </w:p>
    <w:p>
      <w:pPr>
        <w:pStyle w:val="Normal"/>
      </w:pPr>
      <w:r>
        <w:t xml:space="preserve">This chapter has argued that effective and just climate resilience-building in the Global South must be grounded in intersectional analysis and community-led approaches. Climate change does not act upon undifferentiated populations; its impacts are refracted through overlapping structures of gender, caste, ethnicity, class, age, indigeneity, and disability that jointly determine who is exposed, who is sensitive, and who possesses the capacity to adapt. Conventional vulnerability assessments and technocratic adaptation planning, by treating affected populations as homogeneous and by privileging quantifiable infrastructure, systematically obscure the compounded disadvantages faced by those at the densest intersection of marginalization and risk delivering resources to the already advantaged.</w:t>
      </w:r>
    </w:p>
    <w:p>
      <w:pPr>
        <w:pStyle w:val="Normal"/>
      </w:pPr>
      <w:r>
        <w:t xml:space="preserve">Yet the chapter has equally insisted on the agency and resilience of marginalized communities. Grassroots organizations, women's collectives, and indigenous knowledge systems are not residual concerns but central resources for climate adaptation, frequently generating solutions more effective, equitable, and durable than those imposed from outside. Participatory and community-led governance, informed by feminist and decolonial commitments, offers a pathway toward climate action that not only protects vulnerable populations but transforms the structural conditions that produce their vulnerability. The evidence assembled across South Asia, Sub-Saharan Africa, and Latin America demonstrates both the universality of intersectional vulnerability and the recurring promise of community-centered response.</w:t>
      </w:r>
    </w:p>
    <w:p>
      <w:pPr>
        <w:pStyle w:val="Normal"/>
      </w:pPr>
      <w:r>
        <w:t xml:space="preserve">The recommendations advanced here—gender-responsive climate finance, equitable integration of traditional ecological knowledge, capacity-building for grassroots leadership, institutional reform for equitable participation, and intersectional research practice—chart a practical course toward these ends. Several implications follow for how the field should proceed. Scholars must continue to develop and apply intersectional methods that make compounded disadvantage visible, resisting the pull toward aggregate metrics that flatten the very differences that matter most [42]. Practitioners must treat participation as a redistribution of power rather than a procedural formality, and must remain vigilant against the maladaptive interventions that top-down planning so readily produces [41]. Policymakers must direct finance, legal reform, and institutional support toward strengthening community control and securing the rights—especially the land and resource rights of women and indigenous peoples—on which durable resilience depends [43]. Across all of these roles, the common thread is a refusal to separate the technical from the political, and a commitment to grounding climate action in the knowledge, priorities, and agency of those most affected.</w:t>
      </w:r>
    </w:p>
    <w:p>
      <w:pPr>
        <w:pStyle w:val="Normal"/>
      </w:pPr>
      <w:r>
        <w:t xml:space="preserve">Realizing these commitments will require confronting entrenched relations of power and reorienting climate action from a technical exercise in hazard management toward a project of justice. By centering intersectionality and community resilience, scholarship and practice can contribute to a climate agenda for the Global South that is at once more effective and more just, honoring the dignity, knowledge, and rights of those who have contributed least to the crisis yet bear its heaviest burdens.</w:t>
      </w:r>
    </w:p>
    <w:p>
      <w:pPr>
        <w:pStyle w:val="Heading1"/>
      </w:pPr>
      <w:r>
        <w:t xml:space="preserve">References</w:t>
      </w:r>
    </w:p>
    <w:p>
      <w:pPr>
        <w:pStyle w:val="References"/>
      </w:pPr>
      <w:r>
        <w:t xml:space="preserve">[1] Sultana, F. (2022). Critical climate justice. The Geographical Journal, 188(1), 118–124.</w:t>
      </w:r>
    </w:p>
    <w:p>
      <w:pPr>
        <w:pStyle w:val="References"/>
      </w:pPr>
      <w:r>
        <w:t xml:space="preserve">[2] Islam, S. N., &amp; Winkel, J. (2017). Climate change and social inequality (DESA Working Paper No. 152). United Nations Department of Economic and Social Affairs.</w:t>
      </w:r>
    </w:p>
    <w:p>
      <w:pPr>
        <w:pStyle w:val="References"/>
      </w:pPr>
      <w:r>
        <w:t xml:space="preserve">[3] Thomas, K., Hardy, R. D., Lazrus, H., Mendez, M., Orlove, B., Rivera-Collazo, I., Roberts, J. T., Rockman, M., Warner, B. P., &amp; Winthrop, R. (2019). Explaining differential vulnerability to climate change: A social science review. WIREs Climate Change, 10(2), e565.</w:t>
      </w:r>
    </w:p>
    <w:p>
      <w:pPr>
        <w:pStyle w:val="References"/>
      </w:pPr>
      <w:r>
        <w:t xml:space="preserve">[4] Crenshaw, K. W. (2017). On intersectionality: Essential writings. The New Press.</w:t>
      </w:r>
    </w:p>
    <w:p>
      <w:pPr>
        <w:pStyle w:val="References"/>
      </w:pPr>
      <w:r>
        <w:t xml:space="preserve">[5] Sultana, F. (2021). Climate change, COVID-19, and the co-production of injustices: A feminist reading of overlapping crises. Social &amp; Cultural Geography, 22(4), 447–460.</w:t>
      </w:r>
    </w:p>
    <w:p>
      <w:pPr>
        <w:pStyle w:val="References"/>
      </w:pPr>
      <w:r>
        <w:t xml:space="preserve">[6] Intergovernmental Panel on Climate Change. (2022). Climate change 2022: Impacts, adaptation and vulnerability. Cambridge University Press.</w:t>
      </w:r>
    </w:p>
    <w:p>
      <w:pPr>
        <w:pStyle w:val="References"/>
      </w:pPr>
      <w:r>
        <w:t xml:space="preserve">[7] Kaijser, A., &amp; Kronsell, A. (2016). Climate change through the lens of intersectionality. In G. MacGregor (Ed.), Routledge handbook of gender and environment (pp. 89–102). Routledge.</w:t>
      </w:r>
    </w:p>
    <w:p>
      <w:pPr>
        <w:pStyle w:val="References"/>
      </w:pPr>
      <w:r>
        <w:t xml:space="preserve">[8] Eriksen, S., Schipper, E. L. F., Scoville-Simonds, M., Vincent, K., Adam, H. N., Brooks, N., Harding, B., Khatri, D., Lenaerts, L., Liverman, D., Mills-Novoa, M., Mosberg, M., Movik, S., Muok, B., Nightingale, A., Ojha, H., Sygna, L., Taylor, M., Vogel, C., &amp; West, J. J. (2021). Adaptation interventions and their effect on vulnerability in developing countries. World Development, 141, 105383.</w:t>
      </w:r>
    </w:p>
    <w:p>
      <w:pPr>
        <w:pStyle w:val="References"/>
      </w:pPr>
      <w:r>
        <w:t xml:space="preserve">[9] Agarwal, B. (2018). Gender equality, food security and the sustainable development goals. Current Opinion in Environmental Sustainability, 34, 26–32.</w:t>
      </w:r>
    </w:p>
    <w:p>
      <w:pPr>
        <w:pStyle w:val="References"/>
      </w:pPr>
      <w:r>
        <w:t xml:space="preserve">[10] Nightingale, A. J. (2017). Power and politics in climate change adaptation efforts: Struggles over authority and recognition in the context of political instability. Geoforum, 84, 11–20.</w:t>
      </w:r>
    </w:p>
    <w:p>
      <w:pPr>
        <w:pStyle w:val="References"/>
      </w:pPr>
      <w:r>
        <w:t xml:space="preserve">[11] Collins, P. H., &amp; Bilge, S. (2020). Intersectionality (2nd ed.). Polity Press.</w:t>
      </w:r>
    </w:p>
    <w:p>
      <w:pPr>
        <w:pStyle w:val="References"/>
      </w:pPr>
      <w:r>
        <w:t xml:space="preserve">[12] Elmhirst, R. (2018). Feminist political ecology. In N. Castree, M. Hulme, &amp; J. D. Proctor (Eds.), Companion to environmental studies (pp. 519–530). Routledge.</w:t>
      </w:r>
    </w:p>
    <w:p>
      <w:pPr>
        <w:pStyle w:val="References"/>
      </w:pPr>
      <w:r>
        <w:t xml:space="preserve">[13] Rao, N., Mishra, A., Prakash, A., Singh, C., Qaisrani, A., Poonacha, P., Vincent, K., &amp; Bedelian, C. (2019). A qualitative comparative analysis of women's agency and adaptive capacity in climate change hotspots in Asia and Africa. Nature Climate Change, 9(12), 964–971.</w:t>
      </w:r>
    </w:p>
    <w:p>
      <w:pPr>
        <w:pStyle w:val="References"/>
      </w:pPr>
      <w:r>
        <w:t xml:space="preserve">[14] Mehta, L., Srivastava, S., Adam, H. N., Bose, S., Ghosh, U., &amp; Kumar, V. V. (2019). Climate change and uncertainty from 'above' and 'below': Perspectives from India. Regional Environmental Change, 19(6), 1533–1547.</w:t>
      </w:r>
    </w:p>
    <w:p>
      <w:pPr>
        <w:pStyle w:val="References"/>
      </w:pPr>
      <w:r>
        <w:t xml:space="preserve">[15] Food and Agriculture Organization. (2023). The status of women in agrifood systems. FAO.</w:t>
      </w:r>
    </w:p>
    <w:p>
      <w:pPr>
        <w:pStyle w:val="References"/>
      </w:pPr>
      <w:r>
        <w:t xml:space="preserve">[16] Rao, N., Lawson, E. T., Raditloaneng, W. N., Solomon, D., &amp; Angula, M. N. (2019). Gendered vulnerabilities to climate change: Insights from the semi-arid regions of Africa and Asia. Climate and Development, 11(1), 14–26.</w:t>
      </w:r>
    </w:p>
    <w:p>
      <w:pPr>
        <w:pStyle w:val="References"/>
      </w:pPr>
      <w:r>
        <w:t xml:space="preserve">[17] Djoudi, H., Locatelli, B., Vaast, C., Asher, K., Brockhaus, M., &amp; Basnett Sijapati, B. (2016). Beyond dichotomies: Gender and intersecting inequalities in climate change studies. Ambio, 45(S3), 248–262.</w:t>
      </w:r>
    </w:p>
    <w:p>
      <w:pPr>
        <w:pStyle w:val="References"/>
      </w:pPr>
      <w:r>
        <w:t xml:space="preserve">[18] Doss, C., Meinzen-Dick, R., Quisumbing, A., &amp; Theis, S. (2018). Women in agriculture: Four myths. Global Food Security, 16, 69–74.</w:t>
      </w:r>
    </w:p>
    <w:p>
      <w:pPr>
        <w:pStyle w:val="References"/>
      </w:pPr>
      <w:r>
        <w:t xml:space="preserve">[19] Erman, A., De Vries Robbe, S. A., Thies, S. F., Kabir, K., &amp; Maruo, M. (2021). Gender dimensions of disaster risk and resilience. World Bank.</w:t>
      </w:r>
    </w:p>
    <w:p>
      <w:pPr>
        <w:pStyle w:val="References"/>
      </w:pPr>
      <w:r>
        <w:t xml:space="preserve">[20] Hossain, M. S., Ramirez, J., Szabo, S., Eigenbrod, F., Johnson, F. A., Speranza, C. I., &amp; Dearing, J. A. (2020). Participatory modelling for conceptualizing social-ecological system dynamics in the Bangladesh delta. Regional Environmental Change, 20(1), 28.</w:t>
      </w:r>
    </w:p>
    <w:p>
      <w:pPr>
        <w:pStyle w:val="References"/>
      </w:pPr>
      <w:r>
        <w:t xml:space="preserve">[21] Singh, C., &amp; Basu, R. (2020). Moving in and out of vulnerability: Interrogating migration as an adaptation strategy along a rural–urban continuum in India. The Geographical Journal, 186(1), 87–102.</w:t>
      </w:r>
    </w:p>
    <w:p>
      <w:pPr>
        <w:pStyle w:val="References"/>
      </w:pPr>
      <w:r>
        <w:t xml:space="preserve">[22] Carr, E. R., &amp; Thompson, M. C. (2016). Gender and climate change adaptation in agrarian settings: Current thinking, new directions, and research frontiers. Geography Compass, 10(5), 182–197.</w:t>
      </w:r>
    </w:p>
    <w:p>
      <w:pPr>
        <w:pStyle w:val="References"/>
      </w:pPr>
      <w:r>
        <w:t xml:space="preserve">[23] Djoudi, H., Brockhaus, M., &amp; Locatelli, B. (2016). Once there was a lake: Vulnerability to environmental changes in northern Mali. Regional Environmental Change, 16(6), 1601–1612.</w:t>
      </w:r>
    </w:p>
    <w:p>
      <w:pPr>
        <w:pStyle w:val="References"/>
      </w:pPr>
      <w:r>
        <w:t xml:space="preserve">[24] Ravera, F., Martín-López, B., Pascual, U., &amp; Drucker, A. (2016). The diversity of gendered adaptation strategies to climate change of Indian farmers. Ambio, 45(S3), 335–351.</w:t>
      </w:r>
    </w:p>
    <w:p>
      <w:pPr>
        <w:pStyle w:val="References"/>
      </w:pPr>
      <w:r>
        <w:t xml:space="preserve">[25] Rasmussen, M. B. (2016). Water futures: Contention in the construction of major infrastructure in the Peruvian Andes. Latin American Perspectives, 43(4), 24–41.</w:t>
      </w:r>
    </w:p>
    <w:p>
      <w:pPr>
        <w:pStyle w:val="References"/>
      </w:pPr>
      <w:r>
        <w:t xml:space="preserve">[26] Petzold, J., Andrews, N., Ford, J. D., Hedemann, C., &amp; Postigo, J. C. (2020). Indigenous knowledge on climate change adaptation: A global evidence map of academic literature. Environmental Research Letters, 15(11), 113007.</w:t>
      </w:r>
    </w:p>
    <w:p>
      <w:pPr>
        <w:pStyle w:val="References"/>
      </w:pPr>
      <w:r>
        <w:t xml:space="preserve">[27] Ford, J. D., King, N., Galappaththi, E. K., Pearce, T., McDowell, G., &amp; Harper, S. L. (2020). The resilience of Indigenous peoples to environmental change. One Earth, 2(6), 532–543.</w:t>
      </w:r>
    </w:p>
    <w:p>
      <w:pPr>
        <w:pStyle w:val="References"/>
      </w:pPr>
      <w:r>
        <w:t xml:space="preserve">[28] Whyte, K. (2018). Settler colonialism, ecology, and environmental injustice. Environment and Society, 9(1), 125–144.</w:t>
      </w:r>
    </w:p>
    <w:p>
      <w:pPr>
        <w:pStyle w:val="References"/>
      </w:pPr>
      <w:r>
        <w:t xml:space="preserve">[29] Vazquez-Fernandez, A. M., &amp; Masuda, J. R. (2022). Indigenous women, climate change, and knowledge sovereignty. Environmental Science &amp; Policy, 137, 156–164.</w:t>
      </w:r>
    </w:p>
    <w:p>
      <w:pPr>
        <w:pStyle w:val="References"/>
      </w:pPr>
      <w:r>
        <w:t xml:space="preserve">[30] Sultana, F. (2018). Gender and water in a changing climate: Challenges and opportunities. In C. Fröhlich, G. Gioli, R. Cremades, &amp; H. Myrttinen (Eds.), Water security across the gender divide (pp. 17–33). Springer.</w:t>
      </w:r>
    </w:p>
    <w:p>
      <w:pPr>
        <w:pStyle w:val="References"/>
      </w:pPr>
      <w:r>
        <w:t xml:space="preserve">[31] Cretney, R. (2019). "An opportunity to hope and dream": Disaster politics and the emergence of possibility through community-led recovery. Antipode, 51(2), 497–516.</w:t>
      </w:r>
    </w:p>
    <w:p>
      <w:pPr>
        <w:pStyle w:val="References"/>
      </w:pPr>
      <w:r>
        <w:t xml:space="preserve">[32] McNamara, K. E., Clissold, R., Westoby, R., Piggott-McKellar, A. E., Kumar, R., Clarke, T., Namoumou, F., Areki, F., Joseph, E., Warrick, O., &amp; Nunn, P. D. (2020). An assessment of community-based adaptation initiatives in the Pacific Islands. Nature Climate Change, 10(7), 628–639.</w:t>
      </w:r>
    </w:p>
    <w:p>
      <w:pPr>
        <w:pStyle w:val="References"/>
      </w:pPr>
      <w:r>
        <w:t xml:space="preserve">[33] Zimmerer, K. S., &amp; de Haan, S. (2017). Agrobiodiversity and a sustainable food future. Nature Plants, 3(4), 17047.</w:t>
      </w:r>
    </w:p>
    <w:p>
      <w:pPr>
        <w:pStyle w:val="References"/>
      </w:pPr>
      <w:r>
        <w:t xml:space="preserve">[34] Aldrich, D. P., &amp; Meyer, M. A. (2019). Social capital and community resilience. American Behavioral Scientist, 59(2), 254–269.</w:t>
      </w:r>
    </w:p>
    <w:p>
      <w:pPr>
        <w:pStyle w:val="References"/>
      </w:pPr>
      <w:r>
        <w:t xml:space="preserve">[35] Chu, E., &amp; Michael, K. (2019). Recognition in urban climate justice: Marginality and exclusion of migrants in Indian cities. Environment and Urbanization, 31(1), 139–156.</w:t>
      </w:r>
    </w:p>
    <w:p>
      <w:pPr>
        <w:pStyle w:val="References"/>
      </w:pPr>
      <w:r>
        <w:t xml:space="preserve">[36] Nagoda, S., &amp; Nightingale, A. J. (2017). Participation and power in climate change adaptation policies: Vulnerability in food security programs in Nepal. World Development, 100, 85–93.</w:t>
      </w:r>
    </w:p>
    <w:p>
      <w:pPr>
        <w:pStyle w:val="References"/>
      </w:pPr>
      <w:r>
        <w:t xml:space="preserve">[37] Tschakert, P., Das, P. J., Shrestha Pradhan, N., Machado, M., Lamadrid, A., Buragohain, M., &amp; Hazarika, M. A. (2016). Micropolitics in collective learning spaces for adaptive decision making. Global Environmental Change, 40, 182–194.</w:t>
      </w:r>
    </w:p>
    <w:p>
      <w:pPr>
        <w:pStyle w:val="References"/>
      </w:pPr>
      <w:r>
        <w:t xml:space="preserve">[38] Gonda, N. (2019). Re-politicizing the gender and climate change debate: The potential of feminist political ecology to engage with power in action in adaptation policies. Geoforum, 106, 87–96.</w:t>
      </w:r>
    </w:p>
    <w:p>
      <w:pPr>
        <w:pStyle w:val="References"/>
      </w:pPr>
      <w:r>
        <w:t xml:space="preserve">[39] Adger, W. N., de Campos, R. S., Siddiqui, T., &amp; Szaboova, L. (2020). Commentary: Inequality, precarity and sustainable ecosystems as elements of climate change adaptation. Journal of Rural Studies, 78, 493–502.</w:t>
      </w:r>
    </w:p>
    <w:p>
      <w:pPr>
        <w:pStyle w:val="References"/>
      </w:pPr>
      <w:r>
        <w:t xml:space="preserve">[40] Wrigley-Asante, C., Owusu, K., Egyir, I. S., &amp; Owiyo, T. M. (2019). Gender dimensions of climate change adaptation practices in Ghana. GeoJournal, 84(4), 1015–1029.</w:t>
      </w:r>
    </w:p>
    <w:p>
      <w:pPr>
        <w:pStyle w:val="References"/>
      </w:pPr>
      <w:r>
        <w:t xml:space="preserve">[41] Schipper, E. L. F. (2020). Maladaptation: When adaptation to climate change goes very wrong. One Earth, 3(4), 409–414.</w:t>
      </w:r>
    </w:p>
    <w:p>
      <w:pPr>
        <w:pStyle w:val="References"/>
      </w:pPr>
      <w:r>
        <w:t xml:space="preserve">[42] Osborne, N. (2022). Intersectionality and climate change adaptation planning. Australian Planner, 58(1–2), 42–52.</w:t>
      </w:r>
    </w:p>
    <w:p>
      <w:pPr>
        <w:pStyle w:val="References"/>
      </w:pPr>
      <w:r>
        <w:t xml:space="preserve">[43] Bezner Kerr, R., Hasegawa, T., Lasco, R., Bhatt, I., Deryng, D., Farrell, A., Gurney-Smith, H., Ju, H., Lluch-Cota, S., Meza, F., Nelson, G., Neufeldt, H., &amp; Thornton, P. (2023). Food, fibre, and other ecosystem products under climate change. Global Change Biology, 29(1), 30–58.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Intersectional_Matrix.png"/>
  <Relationship Id="rIdImg2" Type="http://schemas.openxmlformats.org/officeDocument/2006/relationships/image" Target="media/Figure_2_Vulnerability_Profiles.png"/>
  <Relationship Id="rIdImg3" Type="http://schemas.openxmlformats.org/officeDocument/2006/relationships/image" Target="media/Figure_3_Resilience_Pillars_Cycle.png"/>
  <Relationship Id="rIdImg4" Type="http://schemas.openxmlformats.org/officeDocument/2006/relationships/image" Target="media/Figure_4_Integrated_Framework.png"/>
</Relationships>
</file>