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mc="http://schemas.openxmlformats.org/markup-compatibility/2006" mc:Ignorable="w14">
  <w:body>
    <w:p>
      <w:pPr>
        <w:pStyle w:val="Heading1"/>
      </w:pPr>
      <w:r>
        <w:t>Computational Tools for Ecological Tourism Design</w:t>
      </w:r>
    </w:p>
    <w:p/>
    <w:p>
      <w:pPr>
        <w:jc w:val="both"/>
      </w:pPr>
      <w:r>
        <w:rPr>
          <w:b/>
        </w:rPr>
        <w:t xml:space="preserve">Abstract: </w:t>
      </w:r>
      <w:r>
        <w:t xml:space="preserve">The convergence of computational technologies and ecological science is fundamentally reshaping the design and management of tourism destinations worldwide. This chapter explores how digital tools—including Geographic Information Systems (GIS), artificial intelligence (AI), machine learning (ML), Internet of Things (IoT) networks, and immersive visualization platforms—are enabling a paradigm shift toward bio-integrated tourism design. By examining environmental and spatial modelling, optimization algorithms, generative design, real-time adaptive systems, and participatory digital platforms, the chapter establishes a comprehensive framework for understanding and applying computational methods in the service of ecologically sensitive, regenerative tourism. The discussion encompasses both established and emerging computational approaches, synthesizing evidence from diverse global contexts to demonstrate how technology-mediated planning can reconcile tourism development with biodiversity conservation, community empowerment, and climate resilience. Four thematic areas are explored in depth: foundational principles and digital representation methods; analytical and planning tools including AI, ML, and optimization; adaptive and generative design systems incorporating IoT and immersive technologies; and emerging directions encompassing digital twins, autonomous systems, and governance frameworks. The chapter concludes with an assessment of future directions for the next generation of sustainable tourism destinations.</w:t>
      </w:r>
    </w:p>
    <w:p/>
    <w:p>
      <w:pPr>
        <w:jc w:val="both"/>
      </w:pPr>
      <w:r>
        <w:rPr>
          <w:b/>
        </w:rPr>
        <w:t xml:space="preserve">Keywords: </w:t>
      </w:r>
      <w:r>
        <w:t xml:space="preserve">Computational ecology, bio-integrated tourism, GIS, artificial intelligence, machine learning, digital twins, sustainable tourism design, ecological modelling, IoT, parametric design, regenerative design, carrying capacity, decision-support systems</w:t>
      </w:r>
    </w:p>
    <w:p/>
    <w:p>
      <w:pPr>
        <w:pStyle w:val="Heading1"/>
      </w:pPr>
      <w:r>
        <w:t>1. Foundations of Computational Ecological Tourism Design</w:t>
      </w:r>
    </w:p>
    <w:p>
      <w:pPr>
        <w:pStyle w:val="Heading2"/>
      </w:pPr>
      <w:r>
        <w:t>1.1 Principles of Bio-Integrated Tourism Design</w:t>
      </w:r>
    </w:p>
    <w:p>
      <w:pPr>
        <w:jc w:val="both"/>
      </w:pPr>
      <w:r>
        <w:t xml:space="preserve">The concept of bio-integrated tourism design represents a fundamental departure from conventional tourism infrastructure development, which has historically treated natural ecosystems as passive backdrops or resources to be exploited [1]. In contrast, bio-integrated design conceptualizes tourism facilities and visitor experiences as embedded within living ecological systems, requiring deep integration with natural processes such as nutrient cycling, hydrological flows, and species movement patterns [2]. This approach draws upon decades of research in landscape ecology, ecological engineering, and regenerative design, synthesizing these into a coherent framework for tourism planning that prioritizes ecosystem health alongside visitor satisfaction and economic viability [3]. The philosophical underpinning of this paradigm recognizes that tourism destinations are not isolated human constructs but rather socio-ecological systems in which human activities and natural processes are inextricably intertwined.</w:t>
      </w:r>
    </w:p>
    <w:p>
      <w:pPr>
        <w:jc w:val="both"/>
      </w:pPr>
      <w:r>
        <w:t xml:space="preserve">Central to bio-integrated tourism design is the principle of ecological carrying capacity, which defines the maximum level of visitor activity that a destination can sustain without degrading its ecological integrity [4]. Computational methods have proven essential for estimating carrying capacity, as they allow planners to model complex interactions among visitor numbers, spatial distribution, temporal patterns, and cumulative ecological impacts [5]. The transition from conventional to bio-integrated design also requires attention to landscape resilience—the capacity of an ecosystem to absorb disturbance and reorganize while retaining its essential functions, structure, and identity [6]. Digital tools enable planners to simulate disturbance scenarios, assess recovery trajectories, and design tourism systems that operate within the adaptive capacity of their host ecosystems [7]. These tools are particularly valuable in contexts where ecosystems face multiple pressures from climate change, land-use intensification, and biodiversity loss, requiring integrated assessment approaches that account for cumulative and synergistic effects.</w:t>
      </w:r>
    </w:p>
    <w:p>
      <w:pPr>
        <w:jc w:val="both"/>
      </w:pPr>
      <w:r>
        <w:t xml:space="preserve">The integration of tourism infrastructure with living systems demands a new vocabulary of design metrics, including biodiversity net gain, ecosystem service provision, and carbon sequestration rates, alongside traditional measures such as visitor throughput and revenue [8]. Computational platforms can simultaneously track and optimize these multidimensional objectives, enabling decision-makers to identify trade-offs and synergies that are invisible to conventional analysis [9]. This capacity for multi-criteria assessment underpins the entire framework presented in this chapter and is reflected in the structure of subsequent sections. Furthermore, the regenerative design philosophy extends beyond mere sustainability—defined as doing less harm—toward actively restoring and enhancing ecological systems through thoughtful integration of human activities with natural processes. This represents a fundamental reconceptualization of the relationship between tourism development and environmental stewardship, one that computational tools are uniquely positioned to facilitate through their capacity for handling complexity, uncertainty, and multi-scalar dynamics (see Figure 1 and Figure 4 for visual overviews of the computational ecosystem supporting bio-integrated design).</w:t>
      </w:r>
    </w:p>
    <w:p>
      <w:pPr>
        <w:jc w:val="both"/>
      </w:pPr>
      <w:r>
        <w:t xml:space="preserve">The historical evolution of tourism design paradigms provides important context for understanding the current state of computational ecological design. First-generation tourism development, prevalent through the mid-twentieth century, was characterized by large-scale resort construction with minimal environmental consideration. Second-generation approaches, emerging from the environmental movement of the 1970s and 1980s, introduced impact assessment and mitigation but remained fundamentally extractive in orientation. Third-generation sustainable tourism, dominant from the 1990s through the 2010s, sought to minimize negative impacts while maintaining economic viability but often achieved only incremental improvements within conventional development frameworks. The current fourth-generation paradigm—bio-integrated, regenerative, and computationally enabled—represents a qualitative break from these earlier approaches, reconceiving tourism not as an activity that occurs within an environment but as an integral component of a coupled socio-ecological system whose health and resilience depend on the quality of relationships among all constituent elements.</w:t>
      </w:r>
    </w:p>
    <w:p>
      <w:pPr>
        <w:pStyle w:val="Heading2"/>
      </w:pPr>
      <w:r>
        <w:t>1.2 Role of Computational Methods in Ecological Design</w:t>
      </w:r>
    </w:p>
    <w:p>
      <w:pPr>
        <w:jc w:val="both"/>
      </w:pPr>
      <w:r>
        <w:t xml:space="preserve">Computational methods serve multiple functions in ecological tourism design, ranging from data acquisition and processing to scenario modelling, optimization, and real-time management [10]. At the most basic level, digital tools enable the collection, storage, and integration of diverse environmental datasets—including climate records, biodiversity inventories, soil maps, water quality data, and visitor statistics—into unified spatial databases that support evidence-based planning [11]. Geographic Information Systems (GIS) provide the foundational platform for spatial data management, enabling planners to overlay, query, and analyze environmental layers to identify suitable locations, sensitive zones, and connectivity corridors [12]. The power of GIS extends beyond simple mapping to encompass sophisticated spatial analysis operations including buffer analysis, network analysis, geostatistical interpolation, and multicriteria evaluation, each of which contributes essential analytical capabilities to the ecological tourism planning toolkit.</w:t>
      </w:r>
    </w:p>
    <w:p>
      <w:pPr>
        <w:jc w:val="both"/>
      </w:pPr>
      <w:r>
        <w:t xml:space="preserve">Beyond data management, computational methods enable scenario-based design—a process in which planners generate and compare multiple future trajectories for a destination under varying assumptions about climate change, visitor demand, land-use policy, and conservation investment [13]. Machine learning algorithms can identify patterns and anomalies in large environmental datasets, predict future conditions, and flag emerging risks, while optimization algorithms can search the vast design space for solutions that maximize ecological and economic outcomes simultaneously [14]. The computational approach also facilitates adaptive management—a structured process of learning through management action, in which monitoring data feeds back into revised models and updated management strategies. This iterative loop between observation, modelling, action, and evaluation is particularly well-suited to the dynamic, uncertain contexts characteristic of ecological tourism, where both natural systems and visitor behaviour exhibit complex, nonlinear dynamics that defy simple prediction.</w:t>
      </w:r>
    </w:p>
    <w:p>
      <w:pPr>
        <w:jc w:val="both"/>
      </w:pPr>
      <w:r>
        <w:t xml:space="preserve">The integration of computational tools into tourism planning workflows requires attention to data standards, interoperability, and institutional capacity [15]. In practice, ecological tourism design projects typically employ a combination of tools, moving from broad-scale spatial analysis through AI-driven risk assessment to fine-grained parametric design and real-time adaptive management (Figure 1). The capacity to link these tools through standardized data pipelines is a critical enabler of bio-integrated design, and emerging platforms increasingly support end-to-end integration through open APIs and shared data formats [16]. Table 1 summarizes the primary categories of computational tools and their roles in ecological tourism design, illustrating the breadth and complementarity of available technologies. Cloud computing infrastructure has further democratized access to powerful analytical capabilities, enabling smaller organizations and developing-region destinations to leverage advanced computational methods that were previously accessible only to well-resourced institutions.</w:t>
      </w:r>
    </w:p>
    <w:p>
      <w:pPr>
        <w:jc w:val="both"/>
      </w:pPr>
      <w:r>
        <w:t xml:space="preserve">A critical consideration in the deployment of computational methods is the question of scale—both spatial and temporal. Ecological tourism planning requires analysis at multiple nested scales simultaneously: from the site level (individual buildings, trails, and facilities) through the destination level (the tourism landscape as a whole) to the regional and global levels (connectivity with surrounding ecosystems, contribution to global biodiversity targets, and climate implications). Computational platforms that support multi-scale analysis—enabling users to zoom seamlessly between these levels while maintaining consistency of data and models—are essential for coherent bio-integrated design. Similarly, temporal scale matters: short-term visitor management decisions (hours to days), medium-term infrastructure planning (years to decades), and long-term climate adaptation (decades to centuries) all require different computational approaches, data sources, and modelling frameworks, yet must be coordinated within an integrated planning process to avoid conflicts and capitalize on synergies across temporal scales.</w:t>
      </w:r>
    </w:p>
    <w:p>
      <w:pPr>
        <w:jc w:val="both"/>
      </w:pPr>
      <w:r>
        <w:rPr>
          <w:b/>
        </w:rPr>
        <w:t xml:space="preserve">Table 1: Categories of Computational Tools for Ecological Tourism Design</w:t>
      </w:r>
    </w:p>
    <w:tbl>
      <w:tblPr>
        <w:tblStyle w:val="TableGrid"/>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tcW w:w="0" w:type="auto"/>
            <w:shd w:val="clear" w:color="auto" w:fill="2980B9"/>
          </w:tcPr>
          <w:p>
            <w:pPr>
              <w:jc w:val="center"/>
            </w:pPr>
            <w:r>
              <w:rPr>
                <w:b/>
                <w:color w:val="FFFFFF"/>
              </w:rPr>
              <w:t>Tool Category</w:t>
            </w:r>
          </w:p>
        </w:tc>
        <w:tc>
          <w:tcPr>
            <w:tcW w:w="0" w:type="auto"/>
            <w:shd w:val="clear" w:color="auto" w:fill="2980B9"/>
          </w:tcPr>
          <w:p>
            <w:pPr>
              <w:jc w:val="center"/>
            </w:pPr>
            <w:r>
              <w:rPr>
                <w:b/>
                <w:color w:val="FFFFFF"/>
              </w:rPr>
              <w:t>Primary Function</w:t>
            </w:r>
          </w:p>
        </w:tc>
        <w:tc>
          <w:tcPr>
            <w:tcW w:w="0" w:type="auto"/>
            <w:shd w:val="clear" w:color="auto" w:fill="2980B9"/>
          </w:tcPr>
          <w:p>
            <w:pPr>
              <w:jc w:val="center"/>
            </w:pPr>
            <w:r>
              <w:rPr>
                <w:b/>
                <w:color w:val="FFFFFF"/>
              </w:rPr>
              <w:t>Key Technologies</w:t>
            </w:r>
          </w:p>
        </w:tc>
        <w:tc>
          <w:tcPr>
            <w:tcW w:w="0" w:type="auto"/>
            <w:shd w:val="clear" w:color="auto" w:fill="2980B9"/>
          </w:tcPr>
          <w:p>
            <w:pPr>
              <w:jc w:val="center"/>
            </w:pPr>
            <w:r>
              <w:rPr>
                <w:b/>
                <w:color w:val="FFFFFF"/>
              </w:rPr>
              <w:t>Application Examples</w:t>
            </w:r>
          </w:p>
        </w:tc>
      </w:tr>
      <w:tr>
        <w:tc>
          <w:tcPr>
            <w:tcW w:w="0" w:type="auto"/>
          </w:tcPr>
          <w:p>
            <w:r>
              <w:t>Spatial Analysis &amp; GIS</w:t>
            </w:r>
          </w:p>
        </w:tc>
        <w:tc>
          <w:tcPr>
            <w:tcW w:w="0" w:type="auto"/>
          </w:tcPr>
          <w:p>
            <w:r>
              <w:t>Environmental mapping and overlay analysis</w:t>
            </w:r>
          </w:p>
        </w:tc>
        <w:tc>
          <w:tcPr>
            <w:tcW w:w="0" w:type="auto"/>
          </w:tcPr>
          <w:p>
            <w:r>
              <w:t>ArcGIS, QGIS, Google Earth Engine</w:t>
            </w:r>
          </w:p>
        </w:tc>
        <w:tc>
          <w:tcPr>
            <w:tcW w:w="0" w:type="auto"/>
          </w:tcPr>
          <w:p>
            <w:r>
              <w:t>Land suitability, habitat mapping</w:t>
            </w:r>
          </w:p>
        </w:tc>
      </w:tr>
      <w:tr>
        <w:tc>
          <w:tcPr>
            <w:tcW w:w="0" w:type="auto"/>
          </w:tcPr>
          <w:p>
            <w:r>
              <w:t>AI &amp; Machine Learning</w:t>
            </w:r>
          </w:p>
        </w:tc>
        <w:tc>
          <w:tcPr>
            <w:tcW w:w="0" w:type="auto"/>
          </w:tcPr>
          <w:p>
            <w:r>
              <w:t>Pattern recognition and predictive modelling</w:t>
            </w:r>
          </w:p>
        </w:tc>
        <w:tc>
          <w:tcPr>
            <w:tcW w:w="0" w:type="auto"/>
          </w:tcPr>
          <w:p>
            <w:r>
              <w:t>TensorFlow, Random Forests, CNNs</w:t>
            </w:r>
          </w:p>
        </w:tc>
        <w:tc>
          <w:tcPr>
            <w:tcW w:w="0" w:type="auto"/>
          </w:tcPr>
          <w:p>
            <w:r>
              <w:t>Species monitoring, demand forecasting</w:t>
            </w:r>
          </w:p>
        </w:tc>
      </w:tr>
      <w:tr>
        <w:tc>
          <w:tcPr>
            <w:tcW w:w="0" w:type="auto"/>
          </w:tcPr>
          <w:p>
            <w:r>
              <w:t>Optimization Algorithms</w:t>
            </w:r>
          </w:p>
        </w:tc>
        <w:tc>
          <w:tcPr>
            <w:tcW w:w="0" w:type="auto"/>
          </w:tcPr>
          <w:p>
            <w:r>
              <w:t>Multi-objective decision support</w:t>
            </w:r>
          </w:p>
        </w:tc>
        <w:tc>
          <w:tcPr>
            <w:tcW w:w="0" w:type="auto"/>
          </w:tcPr>
          <w:p>
            <w:r>
              <w:t>Genetic algorithms, NSGA-II, PSO</w:t>
            </w:r>
          </w:p>
        </w:tc>
        <w:tc>
          <w:tcPr>
            <w:tcW w:w="0" w:type="auto"/>
          </w:tcPr>
          <w:p>
            <w:r>
              <w:t>Site selection, route planning</w:t>
            </w:r>
          </w:p>
        </w:tc>
      </w:tr>
      <w:tr>
        <w:tc>
          <w:tcPr>
            <w:tcW w:w="0" w:type="auto"/>
          </w:tcPr>
          <w:p>
            <w:r>
              <w:t>IoT &amp; Sensor Networks</w:t>
            </w:r>
          </w:p>
        </w:tc>
        <w:tc>
          <w:tcPr>
            <w:tcW w:w="0" w:type="auto"/>
          </w:tcPr>
          <w:p>
            <w:r>
              <w:t>Real-time environmental monitoring</w:t>
            </w:r>
          </w:p>
        </w:tc>
        <w:tc>
          <w:tcPr>
            <w:tcW w:w="0" w:type="auto"/>
          </w:tcPr>
          <w:p>
            <w:r>
              <w:t>LoRaWAN, edge computing, MQTT</w:t>
            </w:r>
          </w:p>
        </w:tc>
        <w:tc>
          <w:tcPr>
            <w:tcW w:w="0" w:type="auto"/>
          </w:tcPr>
          <w:p>
            <w:r>
              <w:t>Air quality, visitor counting</w:t>
            </w:r>
          </w:p>
        </w:tc>
      </w:tr>
      <w:tr>
        <w:tc>
          <w:tcPr>
            <w:tcW w:w="0" w:type="auto"/>
          </w:tcPr>
          <w:p>
            <w:r>
              <w:t>Digital Twins</w:t>
            </w:r>
          </w:p>
        </w:tc>
        <w:tc>
          <w:tcPr>
            <w:tcW w:w="0" w:type="auto"/>
          </w:tcPr>
          <w:p>
            <w:r>
              <w:t>Virtual destination modelling</w:t>
            </w:r>
          </w:p>
        </w:tc>
        <w:tc>
          <w:tcPr>
            <w:tcW w:w="0" w:type="auto"/>
          </w:tcPr>
          <w:p>
            <w:r>
              <w:t>Unity, CityEngine, BIM platforms</w:t>
            </w:r>
          </w:p>
        </w:tc>
        <w:tc>
          <w:tcPr>
            <w:tcW w:w="0" w:type="auto"/>
          </w:tcPr>
          <w:p>
            <w:r>
              <w:t>Scenario testing, stakeholder engagement</w:t>
            </w:r>
          </w:p>
        </w:tc>
      </w:tr>
      <w:tr>
        <w:tc>
          <w:tcPr>
            <w:tcW w:w="0" w:type="auto"/>
          </w:tcPr>
          <w:p>
            <w:r>
              <w:t>Immersive Technologies</w:t>
            </w:r>
          </w:p>
        </w:tc>
        <w:tc>
          <w:tcPr>
            <w:tcW w:w="0" w:type="auto"/>
          </w:tcPr>
          <w:p>
            <w:r>
              <w:t>Visualization and participation</w:t>
            </w:r>
          </w:p>
        </w:tc>
        <w:tc>
          <w:tcPr>
            <w:tcW w:w="0" w:type="auto"/>
          </w:tcPr>
          <w:p>
            <w:r>
              <w:t>VR headsets, AR overlays, WebXR</w:t>
            </w:r>
          </w:p>
        </w:tc>
        <w:tc>
          <w:tcPr>
            <w:tcW w:w="0" w:type="auto"/>
          </w:tcPr>
          <w:p>
            <w:r>
              <w:t>Planning workshops, visitor interpretation</w:t>
            </w:r>
          </w:p>
        </w:tc>
      </w:tr>
      <w:tr>
        <w:tc>
          <w:tcPr>
            <w:tcW w:w="0" w:type="auto"/>
          </w:tcPr>
          <w:p>
            <w:r>
              <w:t>Parametric Design</w:t>
            </w:r>
          </w:p>
        </w:tc>
        <w:tc>
          <w:tcPr>
            <w:tcW w:w="0" w:type="auto"/>
          </w:tcPr>
          <w:p>
            <w:r>
              <w:t>Algorithmic form generation</w:t>
            </w:r>
          </w:p>
        </w:tc>
        <w:tc>
          <w:tcPr>
            <w:tcW w:w="0" w:type="auto"/>
          </w:tcPr>
          <w:p>
            <w:r>
              <w:t>Grasshopper, Dynamo, Processing</w:t>
            </w:r>
          </w:p>
        </w:tc>
        <w:tc>
          <w:tcPr>
            <w:tcW w:w="0" w:type="auto"/>
          </w:tcPr>
          <w:p>
            <w:r>
              <w:t>Eco-lodge design, landscape shaping</w:t>
            </w:r>
          </w:p>
        </w:tc>
      </w:tr>
      <w:tr>
        <w:tc>
          <w:tcPr>
            <w:tcW w:w="0" w:type="auto"/>
          </w:tcPr>
          <w:p>
            <w:r>
              <w:t>Simulation Engines</w:t>
            </w:r>
          </w:p>
        </w:tc>
        <w:tc>
          <w:tcPr>
            <w:tcW w:w="0" w:type="auto"/>
          </w:tcPr>
          <w:p>
            <w:r>
              <w:t>Process-based environmental modelling</w:t>
            </w:r>
          </w:p>
        </w:tc>
        <w:tc>
          <w:tcPr>
            <w:tcW w:w="0" w:type="auto"/>
          </w:tcPr>
          <w:p>
            <w:r>
              <w:t>SWAT, InVEST, MAXENT</w:t>
            </w:r>
          </w:p>
        </w:tc>
        <w:tc>
          <w:tcPr>
            <w:tcW w:w="0" w:type="auto"/>
          </w:tcPr>
          <w:p>
            <w:r>
              <w:t>Hydrology, ecosystem services, species range</w:t>
            </w:r>
          </w:p>
        </w:tc>
      </w:tr>
    </w:tbl>
    <w:p/>
    <w:p/>
    <w:p>
      <w:pPr>
        <w:pStyle w:val="Heading2"/>
      </w:pPr>
      <w:r>
        <w:t>1.3 Digital Representation of Tourism Ecosystems</w:t>
      </w:r>
    </w:p>
    <w:p>
      <w:pPr>
        <w:jc w:val="both"/>
      </w:pPr>
      <w:r>
        <w:t xml:space="preserve">Accurate digital representation of tourism ecosystems is the essential precondition for all subsequent computational analysis and design. GIS-based spatial databases provide the foundational layer, encoding information about topography, land cover, hydrology, protected areas, settlement patterns, and infrastructure [17]. Remote sensing technologies—including satellite imagery, aerial LiDAR, and drone-based photogrammetry—enable high-resolution mapping of vegetation structure, land-use change, and geomorphological features, with temporal repeat frequencies that support change detection and trend analysis [18]. The spatial resolution of available satellite data has improved dramatically in recent years, with commercial platforms now offering sub-meter imagery that enables detailed mapping of individual trees, building footprints, and micro-habitats at costs that are accessible to tourism planning projects of modest budgets.</w:t>
      </w:r>
    </w:p>
    <w:p>
      <w:pPr>
        <w:jc w:val="both"/>
      </w:pPr>
      <w:r>
        <w:t xml:space="preserve">Three-dimensional landscape modelling extends two-dimensional mapping into the volumetric domain, enabling planners to visualize terrain, vegetation canopy, and built structures in realistic spatial context. Digital elevation models (DEMs), combined with point-cloud data from LiDAR or photogrammetric processing, provide the geometric basis for 3D visualization, while Building Information Modelling (BIM) frameworks allow the integration of architectural and engineering data with landscape information [19]. The fusion of these data sources creates rich, multi-layered digital representations that capture both the physical structure and the ecological processes of tourism landscapes. Such representations serve not only analytical purposes but also communication functions, enabling diverse stakeholders to develop shared understanding of complex spatial relationships and proposed interventions.</w:t>
      </w:r>
    </w:p>
    <w:p>
      <w:pPr>
        <w:jc w:val="both"/>
      </w:pPr>
      <w:r>
        <w:t xml:space="preserve">The concept of the digital twin represents the most advanced form of digital ecosystem representation, combining real-time sensor data with high-fidelity 3D models to create a continuously updated virtual replica of a tourism destination [20]. Digital twins enable real-time monitoring, scenario testing, and predictive management, and are increasingly recognized as transformative tools for adaptive tourism governance (discussed further in Section 4.1). Unlike static 3D models, digital twins incorporate temporal dynamics—capturing seasonal variations in vegetation, water levels, wildlife activity, and visitor patterns—and can be coupled with predictive algorithms that anticipate future states based on current trajectories and planned interventions. The development of destination-scale digital twins represents a significant investment in data infrastructure, sensor networks, and modelling expertise, but the resulting decision-support capabilities justify this investment through improved management outcomes, reduced risks, and enhanced stakeholder engagement.</w:t>
      </w:r>
    </w:p>
    <w:p>
      <w:pPr>
        <w:jc w:val="both"/>
      </w:pPr>
      <w:r>
        <w:t xml:space="preserve">The accuracy and utility of digital ecosystem representations depend fundamentally on the quality, currency, and completeness of underlying data. Data quality assurance protocols—including automated validation, cross-referencing between independent data sources, and uncertainty quantification—are essential for maintaining trust in digital representations and the decisions derived from them. The challenge of data gaps is particularly acute in biodiversity-rich developing regions where tourism potential is greatest but baseline ecological data may be sparse. Emerging approaches combining satellite remote sensing, rapid ecological assessment, citizen science, and traditional ecological knowledge can help fill these gaps, while Bayesian statistical frameworks provide rigorous methods for propagating uncertainty through models and communicating confidence levels to decision-makers. The ongoing advancement of sensor technologies, data processing algorithms, and communication infrastructure continues to expand the frontier of what can be digitally represented, monitored, and managed in ecological tourism contexts.</w:t>
      </w:r>
    </w:p>
    <w:p>
      <w:pPr>
        <w:jc w:val="center"/>
      </w:pPr>
      <w:r>
        <w:drawing>
          <wp:inline distT="0" distB="0" distL="0" distR="0">
            <wp:extent cx="5029200" cy="3200400"/>
            <wp:docPr id="1" name="Figure 1"/>
            <a:graphic>
              <a:graphicData uri="http://schemas.openxmlformats.org/drawingml/2006/picture">
                <pic:pic>
                  <pic:nvPicPr>
                    <pic:cNvPr id="1" name="image1.png"/>
                    <pic:cNvPicPr/>
                  </pic:nvPicPr>
                  <pic:blipFill>
                    <a:blip r:embed="rId11"/>
                    <a:stretch>
                      <a:fillRect/>
                    </a:stretch>
                  </pic:blipFill>
                  <pic:spPr>
                    <a:xfrm>
                      <a:off x="0" y="0"/>
                      <a:ext cx="5029200" cy="3200400"/>
                    </a:xfrm>
                    <a:prstGeom prst="rect">
                      <a:avLst/>
                    </a:prstGeom>
                  </pic:spPr>
                </pic:pic>
              </a:graphicData>
            </a:graphic>
          </wp:inline>
        </w:drawing>
      </w:r>
    </w:p>
    <w:p>
      <w:pPr>
        <w:jc w:val="center"/>
      </w:pPr>
      <w:r>
        <w:rPr>
          <w:b/>
          <w:i/>
        </w:rPr>
        <w:t>Figure 1. Computational framework for ecological tourism design showing relative adoption rates of key tool categories across surveyed destinations (2020-2025).</w:t>
      </w:r>
    </w:p>
    <w:p/>
    <w:p>
      <w:pPr>
        <w:pStyle w:val="Heading1"/>
      </w:pPr>
      <w:r>
        <w:t>2. Computational Tools for Ecological Analysis and Planning</w:t>
      </w:r>
    </w:p>
    <w:p>
      <w:pPr>
        <w:pStyle w:val="Heading2"/>
      </w:pPr>
      <w:r>
        <w:t>2.1 Environmental and Spatial Modelling</w:t>
      </w:r>
    </w:p>
    <w:p>
      <w:pPr>
        <w:jc w:val="both"/>
      </w:pPr>
      <w:r>
        <w:t xml:space="preserve">Environmental and spatial modelling forms the analytical backbone of computational ecological tourism design, providing the quantitative basis for understanding landscape processes, assessing ecological sensitivity, and identifying spatial opportunities and constraints [21]. Land-use and land-cover (LULC) analysis, typically conducted using satellite remote sensing data classified through supervised or unsupervised machine learning algorithms, provides essential baseline information on the spatial distribution of habitats, agricultural areas, settlements, and waterbodies [22]. Change detection algorithms applied to multi-temporal LULC datasets reveal trajectories of landscape transformation, enabling planners to identify areas of ecological loss, fragmentation, or recovery relevant to tourism siting decisions. The accuracy of LULC classification has improved substantially with the adoption of deep learning approaches, with state-of-the-art methods achieving overall accuracies exceeding 90% across diverse landscape types when trained on sufficiently large and representative datasets.</w:t>
      </w:r>
    </w:p>
    <w:p>
      <w:pPr>
        <w:jc w:val="both"/>
      </w:pPr>
      <w:r>
        <w:t xml:space="preserve">The selection of appropriate spatial modelling approaches depends on the specific planning questions being addressed, the available data, and the characteristics of the landscape in question. For broad-scale suitability assessment, multicriteria evaluation methods that combine weighted environmental layers within a GIS framework provide rapid, intuitive results that are readily communicated to non-technical stakeholders. For more detailed analysis of specific ecological processes—such as pollination, seed dispersal, or predator-prey dynamics—process-based ecological models that simulate mechanistic relationships among environmental variables may be required. The trade-off between model complexity and data requirements, computational cost, and interpretability must be carefully navigated, with simpler models preferred where data are sparse or uncertainty is high, and more complex models deployed where rich datasets and strong ecological understanding support their parameterization and validation.</w:t>
      </w:r>
    </w:p>
    <w:p>
      <w:pPr>
        <w:jc w:val="both"/>
      </w:pPr>
      <w:r>
        <w:t xml:space="preserve">Ecological connectivity modelling represents a particularly important application for tourism planning, as visitor infrastructure can create barriers to wildlife movement if poorly sited [23]. Least-cost path analysis, circuit theory, and graph-based connectivity metrics allow planners to map and quantify movement corridors for focal species, identifying critical linkages that must be protected or restored to maintain landscape-level biodiversity [24]. Habitat suitability modelling, using algorithms such as MAXENT, random forests, or boosted regression trees, enables the prediction of species distributions under current and future climate scenarios, informing the placement of tourism activities to minimize disturbance to sensitive species [25]. These models are particularly valuable for identifying seasonal and diurnal patterns of habitat use, enabling the design of temporally as well as spatially differentiated management zones that allow wildlife and visitors to share landscapes with minimal conflict.</w:t>
      </w:r>
    </w:p>
    <w:p>
      <w:pPr>
        <w:jc w:val="both"/>
      </w:pPr>
      <w:r>
        <w:t xml:space="preserve">Climate modelling provides the temporal dimension to spatial analysis, projecting changes in temperature, precipitation, extreme weather events, and growing seasons that will affect both ecosystems and tourism demand [26]. Hydrological models such as SWAT (Soil and Water Assessment Tool) simulate watershed-level processes including runoff, erosion, and water quality, enabling planners to assess the impacts of tourism development on freshwater systems and to design appropriate mitigation measures [27]. Terrain-based simulations, including viewshed analysis, solar radiation modelling, and slope stability assessment, inform the detailed siting and orientation of tourism infrastructure to minimize visual and physical environmental impacts [28]. The integration of these diverse modelling approaches within a unified spatial framework enables comprehensive environmental impact assessment that accounts for multiple environmental dimensions simultaneously, supporting holistic decision-making that avoids the problem of optimizing one dimension at the expense of others (see Figure 3 for a representative ecological sensitivity mapping output).</w:t>
      </w:r>
    </w:p>
    <w:p>
      <w:pPr>
        <w:jc w:val="center"/>
      </w:pPr>
      <w:r>
        <w:drawing>
          <wp:inline distT="0" distB="0" distL="0" distR="0">
            <wp:extent cx="5029200" cy="3200400"/>
            <wp:docPr id="3" name="Figure 3"/>
            <a:graphic>
              <a:graphicData uri="http://schemas.openxmlformats.org/drawingml/2006/picture">
                <pic:pic>
                  <pic:nvPicPr>
                    <pic:cNvPr id="3" name="image3.png"/>
                    <pic:cNvPicPr/>
                  </pic:nvPicPr>
                  <pic:blipFill>
                    <a:blip r:embed="rId13"/>
                    <a:stretch>
                      <a:fillRect/>
                    </a:stretch>
                  </pic:blipFill>
                  <pic:spPr>
                    <a:xfrm>
                      <a:off x="0" y="0"/>
                      <a:ext cx="5029200" cy="3200400"/>
                    </a:xfrm>
                    <a:prstGeom prst="rect">
                      <a:avLst/>
                    </a:prstGeom>
                  </pic:spPr>
                </pic:pic>
              </a:graphicData>
            </a:graphic>
          </wp:inline>
        </w:drawing>
      </w:r>
    </w:p>
    <w:p>
      <w:pPr>
        <w:jc w:val="center"/>
      </w:pPr>
      <w:r>
        <w:rPr>
          <w:b/>
          <w:i/>
        </w:rPr>
        <w:t>Figure 3. Ecological sensitivity heatmap showing spatial distribution of environmental vulnerability indices across a representative tourism landscape. Warmer colors indicate higher sensitivity requiring greater protection.</w:t>
      </w:r>
    </w:p>
    <w:p/>
    <w:p>
      <w:pPr>
        <w:jc w:val="both"/>
      </w:pPr>
      <w:r>
        <w:rPr>
          <w:b/>
        </w:rPr>
        <w:t xml:space="preserve">Table 2: Environmental Modelling Methods and Their Applications in Ecological Tourism Planning</w:t>
      </w:r>
    </w:p>
    <w:tbl>
      <w:tblPr>
        <w:tblStyle w:val="TableGrid"/>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tcW w:w="0" w:type="auto"/>
            <w:shd w:val="clear" w:color="auto" w:fill="2980B9"/>
          </w:tcPr>
          <w:p>
            <w:pPr>
              <w:jc w:val="center"/>
            </w:pPr>
            <w:r>
              <w:rPr>
                <w:b/>
                <w:color w:val="FFFFFF"/>
              </w:rPr>
              <w:t>Modelling Method</w:t>
            </w:r>
          </w:p>
        </w:tc>
        <w:tc>
          <w:tcPr>
            <w:tcW w:w="0" w:type="auto"/>
            <w:shd w:val="clear" w:color="auto" w:fill="2980B9"/>
          </w:tcPr>
          <w:p>
            <w:pPr>
              <w:jc w:val="center"/>
            </w:pPr>
            <w:r>
              <w:rPr>
                <w:b/>
                <w:color w:val="FFFFFF"/>
              </w:rPr>
              <w:t>Data Requirements</w:t>
            </w:r>
          </w:p>
        </w:tc>
        <w:tc>
          <w:tcPr>
            <w:tcW w:w="0" w:type="auto"/>
            <w:shd w:val="clear" w:color="auto" w:fill="2980B9"/>
          </w:tcPr>
          <w:p>
            <w:pPr>
              <w:jc w:val="center"/>
            </w:pPr>
            <w:r>
              <w:rPr>
                <w:b/>
                <w:color w:val="FFFFFF"/>
              </w:rPr>
              <w:t>Spatial Scale</w:t>
            </w:r>
          </w:p>
        </w:tc>
        <w:tc>
          <w:tcPr>
            <w:tcW w:w="0" w:type="auto"/>
            <w:shd w:val="clear" w:color="auto" w:fill="2980B9"/>
          </w:tcPr>
          <w:p>
            <w:pPr>
              <w:jc w:val="center"/>
            </w:pPr>
            <w:r>
              <w:rPr>
                <w:b/>
                <w:color w:val="FFFFFF"/>
              </w:rPr>
              <w:t>Tourism Application</w:t>
            </w:r>
          </w:p>
        </w:tc>
      </w:tr>
      <w:tr>
        <w:tc>
          <w:tcPr>
            <w:tcW w:w="0" w:type="auto"/>
          </w:tcPr>
          <w:p>
            <w:r>
              <w:t>LULC Classification</w:t>
            </w:r>
          </w:p>
        </w:tc>
        <w:tc>
          <w:tcPr>
            <w:tcW w:w="0" w:type="auto"/>
          </w:tcPr>
          <w:p>
            <w:r>
              <w:t>Satellite imagery, training samples</w:t>
            </w:r>
          </w:p>
        </w:tc>
        <w:tc>
          <w:tcPr>
            <w:tcW w:w="0" w:type="auto"/>
          </w:tcPr>
          <w:p>
            <w:r>
              <w:t>Regional to local</w:t>
            </w:r>
          </w:p>
        </w:tc>
        <w:tc>
          <w:tcPr>
            <w:tcW w:w="0" w:type="auto"/>
          </w:tcPr>
          <w:p>
            <w:r>
              <w:t>Baseline habitat mapping</w:t>
            </w:r>
          </w:p>
        </w:tc>
      </w:tr>
      <w:tr>
        <w:tc>
          <w:tcPr>
            <w:tcW w:w="0" w:type="auto"/>
          </w:tcPr>
          <w:p>
            <w:r>
              <w:t>Connectivity Analysis</w:t>
            </w:r>
          </w:p>
        </w:tc>
        <w:tc>
          <w:tcPr>
            <w:tcW w:w="0" w:type="auto"/>
          </w:tcPr>
          <w:p>
            <w:r>
              <w:t>Resistance surfaces, focal species data</w:t>
            </w:r>
          </w:p>
        </w:tc>
        <w:tc>
          <w:tcPr>
            <w:tcW w:w="0" w:type="auto"/>
          </w:tcPr>
          <w:p>
            <w:r>
              <w:t>Landscape</w:t>
            </w:r>
          </w:p>
        </w:tc>
        <w:tc>
          <w:tcPr>
            <w:tcW w:w="0" w:type="auto"/>
          </w:tcPr>
          <w:p>
            <w:r>
              <w:t>Corridor protection planning</w:t>
            </w:r>
          </w:p>
        </w:tc>
      </w:tr>
      <w:tr>
        <w:tc>
          <w:tcPr>
            <w:tcW w:w="0" w:type="auto"/>
          </w:tcPr>
          <w:p>
            <w:r>
              <w:t>Species Distribution (MAXENT)</w:t>
            </w:r>
          </w:p>
        </w:tc>
        <w:tc>
          <w:tcPr>
            <w:tcW w:w="0" w:type="auto"/>
          </w:tcPr>
          <w:p>
            <w:r>
              <w:t>Occurrence records, environmental layers</w:t>
            </w:r>
          </w:p>
        </w:tc>
        <w:tc>
          <w:tcPr>
            <w:tcW w:w="0" w:type="auto"/>
          </w:tcPr>
          <w:p>
            <w:r>
              <w:t>Regional</w:t>
            </w:r>
          </w:p>
        </w:tc>
        <w:tc>
          <w:tcPr>
            <w:tcW w:w="0" w:type="auto"/>
          </w:tcPr>
          <w:p>
            <w:r>
              <w:t>Sensitive zone identification</w:t>
            </w:r>
          </w:p>
        </w:tc>
      </w:tr>
      <w:tr>
        <w:tc>
          <w:tcPr>
            <w:tcW w:w="0" w:type="auto"/>
          </w:tcPr>
          <w:p>
            <w:r>
              <w:t>Hydrological (SWAT)</w:t>
            </w:r>
          </w:p>
        </w:tc>
        <w:tc>
          <w:tcPr>
            <w:tcW w:w="0" w:type="auto"/>
          </w:tcPr>
          <w:p>
            <w:r>
              <w:t>DEM, soil, land use, climate data</w:t>
            </w:r>
          </w:p>
        </w:tc>
        <w:tc>
          <w:tcPr>
            <w:tcW w:w="0" w:type="auto"/>
          </w:tcPr>
          <w:p>
            <w:r>
              <w:t>Watershed</w:t>
            </w:r>
          </w:p>
        </w:tc>
        <w:tc>
          <w:tcPr>
            <w:tcW w:w="0" w:type="auto"/>
          </w:tcPr>
          <w:p>
            <w:r>
              <w:t>Water impact assessment</w:t>
            </w:r>
          </w:p>
        </w:tc>
      </w:tr>
      <w:tr>
        <w:tc>
          <w:tcPr>
            <w:tcW w:w="0" w:type="auto"/>
          </w:tcPr>
          <w:p>
            <w:r>
              <w:t>Climate Projections</w:t>
            </w:r>
          </w:p>
        </w:tc>
        <w:tc>
          <w:tcPr>
            <w:tcW w:w="0" w:type="auto"/>
          </w:tcPr>
          <w:p>
            <w:r>
              <w:t>GCM outputs, downscaling methods</w:t>
            </w:r>
          </w:p>
        </w:tc>
        <w:tc>
          <w:tcPr>
            <w:tcW w:w="0" w:type="auto"/>
          </w:tcPr>
          <w:p>
            <w:r>
              <w:t>Regional</w:t>
            </w:r>
          </w:p>
        </w:tc>
        <w:tc>
          <w:tcPr>
            <w:tcW w:w="0" w:type="auto"/>
          </w:tcPr>
          <w:p>
            <w:r>
              <w:t>Long-term demand and risk planning</w:t>
            </w:r>
          </w:p>
        </w:tc>
      </w:tr>
      <w:tr>
        <w:tc>
          <w:tcPr>
            <w:tcW w:w="0" w:type="auto"/>
          </w:tcPr>
          <w:p>
            <w:r>
              <w:t>Viewshed Analysis</w:t>
            </w:r>
          </w:p>
        </w:tc>
        <w:tc>
          <w:tcPr>
            <w:tcW w:w="0" w:type="auto"/>
          </w:tcPr>
          <w:p>
            <w:r>
              <w:t>DEM, observer/target locations</w:t>
            </w:r>
          </w:p>
        </w:tc>
        <w:tc>
          <w:tcPr>
            <w:tcW w:w="0" w:type="auto"/>
          </w:tcPr>
          <w:p>
            <w:r>
              <w:t>Site-level</w:t>
            </w:r>
          </w:p>
        </w:tc>
        <w:tc>
          <w:tcPr>
            <w:tcW w:w="0" w:type="auto"/>
          </w:tcPr>
          <w:p>
            <w:r>
              <w:t>Visual impact minimization</w:t>
            </w:r>
          </w:p>
        </w:tc>
      </w:tr>
      <w:tr>
        <w:tc>
          <w:tcPr>
            <w:tcW w:w="0" w:type="auto"/>
          </w:tcPr>
          <w:p>
            <w:r>
              <w:t>Ecosystem Services (InVEST)</w:t>
            </w:r>
          </w:p>
        </w:tc>
        <w:tc>
          <w:tcPr>
            <w:tcW w:w="0" w:type="auto"/>
          </w:tcPr>
          <w:p>
            <w:r>
              <w:t>Land use, biophysical parameters</w:t>
            </w:r>
          </w:p>
        </w:tc>
        <w:tc>
          <w:tcPr>
            <w:tcW w:w="0" w:type="auto"/>
          </w:tcPr>
          <w:p>
            <w:r>
              <w:t>Regional to local</w:t>
            </w:r>
          </w:p>
        </w:tc>
        <w:tc>
          <w:tcPr>
            <w:tcW w:w="0" w:type="auto"/>
          </w:tcPr>
          <w:p>
            <w:r>
              <w:t>Benefits valuation and mapping</w:t>
            </w:r>
          </w:p>
        </w:tc>
      </w:tr>
    </w:tbl>
    <w:p/>
    <w:p/>
    <w:p>
      <w:pPr>
        <w:pStyle w:val="Heading2"/>
      </w:pPr>
      <w:r>
        <w:t>2.2 Artificial Intelligence and Machine Learning Applications</w:t>
      </w:r>
    </w:p>
    <w:p>
      <w:pPr>
        <w:jc w:val="both"/>
      </w:pPr>
      <w:r>
        <w:t xml:space="preserve">Artificial intelligence and machine learning have emerged as transformative technologies for ecological tourism design, enabling the automated extraction of patterns, predictions, and decisions from complex environmental and socioeconomic datasets [29]. The application of AI/ML in this domain spans three principal areas: predictive modelling of environmental conditions and tourism demand, biodiversity and ecosystem monitoring, and pattern recognition for ecological risk assessment (Figure 2 illustrates performance improvements in these three domains over the past decade). The rapid advancement of AI capabilities, driven by increased computational power, larger training datasets, and algorithmic innovations, has expanded the frontier of what is computationally tractable in ecological tourism contexts, enabling analyses that were previously impossible or prohibitively expensive.</w:t>
      </w:r>
    </w:p>
    <w:p>
      <w:pPr>
        <w:jc w:val="both"/>
      </w:pPr>
      <w:r>
        <w:t xml:space="preserve">Predictive modelling leverages historical data on weather, visitor numbers, booking patterns, and environmental indicators to forecast future conditions, enabling proactive management and resource allocation [30]. Deep learning architectures, particularly recurrent neural networks (RNNs) and transformer models, have demonstrated superior performance for time-series prediction tasks in tourism contexts, capturing complex temporal dependencies and nonlinear relationships that simpler models miss [31]. Spatial prediction models, including convolutional neural networks (CNNs) applied to remotely sensed imagery, enable automated mapping of land cover, vegetation condition, and ecological disturbance at scales and frequencies that would be prohibitive for manual analysis [32]. The combination of temporal and spatial prediction capabilities enables the development of spatio-temporal forecasting systems that predict how ecological conditions will evolve across both space and time, providing managers with actionable intelligence for proactive intervention and adaptive planning.</w:t>
      </w:r>
    </w:p>
    <w:p>
      <w:pPr>
        <w:jc w:val="center"/>
      </w:pPr>
      <w:r>
        <w:drawing>
          <wp:inline distT="0" distB="0" distL="0" distR="0">
            <wp:extent cx="5029200" cy="3200400"/>
            <wp:docPr id="2" name="Figure 2"/>
            <a:graphic>
              <a:graphicData uri="http://schemas.openxmlformats.org/drawingml/2006/picture">
                <pic:pic>
                  <pic:nvPicPr>
                    <pic:cNvPr id="2" name="image2.png"/>
                    <pic:cNvPicPr/>
                  </pic:nvPicPr>
                  <pic:blipFill>
                    <a:blip r:embed="rId12"/>
                    <a:stretch>
                      <a:fillRect/>
                    </a:stretch>
                  </pic:blipFill>
                  <pic:spPr>
                    <a:xfrm>
                      <a:off x="0" y="0"/>
                      <a:ext cx="5029200" cy="3200400"/>
                    </a:xfrm>
                    <a:prstGeom prst="rect">
                      <a:avLst/>
                    </a:prstGeom>
                  </pic:spPr>
                </pic:pic>
              </a:graphicData>
            </a:graphic>
          </wp:inline>
        </w:drawing>
      </w:r>
    </w:p>
    <w:p>
      <w:pPr>
        <w:jc w:val="center"/>
      </w:pPr>
      <w:r>
        <w:rPr>
          <w:b/>
          <w:i/>
        </w:rPr>
        <w:t>Figure 2. Trends in AI/ML model performance (accuracy %) for ecological tourism applications: biodiversity monitoring (blue), demand forecasting (red), and environmental risk prediction (green), 2015-2025.</w:t>
      </w:r>
    </w:p>
    <w:p/>
    <w:p>
      <w:pPr>
        <w:jc w:val="both"/>
      </w:pPr>
      <w:r>
        <w:t xml:space="preserve">AI-based biodiversity monitoring represents a rapidly advancing frontier, with applications including automated species identification from camera trap images, acoustic monitoring of bird and bat communities, environmental DNA (eDNA) analysis, and drone-based wildlife surveys [33]. Machine learning classifiers trained on large labelled datasets can achieve identification accuracies exceeding 95% for many taxa, enabling continuous monitoring of biodiversity outcomes in tourism landscapes at costs far below those of traditional field surveys [34]. These monitoring data feed directly into adaptive management systems, providing real-time evidence of ecological condition that can trigger management responses when thresholds are approached or breached. The integration of citizen science data—collected by visitors themselves through smartphone applications—further enriches the biodiversity knowledge base while simultaneously engaging tourists in conservation science and enhancing their educational experience.</w:t>
      </w:r>
    </w:p>
    <w:p>
      <w:pPr>
        <w:jc w:val="both"/>
      </w:pPr>
      <w:r>
        <w:t xml:space="preserve">Pattern recognition algorithms also serve a critical role in identifying ecological risks and visitor impacts that may be invisible to human observers. Anomaly detection methods—including isolation forests, autoencoders, and one-class SVMs—can flag unusual environmental conditions, abnormal visitor behaviour, or infrastructure stress from streaming sensor data [35]. Spatial clustering algorithms identify hotspots of ecological degradation or visitor pressure, while causal inference methods help disentangle the contributions of tourism from other drivers of environmental change [36]. Natural language processing techniques applied to visitor reviews, social media posts, and management reports can extract sentiment and thematic patterns that reveal emerging issues, changing preferences, and unmet needs across tourism stakeholder groups. Table 3 compares the performance characteristics of leading AI/ML approaches applied in ecological tourism contexts, as reported in the recent literature (Figure 2 provides a temporal perspective on these performance gains).</w:t>
      </w:r>
    </w:p>
    <w:p>
      <w:pPr>
        <w:jc w:val="both"/>
      </w:pPr>
      <w:r>
        <w:rPr>
          <w:b/>
        </w:rPr>
        <w:t xml:space="preserve">Table 3: AI/ML Methods Applied in Ecological Tourism—Performance Comparison</w:t>
      </w:r>
    </w:p>
    <w:tbl>
      <w:tblPr>
        <w:tblStyle w:val="TableGrid"/>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tcW w:w="0" w:type="auto"/>
            <w:shd w:val="clear" w:color="auto" w:fill="2980B9"/>
          </w:tcPr>
          <w:p>
            <w:pPr>
              <w:jc w:val="center"/>
            </w:pPr>
            <w:r>
              <w:rPr>
                <w:b/>
                <w:color w:val="FFFFFF"/>
              </w:rPr>
              <w:t>AI/ML Method</w:t>
            </w:r>
          </w:p>
        </w:tc>
        <w:tc>
          <w:tcPr>
            <w:tcW w:w="0" w:type="auto"/>
            <w:shd w:val="clear" w:color="auto" w:fill="2980B9"/>
          </w:tcPr>
          <w:p>
            <w:pPr>
              <w:jc w:val="center"/>
            </w:pPr>
            <w:r>
              <w:rPr>
                <w:b/>
                <w:color w:val="FFFFFF"/>
              </w:rPr>
              <w:t>Application Domain</w:t>
            </w:r>
          </w:p>
        </w:tc>
        <w:tc>
          <w:tcPr>
            <w:tcW w:w="0" w:type="auto"/>
            <w:shd w:val="clear" w:color="auto" w:fill="2980B9"/>
          </w:tcPr>
          <w:p>
            <w:pPr>
              <w:jc w:val="center"/>
            </w:pPr>
            <w:r>
              <w:rPr>
                <w:b/>
                <w:color w:val="FFFFFF"/>
              </w:rPr>
              <w:t>Typical Accuracy</w:t>
            </w:r>
          </w:p>
        </w:tc>
        <w:tc>
          <w:tcPr>
            <w:tcW w:w="0" w:type="auto"/>
            <w:shd w:val="clear" w:color="auto" w:fill="2980B9"/>
          </w:tcPr>
          <w:p>
            <w:pPr>
              <w:jc w:val="center"/>
            </w:pPr>
            <w:r>
              <w:rPr>
                <w:b/>
                <w:color w:val="FFFFFF"/>
              </w:rPr>
              <w:t>Data Requirements</w:t>
            </w:r>
          </w:p>
        </w:tc>
        <w:tc>
          <w:tcPr>
            <w:tcW w:w="0" w:type="auto"/>
            <w:shd w:val="clear" w:color="auto" w:fill="2980B9"/>
          </w:tcPr>
          <w:p>
            <w:pPr>
              <w:jc w:val="center"/>
            </w:pPr>
            <w:r>
              <w:rPr>
                <w:b/>
                <w:color w:val="FFFFFF"/>
              </w:rPr>
              <w:t>Computational Cost</w:t>
            </w:r>
          </w:p>
        </w:tc>
      </w:tr>
      <w:tr>
        <w:tc>
          <w:tcPr>
            <w:tcW w:w="0" w:type="auto"/>
          </w:tcPr>
          <w:p>
            <w:r>
              <w:t>Convolutional Neural Networks</w:t>
            </w:r>
          </w:p>
        </w:tc>
        <w:tc>
          <w:tcPr>
            <w:tcW w:w="0" w:type="auto"/>
          </w:tcPr>
          <w:p>
            <w:r>
              <w:t>Land cover mapping</w:t>
            </w:r>
          </w:p>
        </w:tc>
        <w:tc>
          <w:tcPr>
            <w:tcW w:w="0" w:type="auto"/>
          </w:tcPr>
          <w:p>
            <w:r>
              <w:t>88-95%</w:t>
            </w:r>
          </w:p>
        </w:tc>
        <w:tc>
          <w:tcPr>
            <w:tcW w:w="0" w:type="auto"/>
          </w:tcPr>
          <w:p>
            <w:r>
              <w:t>Large labelled image sets</w:t>
            </w:r>
          </w:p>
        </w:tc>
        <w:tc>
          <w:tcPr>
            <w:tcW w:w="0" w:type="auto"/>
          </w:tcPr>
          <w:p>
            <w:r>
              <w:t>High (GPU required)</w:t>
            </w:r>
          </w:p>
        </w:tc>
      </w:tr>
      <w:tr>
        <w:tc>
          <w:tcPr>
            <w:tcW w:w="0" w:type="auto"/>
          </w:tcPr>
          <w:p>
            <w:r>
              <w:t>Random Forests</w:t>
            </w:r>
          </w:p>
        </w:tc>
        <w:tc>
          <w:tcPr>
            <w:tcW w:w="0" w:type="auto"/>
          </w:tcPr>
          <w:p>
            <w:r>
              <w:t>Habitat suitability</w:t>
            </w:r>
          </w:p>
        </w:tc>
        <w:tc>
          <w:tcPr>
            <w:tcW w:w="0" w:type="auto"/>
          </w:tcPr>
          <w:p>
            <w:r>
              <w:t>82-90%</w:t>
            </w:r>
          </w:p>
        </w:tc>
        <w:tc>
          <w:tcPr>
            <w:tcW w:w="0" w:type="auto"/>
          </w:tcPr>
          <w:p>
            <w:r>
              <w:t>Moderate tabular data</w:t>
            </w:r>
          </w:p>
        </w:tc>
        <w:tc>
          <w:tcPr>
            <w:tcW w:w="0" w:type="auto"/>
          </w:tcPr>
          <w:p>
            <w:r>
              <w:t>Low to moderate</w:t>
            </w:r>
          </w:p>
        </w:tc>
      </w:tr>
      <w:tr>
        <w:tc>
          <w:tcPr>
            <w:tcW w:w="0" w:type="auto"/>
          </w:tcPr>
          <w:p>
            <w:r>
              <w:t>Recurrent Neural Networks</w:t>
            </w:r>
          </w:p>
        </w:tc>
        <w:tc>
          <w:tcPr>
            <w:tcW w:w="0" w:type="auto"/>
          </w:tcPr>
          <w:p>
            <w:r>
              <w:t>Visitor demand forecasting</w:t>
            </w:r>
          </w:p>
        </w:tc>
        <w:tc>
          <w:tcPr>
            <w:tcW w:w="0" w:type="auto"/>
          </w:tcPr>
          <w:p>
            <w:r>
              <w:t>85-92%</w:t>
            </w:r>
          </w:p>
        </w:tc>
        <w:tc>
          <w:tcPr>
            <w:tcW w:w="0" w:type="auto"/>
          </w:tcPr>
          <w:p>
            <w:r>
              <w:t>Time-series data (2+ years)</w:t>
            </w:r>
          </w:p>
        </w:tc>
        <w:tc>
          <w:tcPr>
            <w:tcW w:w="0" w:type="auto"/>
          </w:tcPr>
          <w:p>
            <w:r>
              <w:t>Moderate to high</w:t>
            </w:r>
          </w:p>
        </w:tc>
      </w:tr>
      <w:tr>
        <w:tc>
          <w:tcPr>
            <w:tcW w:w="0" w:type="auto"/>
          </w:tcPr>
          <w:p>
            <w:r>
              <w:t>Transformer Models</w:t>
            </w:r>
          </w:p>
        </w:tc>
        <w:tc>
          <w:tcPr>
            <w:tcW w:w="0" w:type="auto"/>
          </w:tcPr>
          <w:p>
            <w:r>
              <w:t>Multi-modal prediction</w:t>
            </w:r>
          </w:p>
        </w:tc>
        <w:tc>
          <w:tcPr>
            <w:tcW w:w="0" w:type="auto"/>
          </w:tcPr>
          <w:p>
            <w:r>
              <w:t>90-96%</w:t>
            </w:r>
          </w:p>
        </w:tc>
        <w:tc>
          <w:tcPr>
            <w:tcW w:w="0" w:type="auto"/>
          </w:tcPr>
          <w:p>
            <w:r>
              <w:t>Large diverse datasets</w:t>
            </w:r>
          </w:p>
        </w:tc>
        <w:tc>
          <w:tcPr>
            <w:tcW w:w="0" w:type="auto"/>
          </w:tcPr>
          <w:p>
            <w:r>
              <w:t>Very high</w:t>
            </w:r>
          </w:p>
        </w:tc>
      </w:tr>
      <w:tr>
        <w:tc>
          <w:tcPr>
            <w:tcW w:w="0" w:type="auto"/>
          </w:tcPr>
          <w:p>
            <w:r>
              <w:t>Isolation Forests</w:t>
            </w:r>
          </w:p>
        </w:tc>
        <w:tc>
          <w:tcPr>
            <w:tcW w:w="0" w:type="auto"/>
          </w:tcPr>
          <w:p>
            <w:r>
              <w:t>Anomaly detection</w:t>
            </w:r>
          </w:p>
        </w:tc>
        <w:tc>
          <w:tcPr>
            <w:tcW w:w="0" w:type="auto"/>
          </w:tcPr>
          <w:p>
            <w:r>
              <w:t>78-88%</w:t>
            </w:r>
          </w:p>
        </w:tc>
        <w:tc>
          <w:tcPr>
            <w:tcW w:w="0" w:type="auto"/>
          </w:tcPr>
          <w:p>
            <w:r>
              <w:t>Streaming sensor data</w:t>
            </w:r>
          </w:p>
        </w:tc>
        <w:tc>
          <w:tcPr>
            <w:tcW w:w="0" w:type="auto"/>
          </w:tcPr>
          <w:p>
            <w:r>
              <w:t>Low</w:t>
            </w:r>
          </w:p>
        </w:tc>
      </w:tr>
      <w:tr>
        <w:tc>
          <w:tcPr>
            <w:tcW w:w="0" w:type="auto"/>
          </w:tcPr>
          <w:p>
            <w:r>
              <w:t>Generative Adversarial Networks</w:t>
            </w:r>
          </w:p>
        </w:tc>
        <w:tc>
          <w:tcPr>
            <w:tcW w:w="0" w:type="auto"/>
          </w:tcPr>
          <w:p>
            <w:r>
              <w:t>Scenario generation</w:t>
            </w:r>
          </w:p>
        </w:tc>
        <w:tc>
          <w:tcPr>
            <w:tcW w:w="0" w:type="auto"/>
          </w:tcPr>
          <w:p>
            <w:r>
              <w:t>Qualitative</w:t>
            </w:r>
          </w:p>
        </w:tc>
        <w:tc>
          <w:tcPr>
            <w:tcW w:w="0" w:type="auto"/>
          </w:tcPr>
          <w:p>
            <w:r>
              <w:t>Domain-specific imagery</w:t>
            </w:r>
          </w:p>
        </w:tc>
        <w:tc>
          <w:tcPr>
            <w:tcW w:w="0" w:type="auto"/>
          </w:tcPr>
          <w:p>
            <w:r>
              <w:t>High</w:t>
            </w:r>
          </w:p>
        </w:tc>
      </w:tr>
      <w:tr>
        <w:tc>
          <w:tcPr>
            <w:tcW w:w="0" w:type="auto"/>
          </w:tcPr>
          <w:p>
            <w:r>
              <w:t>Reinforcement Learning</w:t>
            </w:r>
          </w:p>
        </w:tc>
        <w:tc>
          <w:tcPr>
            <w:tcW w:w="0" w:type="auto"/>
          </w:tcPr>
          <w:p>
            <w:r>
              <w:t>Adaptive management</w:t>
            </w:r>
          </w:p>
        </w:tc>
        <w:tc>
          <w:tcPr>
            <w:tcW w:w="0" w:type="auto"/>
          </w:tcPr>
          <w:p>
            <w:r>
              <w:t>Task-dependent</w:t>
            </w:r>
          </w:p>
        </w:tc>
        <w:tc>
          <w:tcPr>
            <w:tcW w:w="0" w:type="auto"/>
          </w:tcPr>
          <w:p>
            <w:r>
              <w:t>Simulation environments</w:t>
            </w:r>
          </w:p>
        </w:tc>
        <w:tc>
          <w:tcPr>
            <w:tcW w:w="0" w:type="auto"/>
          </w:tcPr>
          <w:p>
            <w:r>
              <w:t>Very high</w:t>
            </w:r>
          </w:p>
        </w:tc>
      </w:tr>
    </w:tbl>
    <w:p/>
    <w:p/>
    <w:p>
      <w:pPr>
        <w:pStyle w:val="Heading2"/>
      </w:pPr>
      <w:r>
        <w:t>2.3 Optimization and Decision-Support Systems</w:t>
      </w:r>
    </w:p>
    <w:p>
      <w:pPr>
        <w:jc w:val="both"/>
      </w:pPr>
      <w:r>
        <w:t xml:space="preserve">Optimization algorithms are indispensable for ecological tourism planning, which inherently involves balancing multiple, often conflicting objectives: maximizing visitor experience and revenue while minimizing ecological disturbance, respecting community values, and operating within infrastructure constraints [37]. Multi-objective optimization techniques—including evolutionary algorithms (e.g., NSGA-II, MOEA/D), particle swarm optimization, and simulated annealing—enable the systematic exploration of trade-off surfaces (Pareto fronts) among competing objectives, providing decision-makers with a portfolio of efficient solutions from which to choose according to their priorities [38]. The Pareto front representation is particularly valuable in participatory planning contexts, as it makes explicit the trade-offs that any development decision entails, facilitating transparent discussion of values and priorities among diverse stakeholders.</w:t>
      </w:r>
    </w:p>
    <w:p>
      <w:pPr>
        <w:jc w:val="both"/>
      </w:pPr>
      <w:r>
        <w:t xml:space="preserve">Visitor-flow optimization addresses the spatial and temporal distribution of tourists across a destination, seeking to spread impacts evenly, reduce congestion at sensitive sites, and enhance the quality of visitor experiences [39]. Agent-based models simulate the behaviour of individual visitors or groups as they navigate a destination, responding to information, incentives, and environmental cues. These models can be coupled with optimization algorithms to design signage systems, pricing structures, and access controls that shape visitor flows toward desired patterns [40]. Carrying-capacity optimization extends this concept to define maximum sustainable visitor levels for different zones and time periods, dynamically adjusting limits in response to real-time ecological monitoring data. The combination of agent-based simulation with real-time visitor tracking data enables calibration and validation of behavioural models, progressively improving their predictive accuracy and the effectiveness of management interventions derived from them.</w:t>
      </w:r>
    </w:p>
    <w:p>
      <w:pPr>
        <w:jc w:val="both"/>
      </w:pPr>
      <w:r>
        <w:t xml:space="preserve">Decision-support systems (DSS) integrate data, models, and optimization tools into user-friendly platforms that enable planners and stakeholders to explore scenarios, assess trade-offs, and reach consensus [41]. Modern DSS for ecological tourism typically incorporate web-based interfaces, interactive maps, dashboards, and collaborative tools, supporting participatory planning processes that engage diverse stakeholders—including communities, scientists, government agencies, and tourism operators—in transparent, evidence-based decision-making [42]. The effectiveness of DSS depends critically on the quality and transparency of underlying models, the usability of interfaces, and the governance frameworks within which they are embedded (discussed further in Section 4.2). Recent advances in DSS design emphasize the importance of uncertainty communication, scenario comparison, and sensitivity analysis features that help users understand not just what the models predict, but how confident those predictions are and how they might change under different assumptions about uncertain inputs.</w:t>
      </w:r>
    </w:p>
    <w:p>
      <w:pPr>
        <w:jc w:val="both"/>
      </w:pPr>
      <w:r>
        <w:t xml:space="preserve">The integration of optimization with simulation creates particularly powerful planning capabilities. Simulation-optimization approaches embed optimization algorithms within simulation models, enabling the automated search for management strategies that perform well across a range of uncertain future conditions—an approach known as robust optimization. For ecological tourism, this might involve identifying infrastructure configurations that maintain acceptable ecological and economic performance across multiple climate scenarios, demand trajectories, and policy environments. Robust optimization is particularly valuable in contexts of deep uncertainty, where the probability distributions of future conditions are themselves unknown or disputed, and where decisions are irreversible or long-lived. The computational cost of simulation-optimization can be substantial, but advances in surrogate modelling, parallel computing, and algorithmic efficiency are progressively expanding the scale and complexity of problems that can be addressed within practical time frames.</w:t>
      </w:r>
    </w:p>
    <w:p>
      <w:pPr>
        <w:pStyle w:val="Heading1"/>
      </w:pPr>
      <w:r>
        <w:t>3. Computational Design of Living and Adaptive Tourism Systems</w:t>
      </w:r>
    </w:p>
    <w:p>
      <w:pPr>
        <w:pStyle w:val="Heading2"/>
      </w:pPr>
      <w:r>
        <w:t>3.1 Generative and Parametric Design Approaches</w:t>
      </w:r>
    </w:p>
    <w:p>
      <w:pPr>
        <w:jc w:val="both"/>
      </w:pPr>
      <w:r>
        <w:t xml:space="preserve">Generative and parametric design methodologies leverage computational algorithms to explore vast solution spaces and produce design outcomes that are optimized for multiple performance criteria simultaneously [43]. In the context of ecological tourism, these approaches enable the creation of structures, landscapes, and visitor facilities that are deeply responsive to environmental conditions—including solar orientation, wind patterns, vegetation context, and wildlife movement—while meeting functional requirements for accessibility, comfort, and aesthetic quality [44]. The power of generative design lies in its ability to evaluate thousands or millions of design alternatives computationally, identifying high-performing solutions that human designers might never discover through manual exploration of the design space.</w:t>
      </w:r>
    </w:p>
    <w:p>
      <w:pPr>
        <w:jc w:val="both"/>
      </w:pPr>
      <w:r>
        <w:t xml:space="preserve">Parametric design tools such as Grasshopper (within Rhino3D) and Dynamo (within Revit) allow designers to define relationships between design parameters and environmental inputs, generating form as an emergent outcome of these relationships rather than imposing it through predetermined geometries [45]. For example, the roof form of an eco-lodge might be parametrically derived from local wind data, solar angles, and rainfall patterns, while its footprint and orientation are optimized for minimum habitat disturbance and maximum passive thermal performance. The structural system might be algorithmically optimized for minimum material use while incorporating natural materials sourced from sustainable local forestry. Biomimicry and nature-inspired design algorithms—including L-systems, Voronoi tessellations, and reaction-diffusion patterns—provide a rich vocabulary for generating forms that integrate visually and ecologically with natural landscapes, drawing structural and functional lessons from millions of years of evolutionary optimization [46].</w:t>
      </w:r>
    </w:p>
    <w:p>
      <w:pPr>
        <w:jc w:val="both"/>
      </w:pPr>
      <w:r>
        <w:t xml:space="preserve">The application of generative design to landscape-scale tourism planning enables the algorithmic creation of trail networks, viewpoint placements, and activity zones that maximize ecological and experiential value while minimizing footprint and fragmentation [47]. Multi-agent simulations and evolutionary optimization can be coupled with generative geometry to iteratively refine designs based on simulated performance, converging on solutions that balance competing criteria in ways that human designers alone could not achieve. Performance metrics for landscape-scale generative design might include trail diversity (variety of experiences along routes), ecological permeability (degree to which trail networks maintain wildlife movement), visual quality (sequence of views and landscape composition experienced by visitors), and infrastructure efficiency (total length and cost of trail networks relative to the experiences delivered). The integration of generative design with digital twins (Section 4.1) and real-time sensing (Section 3.2) further enables continuous adaptation of physical environments based on observed performance and changing conditions.</w:t>
      </w:r>
    </w:p>
    <w:p>
      <w:pPr>
        <w:pStyle w:val="Heading2"/>
      </w:pPr>
      <w:r>
        <w:t>3.2 Real-Time Sensing and Adaptive Tourism Environments</w:t>
      </w:r>
    </w:p>
    <w:p>
      <w:pPr>
        <w:jc w:val="both"/>
      </w:pPr>
      <w:r>
        <w:t xml:space="preserve">The deployment of Internet of Things (IoT) sensor networks and environmental monitoring systems enables tourism destinations to become adaptive—continuously sensing, analyzing, and responding to changing ecological and visitor conditions in real time [48]. Modern IoT platforms for ecological tourism incorporate diverse sensor types, including weather stations, air and water quality monitors, acoustic sensors for biodiversity, camera traps, soil moisture probes, and visitor counting devices, all connected through low-power wide-area networks (e.g., LoRaWAN) or cellular connectivity to cloud-based analytics platforms [49]. The cost of IoT sensors has declined dramatically in recent years, making comprehensive environmental monitoring economically feasible even for destinations with limited financial resources. A single destination might deploy hundreds or thousands of individual sensors, creating a dense spatial network that captures fine-grained environmental variation and enables detection of localized impacts that would be missed by sparse monitoring designs.</w:t>
      </w:r>
    </w:p>
    <w:p>
      <w:pPr>
        <w:jc w:val="both"/>
      </w:pPr>
      <w:r>
        <w:t xml:space="preserve">Real-time tracking of visitor flows using GPS-enabled devices, Wi-Fi/Bluetooth beacons, and computer vision enables dynamic management of access, crowding, and impact distribution [50]. Edge computing architectures process sensor data locally at or near the point of collection, enabling rapid response times for time-critical applications such as wildlife collision avoidance, flood warning, or air quality alerts. The integration of sensor data with predictive models (Section 2.2) enables anticipatory management—taking action before thresholds are breached rather than reacting after damage has occurred [51]. This shift from reactive to anticipatory management represents a fundamental advancement in ecological tourism governance, analogous to the transition from repair-based to predictive maintenance in industrial systems. The key enabling factor is the fusion of real-time sensing with machine learning models that can detect early warning signals of ecological stress or visitor crowding before these issues become critical.</w:t>
      </w:r>
    </w:p>
    <w:p>
      <w:pPr>
        <w:jc w:val="both"/>
      </w:pPr>
      <w:r>
        <w:t xml:space="preserve">Adaptive systems for energy, water, waste, and resource management represent a key application domain for IoT in ecological tourism. Smart grids, powered by renewable energy sources and managed by AI-based optimization algorithms, can dynamically balance supply and demand across a destination while minimizing carbon emissions [52]. Intelligent water management systems monitor consumption, detect leaks, optimize irrigation, and manage wastewater treatment in response to real-time data, reducing the ecological footprint of tourism operations. Waste management systems incorporating smart bins, automated sorting, and demand-responsive collection schedules minimize the environmental and aesthetic impacts of waste in natural settings. The integration of all resource management systems within a unified digital platform enables system-level optimization—for example, scheduling energy-intensive water treatment operations during periods of peak renewable energy generation—that individual system optimization cannot achieve. Figure 4 presents the integrated system architecture connecting sensing, analysis, and adaptive management layers in a representative bio-integrated tourism destination.</w:t>
      </w:r>
    </w:p>
    <w:p>
      <w:pPr>
        <w:jc w:val="both"/>
      </w:pPr>
      <w:r>
        <w:t xml:space="preserve">The concept of the adaptive tourism environment extends beyond operational resource management to encompass the physical design of spaces themselves. Kinetic architecture—incorporating movable facades, adjustable shading systems, and reconfigurable spatial layouts—can respond to changing environmental conditions and visitor needs throughout the day and across seasons. Responsive landscape elements, including automated irrigation, dynamic lighting calibrated to minimize wildlife disturbance, and sound management systems that mask human noise in sensitive wildlife areas, further contribute to the creation of environments that continuously adapt to serve both ecological and human needs. The orchestration of these diverse adaptive systems requires sophisticated control algorithms that balance multiple objectives in real time, resolving conflicts and exploiting synergies among energy efficiency, visitor comfort, ecological protection, and aesthetic quality. Digital twin technology provides the integrative platform through which these control systems can be designed, tested, and continuously refined based on observed performance and changing priorities.</w:t>
      </w:r>
    </w:p>
    <w:p>
      <w:pPr>
        <w:jc w:val="center"/>
      </w:pPr>
      <w:r>
        <w:drawing>
          <wp:inline distT="0" distB="0" distL="0" distR="0">
            <wp:extent cx="5029200" cy="3657600"/>
            <wp:docPr id="4" name="Figure 4"/>
            <a:graphic>
              <a:graphicData uri="http://schemas.openxmlformats.org/drawingml/2006/picture">
                <pic:pic>
                  <pic:nvPicPr>
                    <pic:cNvPr id="4" name="image4.png"/>
                    <pic:cNvPicPr/>
                  </pic:nvPicPr>
                  <pic:blipFill>
                    <a:blip r:embed="rId14"/>
                    <a:stretch>
                      <a:fillRect/>
                    </a:stretch>
                  </pic:blipFill>
                  <pic:spPr>
                    <a:xfrm>
                      <a:off x="0" y="0"/>
                      <a:ext cx="5029200" cy="3657600"/>
                    </a:xfrm>
                    <a:prstGeom prst="rect">
                      <a:avLst/>
                    </a:prstGeom>
                  </pic:spPr>
                </pic:pic>
              </a:graphicData>
            </a:graphic>
          </wp:inline>
        </w:drawing>
      </w:r>
    </w:p>
    <w:p>
      <w:pPr>
        <w:jc w:val="center"/>
      </w:pPr>
      <w:r>
        <w:rPr>
          <w:b/>
          <w:i/>
        </w:rPr>
        <w:t>Figure 4. Integrated system architecture for bio-integrated tourism design, showing the flow of data from sensing networks through AI/ML analysis to adaptive management outcomes.</w:t>
      </w:r>
    </w:p>
    <w:p/>
    <w:p>
      <w:pPr>
        <w:pStyle w:val="Heading2"/>
      </w:pPr>
      <w:r>
        <w:t>3.3 Immersive and Interactive Technologies</w:t>
      </w:r>
    </w:p>
    <w:p>
      <w:pPr>
        <w:jc w:val="both"/>
      </w:pPr>
      <w:r>
        <w:t xml:space="preserve">Immersive technologies—including virtual reality (VR), augmented reality (AR), and mixed reality (MR)—are transforming both the planning and the experience of ecological tourism [53]. In the planning phase, VR enables stakeholders to experience proposed developments before they are built, walking through photorealistic simulations of future landscapes, buildings, and visitor experiences. This capacity dramatically improves the quality of participatory planning processes, enabling community members, investors, and regulators to provide informed feedback on designs that would otherwise remain abstract until construction [54]. The psychological impact of immersive experience is substantially greater than that of conventional 2D visualizations—research demonstrates that stakeholders who experience proposed developments in VR form more accurate expectations, identify more potential issues, and make more confident decisions than those working from plans, sections, and renders alone.</w:t>
      </w:r>
    </w:p>
    <w:p>
      <w:pPr>
        <w:jc w:val="both"/>
      </w:pPr>
      <w:r>
        <w:t xml:space="preserve">Digital visualization of future tourism scenarios supports strategic decision-making by presenting the long-term consequences of alternative development pathways in vivid, experiential form. Time-lapse visualizations can show how a destination might evolve over decades under different management regimes, climate trajectories, or investment scenarios, making abstract futures tangible and emotionally resonant [55]. Interactive platforms enable stakeholders to modify design parameters in real time and immediately observe the consequences in terms of ecological, social, and economic indicators, fostering deliberation and collective intelligence [56]. These interactive scenario-exploration tools are particularly valuable for addressing contentious planning decisions where stakeholders hold different values and priorities, as they enable joint exploration of trade-offs in a shared visual environment that promotes mutual understanding and creative problem-solving.</w:t>
      </w:r>
    </w:p>
    <w:p>
      <w:pPr>
        <w:jc w:val="both"/>
      </w:pPr>
      <w:r>
        <w:t xml:space="preserve">For visitors, AR overlays provide in-situ interpretation of ecological features, cultural heritage, and conservation stories, enriching the tourism experience while reducing the need for physical signage and infrastructure that can detract from natural landscapes [57]. Mobile AR applications can identify plant and animal species, explain ecosystem processes, guide visitors along trails, and provide real-time information on environmental conditions, creating a "smart" visitor experience that is both educational and entertaining while minimizing physical infrastructure requirements. Gamification elements—including species collection challenges, carbon footprint tracking, and conservation contribution scoring—leverage AR platforms to motivate pro-environmental visitor behaviour while enhancing engagement and satisfaction. The data generated by visitor interactions with AR platforms also provides valuable intelligence for destination managers, revealing patterns of interest, movement, and behaviour that inform both immediate management and long-term planning decisions (see also Figure 3 for how ecological data is visualized and communicated to stakeholders and visitors alike).</w:t>
      </w:r>
    </w:p>
    <w:p>
      <w:pPr>
        <w:jc w:val="both"/>
      </w:pPr>
      <w:r>
        <w:t xml:space="preserve">The convergence of immersive technologies with artificial intelligence creates new possibilities for personalized, adaptive visitor experiences that respond to individual interests, abilities, and learning styles. AI-powered recommendation engines, drawing on visitor profiles and real-time contextual data, can suggest routes, activities, and interpretive content tailored to each visitor, maximizing both satisfaction and ecological outcomes by distributing visitors across space and time according to both their preferences and the carrying capacity of different zones. Natural language interfaces—powered by large language models trained on ecological and cultural content—enable visitors to ask questions and receive informative, contextually appropriate responses, creating a sense of personal guidance that enhances educational outcomes without requiring human guide resources. The ethical dimensions of these personalized systems—including privacy, manipulation, and equitable access—must be carefully considered in their design and deployment, ensuring that technological sophistication serves visitor empowerment and ecological literacy rather than commercial exploitation or surveillance.</w:t>
      </w:r>
    </w:p>
    <w:p>
      <w:pPr>
        <w:pStyle w:val="Heading1"/>
      </w:pPr>
      <w:r>
        <w:t>4. Ecological Futures, Implementation, and Emerging Directions</w:t>
      </w:r>
    </w:p>
    <w:p>
      <w:pPr>
        <w:pStyle w:val="Heading2"/>
      </w:pPr>
      <w:r>
        <w:t>4.1 Sustainable and Regenerative Tourism Applications</w:t>
      </w:r>
    </w:p>
    <w:p>
      <w:pPr>
        <w:jc w:val="both"/>
      </w:pPr>
      <w:r>
        <w:t xml:space="preserve">The application of computational tools to sustainable and regenerative tourism extends beyond minimizing negative impacts to actively restoring and enhancing ecological systems through tourism-linked investment and management [58]. Low-impact destination planning uses spatial optimization to identify development configurations that minimize habitat loss, fragmentation, and disturbance, while restoration-oriented tourism development channels visitor revenues and volunteer labor into active ecosystem restoration—including reforestation, wetland rehabilitation, coral reef regeneration, and invasive species removal [59]. Computational tools enable the design of restoration interventions that are spatially targeted, temporally sequenced, and ecologically informed, maximizing the return on restoration investment by focusing resources where they will generate the greatest biodiversity and ecosystem service gains. The concept of "conservation finance"—in which tourism revenues directly fund conservation activities—benefits enormously from computational tools that can quantify, verify, and communicate the ecological outcomes of tourism-funded restoration, building the evidence base that attracts investment and maintains stakeholder confidence.</w:t>
      </w:r>
    </w:p>
    <w:p>
      <w:pPr>
        <w:jc w:val="both"/>
      </w:pPr>
      <w:r>
        <w:t xml:space="preserve">Case studies from diverse global contexts illustrate the practical application of computational tools in regenerative tourism. In tropical forest regions, AI-driven analysis of satellite imagery enables rapid detection of deforestation threats near tourism zones, triggering early intervention by community rangers. In marine tourism contexts, computer vision systems trained on underwater imagery monitor coral reef health and fish populations, providing real-time indicators of ecosystem condition that inform visitor management decisions. In mountain tourism destinations, climate modelling integrated with slope stability analysis identifies areas at risk from climate-change-induced hazards—such as glacial lake outburst floods, landslides, or permafrost degradation—enabling proactive relocation of infrastructure and visitor activities away from emerging danger zones. These examples demonstrate the breadth of computational applications across ecosystem types and geographic contexts, while highlighting common principles of data-driven decision-making, multi-objective optimization, and adaptive management that transcend specific contexts.</w:t>
      </w:r>
    </w:p>
    <w:p>
      <w:pPr>
        <w:jc w:val="both"/>
      </w:pPr>
      <w:r>
        <w:t xml:space="preserve">Measuring the ecological, social, and economic outcomes of regenerative tourism requires sophisticated monitoring and assessment frameworks that integrate diverse data sources and indicators [60]. Ecosystem service valuation tools—such as InVEST and ARIES—quantify the monetary and non-monetary benefits provided by functioning ecosystems, enabling comparison of development alternatives in terms of total landscape value rather than tourism revenue alone [61]. Life-cycle assessment (LCA) methodologies, adapted for tourism contexts, evaluate the cradle-to-grave environmental impacts of tourism infrastructure, services, and visitor activities, supporting design decisions that minimize carbon, water, and material footprints across the full life cycle [62]. The combination of ecosystem service valuation with LCA enables a comprehensive accounting of the costs and benefits of tourism development that encompasses both the negative impacts (emissions, resource consumption, habitat loss) and positive contributions (ecosystem restoration, community development, educational outcomes) of regenerative tourism projects.</w:t>
      </w:r>
    </w:p>
    <w:p>
      <w:pPr>
        <w:jc w:val="both"/>
      </w:pPr>
      <w:r>
        <w:t xml:space="preserve">Digital twin technology (introduced in Section 1.3) plays an increasingly central role in sustainable tourism management, providing a continuously updated virtual model of a destination that integrates real-time sensor data, predictive models, and scenario-testing capabilities [63]. Destination-scale digital twins enable managers to simulate the effects of policy changes, infrastructure investments, or climate events before committing resources, reducing risk and improving the evidence base for decision-making. The combination of digital twins with AI-enabled management algorithms points toward increasingly autonomous destination management systems capable of continuous optimization in response to changing conditions [64]. These systems represent a qualitative advancement in management capability, enabling destinations to respond to complex, multi-dimensional challenges with a speed and sophistication that exceeds the capacity of human managers operating without computational support (see Figure 1 and Figure 4 for visual representations of how these technologies integrate).</w:t>
      </w:r>
    </w:p>
    <w:p>
      <w:pPr>
        <w:jc w:val="both"/>
      </w:pPr>
      <w:r>
        <w:rPr>
          <w:b/>
        </w:rPr>
        <w:t xml:space="preserve">Table 4: Indicators for Measuring Regenerative Tourism Outcomes Using Computational Methods</w:t>
      </w:r>
    </w:p>
    <w:tbl>
      <w:tblPr>
        <w:tblStyle w:val="TableGrid"/>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tcW w:w="0" w:type="auto"/>
            <w:shd w:val="clear" w:color="auto" w:fill="2980B9"/>
          </w:tcPr>
          <w:p>
            <w:pPr>
              <w:jc w:val="center"/>
            </w:pPr>
            <w:r>
              <w:rPr>
                <w:b/>
                <w:color w:val="FFFFFF"/>
              </w:rPr>
              <w:t>Outcome Dimension</w:t>
            </w:r>
          </w:p>
        </w:tc>
        <w:tc>
          <w:tcPr>
            <w:tcW w:w="0" w:type="auto"/>
            <w:shd w:val="clear" w:color="auto" w:fill="2980B9"/>
          </w:tcPr>
          <w:p>
            <w:pPr>
              <w:jc w:val="center"/>
            </w:pPr>
            <w:r>
              <w:rPr>
                <w:b/>
                <w:color w:val="FFFFFF"/>
              </w:rPr>
              <w:t>Indicator</w:t>
            </w:r>
          </w:p>
        </w:tc>
        <w:tc>
          <w:tcPr>
            <w:tcW w:w="0" w:type="auto"/>
            <w:shd w:val="clear" w:color="auto" w:fill="2980B9"/>
          </w:tcPr>
          <w:p>
            <w:pPr>
              <w:jc w:val="center"/>
            </w:pPr>
            <w:r>
              <w:rPr>
                <w:b/>
                <w:color w:val="FFFFFF"/>
              </w:rPr>
              <w:t>Computational Method</w:t>
            </w:r>
          </w:p>
        </w:tc>
        <w:tc>
          <w:tcPr>
            <w:tcW w:w="0" w:type="auto"/>
            <w:shd w:val="clear" w:color="auto" w:fill="2980B9"/>
          </w:tcPr>
          <w:p>
            <w:pPr>
              <w:jc w:val="center"/>
            </w:pPr>
            <w:r>
              <w:rPr>
                <w:b/>
                <w:color w:val="FFFFFF"/>
              </w:rPr>
              <w:t>Data Source</w:t>
            </w:r>
          </w:p>
        </w:tc>
      </w:tr>
      <w:tr>
        <w:tc>
          <w:tcPr>
            <w:tcW w:w="0" w:type="auto"/>
          </w:tcPr>
          <w:p>
            <w:r>
              <w:t>Ecological</w:t>
            </w:r>
          </w:p>
        </w:tc>
        <w:tc>
          <w:tcPr>
            <w:tcW w:w="0" w:type="auto"/>
          </w:tcPr>
          <w:p>
            <w:r>
              <w:t>Biodiversity net gain (BNG)</w:t>
            </w:r>
          </w:p>
        </w:tc>
        <w:tc>
          <w:tcPr>
            <w:tcW w:w="0" w:type="auto"/>
          </w:tcPr>
          <w:p>
            <w:r>
              <w:t>Species distribution models + monitoring</w:t>
            </w:r>
          </w:p>
        </w:tc>
        <w:tc>
          <w:tcPr>
            <w:tcW w:w="0" w:type="auto"/>
          </w:tcPr>
          <w:p>
            <w:r>
              <w:t>Camera traps, eDNA, acoustic sensors</w:t>
            </w:r>
          </w:p>
        </w:tc>
      </w:tr>
      <w:tr>
        <w:tc>
          <w:tcPr>
            <w:tcW w:w="0" w:type="auto"/>
          </w:tcPr>
          <w:p>
            <w:r>
              <w:t>Ecological</w:t>
            </w:r>
          </w:p>
        </w:tc>
        <w:tc>
          <w:tcPr>
            <w:tcW w:w="0" w:type="auto"/>
          </w:tcPr>
          <w:p>
            <w:r>
              <w:t>Carbon sequestration rate</w:t>
            </w:r>
          </w:p>
        </w:tc>
        <w:tc>
          <w:tcPr>
            <w:tcW w:w="0" w:type="auto"/>
          </w:tcPr>
          <w:p>
            <w:r>
              <w:t>Remote sensing + biomass models</w:t>
            </w:r>
          </w:p>
        </w:tc>
        <w:tc>
          <w:tcPr>
            <w:tcW w:w="0" w:type="auto"/>
          </w:tcPr>
          <w:p>
            <w:r>
              <w:t>Satellite NDVI, LiDAR canopy data</w:t>
            </w:r>
          </w:p>
        </w:tc>
      </w:tr>
      <w:tr>
        <w:tc>
          <w:tcPr>
            <w:tcW w:w="0" w:type="auto"/>
          </w:tcPr>
          <w:p>
            <w:r>
              <w:t>Ecological</w:t>
            </w:r>
          </w:p>
        </w:tc>
        <w:tc>
          <w:tcPr>
            <w:tcW w:w="0" w:type="auto"/>
          </w:tcPr>
          <w:p>
            <w:r>
              <w:t>Habitat connectivity index</w:t>
            </w:r>
          </w:p>
        </w:tc>
        <w:tc>
          <w:tcPr>
            <w:tcW w:w="0" w:type="auto"/>
          </w:tcPr>
          <w:p>
            <w:r>
              <w:t>Graph theory + resistance surfaces</w:t>
            </w:r>
          </w:p>
        </w:tc>
        <w:tc>
          <w:tcPr>
            <w:tcW w:w="0" w:type="auto"/>
          </w:tcPr>
          <w:p>
            <w:r>
              <w:t>Land cover maps, telemetry data</w:t>
            </w:r>
          </w:p>
        </w:tc>
      </w:tr>
      <w:tr>
        <w:tc>
          <w:tcPr>
            <w:tcW w:w="0" w:type="auto"/>
          </w:tcPr>
          <w:p>
            <w:r>
              <w:t>Social</w:t>
            </w:r>
          </w:p>
        </w:tc>
        <w:tc>
          <w:tcPr>
            <w:tcW w:w="0" w:type="auto"/>
          </w:tcPr>
          <w:p>
            <w:r>
              <w:t>Community well-being score</w:t>
            </w:r>
          </w:p>
        </w:tc>
        <w:tc>
          <w:tcPr>
            <w:tcW w:w="0" w:type="auto"/>
          </w:tcPr>
          <w:p>
            <w:r>
              <w:t>Sentiment analysis + survey data</w:t>
            </w:r>
          </w:p>
        </w:tc>
        <w:tc>
          <w:tcPr>
            <w:tcW w:w="0" w:type="auto"/>
          </w:tcPr>
          <w:p>
            <w:r>
              <w:t>Social media, structured surveys</w:t>
            </w:r>
          </w:p>
        </w:tc>
      </w:tr>
      <w:tr>
        <w:tc>
          <w:tcPr>
            <w:tcW w:w="0" w:type="auto"/>
          </w:tcPr>
          <w:p>
            <w:r>
              <w:t>Social</w:t>
            </w:r>
          </w:p>
        </w:tc>
        <w:tc>
          <w:tcPr>
            <w:tcW w:w="0" w:type="auto"/>
          </w:tcPr>
          <w:p>
            <w:r>
              <w:t>Cultural heritage preservation</w:t>
            </w:r>
          </w:p>
        </w:tc>
        <w:tc>
          <w:tcPr>
            <w:tcW w:w="0" w:type="auto"/>
          </w:tcPr>
          <w:p>
            <w:r>
              <w:t>GIS mapping + participatory methods</w:t>
            </w:r>
          </w:p>
        </w:tc>
        <w:tc>
          <w:tcPr>
            <w:tcW w:w="0" w:type="auto"/>
          </w:tcPr>
          <w:p>
            <w:r>
              <w:t>Community workshops, GPS mapping</w:t>
            </w:r>
          </w:p>
        </w:tc>
      </w:tr>
      <w:tr>
        <w:tc>
          <w:tcPr>
            <w:tcW w:w="0" w:type="auto"/>
          </w:tcPr>
          <w:p>
            <w:r>
              <w:t>Economic</w:t>
            </w:r>
          </w:p>
        </w:tc>
        <w:tc>
          <w:tcPr>
            <w:tcW w:w="0" w:type="auto"/>
          </w:tcPr>
          <w:p>
            <w:r>
              <w:t>Local economic multiplier</w:t>
            </w:r>
          </w:p>
        </w:tc>
        <w:tc>
          <w:tcPr>
            <w:tcW w:w="0" w:type="auto"/>
          </w:tcPr>
          <w:p>
            <w:r>
              <w:t>Input-output models + transaction data</w:t>
            </w:r>
          </w:p>
        </w:tc>
        <w:tc>
          <w:tcPr>
            <w:tcW w:w="0" w:type="auto"/>
          </w:tcPr>
          <w:p>
            <w:r>
              <w:t>POS systems, financial records</w:t>
            </w:r>
          </w:p>
        </w:tc>
      </w:tr>
      <w:tr>
        <w:tc>
          <w:tcPr>
            <w:tcW w:w="0" w:type="auto"/>
          </w:tcPr>
          <w:p>
            <w:r>
              <w:t>Economic</w:t>
            </w:r>
          </w:p>
        </w:tc>
        <w:tc>
          <w:tcPr>
            <w:tcW w:w="0" w:type="auto"/>
          </w:tcPr>
          <w:p>
            <w:r>
              <w:t>Revenue per unit ecological impact</w:t>
            </w:r>
          </w:p>
        </w:tc>
        <w:tc>
          <w:tcPr>
            <w:tcW w:w="0" w:type="auto"/>
          </w:tcPr>
          <w:p>
            <w:r>
              <w:t>LCA + financial analysis</w:t>
            </w:r>
          </w:p>
        </w:tc>
        <w:tc>
          <w:tcPr>
            <w:tcW w:w="0" w:type="auto"/>
          </w:tcPr>
          <w:p>
            <w:r>
              <w:t>Energy/water meters, booking data</w:t>
            </w:r>
          </w:p>
        </w:tc>
      </w:tr>
      <w:tr>
        <w:tc>
          <w:tcPr>
            <w:tcW w:w="0" w:type="auto"/>
          </w:tcPr>
          <w:p>
            <w:r>
              <w:t>Governance</w:t>
            </w:r>
          </w:p>
        </w:tc>
        <w:tc>
          <w:tcPr>
            <w:tcW w:w="0" w:type="auto"/>
          </w:tcPr>
          <w:p>
            <w:r>
              <w:t>Stakeholder participation rate</w:t>
            </w:r>
          </w:p>
        </w:tc>
        <w:tc>
          <w:tcPr>
            <w:tcW w:w="0" w:type="auto"/>
          </w:tcPr>
          <w:p>
            <w:r>
              <w:t>Platform analytics + network analysis</w:t>
            </w:r>
          </w:p>
        </w:tc>
        <w:tc>
          <w:tcPr>
            <w:tcW w:w="0" w:type="auto"/>
          </w:tcPr>
          <w:p>
            <w:r>
              <w:t>Digital platform usage logs</w:t>
            </w:r>
          </w:p>
        </w:tc>
      </w:tr>
    </w:tbl>
    <w:p/>
    <w:p/>
    <w:p>
      <w:pPr>
        <w:pStyle w:val="Heading2"/>
      </w:pPr>
      <w:r>
        <w:t>4.2 Governance, Ethics, and Community-Centered Computational Design</w:t>
      </w:r>
    </w:p>
    <w:p>
      <w:pPr>
        <w:jc w:val="both"/>
      </w:pPr>
      <w:r>
        <w:t xml:space="preserve">The deployment of computational tools in ecological tourism raises important questions of governance, ethics, and equity that must be addressed to ensure that technological innovation serves community interests and environmental justice [65]. Data privacy is a primary concern, as sensor networks, visitor tracking systems, and social media analysis generate detailed information about individual behaviour and movement that could be misused if not appropriately governed [66]. Environmental data governance—encompassing questions of data ownership, access, quality, and stewardship—is equally critical, particularly when data from Indigenous lands or community-managed territories is collected and used by external agencies or commercial entities [67]. The principle of data sovereignty—that communities should control data about their lands, resources, and activities—is increasingly recognized as foundational to ethical computational design in tourism contexts, requiring institutional frameworks that ensure local control over data collection, storage, access, and use.</w:t>
      </w:r>
    </w:p>
    <w:p>
      <w:pPr>
        <w:jc w:val="both"/>
      </w:pPr>
      <w:r>
        <w:t xml:space="preserve">Algorithmic transparency is essential for building trust in computational decision-support systems, requiring that the logic, assumptions, and limitations of models be clearly communicated to affected stakeholders [68]. Explainable AI (XAI) methods—including SHAP values, attention maps, and rule extraction—enable users to understand why a model makes particular recommendations, supporting scrutiny, accountability, and informed consent [69]. The integration of Indigenous and local ecological knowledge (ILEK) with computational methods represents both an ethical imperative and a practical opportunity, as traditional knowledge systems often contain deep place-based understanding of ecological processes that complement and enrich quantitative models [70]. Methodologies for respectful knowledge integration—including participatory modelling, two-eyed seeing approaches, and collaborative ontology development—seek to bridge epistemological differences while honoring the intellectual property rights and cultural protocols of knowledge holders.</w:t>
      </w:r>
    </w:p>
    <w:p>
      <w:pPr>
        <w:jc w:val="both"/>
      </w:pPr>
      <w:r>
        <w:t xml:space="preserve">Participatory computational planning platforms seek to democratize the design process by providing accessible, intuitive tools through which diverse stakeholders can contribute to scenario development, impact assessment, and design evaluation [71]. Web-based mapping tools, collaborative design environments, serious games, and citizen science platforms all represent mechanisms through which communities can meaningfully engage with computational planning, shaping outcomes according to their values, aspirations, and knowledge [72]. The design of these platforms must attend carefully to issues of digital literacy, language, accessibility, and power dynamics to ensure genuinely equitable participation rather than tokenistic consultation [73]. Effective participatory platforms incorporate capacity-building components that help community members develop computational literacy alongside technical planning tools, fostering long-term community ownership of planning processes rather than dependence on external technical expertise.</w:t>
      </w:r>
    </w:p>
    <w:p>
      <w:pPr>
        <w:jc w:val="both"/>
      </w:pPr>
      <w:r>
        <w:t xml:space="preserve">The evaluation of computational governance frameworks for ecological tourism requires attention to both process and outcome dimensions. Process evaluation assesses whether computational tools enhance the quality, inclusiveness, and transparency of decision-making processes—asking whether more voices are heard, more options are considered, and more evidence is incorporated than would be the case without computational support. Outcome evaluation assesses whether computationally-informed decisions lead to better ecological, social, and economic results—asking whether biodiversity is better protected, communities benefit more equitably, and tourism enterprises are more economically resilient than comparable destinations using conventional planning approaches. Both dimensions are essential: a computationally sophisticated system that produces good outcomes through opaque, exclusionary processes is unlikely to maintain social legitimacy over time, while an inclusive process that fails to improve outcomes will not justify the investment in technological infrastructure. The challenge for computational ecological tourism governance is to achieve excellence on both dimensions simultaneously, creating systems that are both technically powerful and socially legitimate.</w:t>
      </w:r>
    </w:p>
    <w:p>
      <w:pPr>
        <w:pStyle w:val="Heading2"/>
      </w:pPr>
      <w:r>
        <w:t>4.3 Future Directions in Computational Ecological Tourism</w:t>
      </w:r>
    </w:p>
    <w:p>
      <w:pPr>
        <w:jc w:val="both"/>
      </w:pPr>
      <w:r>
        <w:t xml:space="preserve">The future of computational ecological tourism design is being shaped by several converging technological and conceptual trends. Digital twins, moving beyond static 3D models to become dynamic, predictive, and increasingly autonomous systems, will enable destination managers to operate tourism landscapes with the precision and responsiveness currently associated with advanced manufacturing or smart-city systems [74]. The integration of generative AI—including large language models and generative adversarial networks—with established spatial and ecological modelling tools will enable new forms of design exploration, scenario generation, and stakeholder communication [75]. Large language models may serve as natural-language interfaces to complex computational systems, enabling non-technical stakeholders to query models, explore scenarios, and understand results through conversational interaction rather than technical interfaces. Multimodal AI systems that combine textual, visual, spatial, and numerical reasoning will further expand the accessibility and power of computational tools for ecological tourism design, enabling rapid synthesis across diverse information types and sources.</w:t>
      </w:r>
    </w:p>
    <w:p>
      <w:pPr>
        <w:jc w:val="both"/>
      </w:pPr>
      <w:r>
        <w:t xml:space="preserve">Blockchain and distributed ledger technologies offer emerging possibilities for transparent, verifiable tracking of ecological outcomes and carbon credits associated with regenerative tourism projects. Smart contracts can automate the disbursement of conservation payments when verified ecological milestones are achieved, creating trustworthy incentive mechanisms that align tourism operator behaviour with conservation goals without requiring centralized monitoring and enforcement. The tokenization of ecosystem services—representing carbon sequestration, biodiversity credits, or water purification as digital assets—may create new revenue streams for ecological tourism destinations while providing investors and consumers with transparent evidence of positive environmental impact. These financial innovations, enabled by computational infrastructure, could significantly expand the capital available for regenerative tourism development while ensuring accountability for environmental claims.</w:t>
      </w:r>
    </w:p>
    <w:p>
      <w:pPr>
        <w:jc w:val="both"/>
      </w:pPr>
      <w:r>
        <w:t xml:space="preserve">Autonomous systems—including drones for ecological monitoring, robotic maintenance of infrastructure, and self-regulating energy and water management—will reduce the human labor and attention required for destination management while increasing the frequency and precision of ecological monitoring [76]. AI-enabled governance frameworks, incorporating real-time data, predictive models, and automated decision rules, will enable more agile and responsive management of tourism impacts, with human oversight focused on strategic direction-setting and ethical review rather than routine operational decisions [77]. The concept of "algorithmic governance" raises important questions about accountability, legitimacy, and democratic control that will require new institutional frameworks combining computational capability with human judgment, community values, and procedural fairness.</w:t>
      </w:r>
    </w:p>
    <w:p>
      <w:pPr>
        <w:jc w:val="both"/>
      </w:pPr>
      <w:r>
        <w:t xml:space="preserve">Climate-adaptive tourism design will increasingly rely on computational tools that integrate climate projections, ecological vulnerability assessments, and engineering design to create destinations that can withstand and adapt to changing conditions [78]. Biodiversity-positive design—in which tourism developments actively enhance rather than merely protect biodiversity—will leverage AI-driven ecological engineering, precision restoration, and adaptive management to create tourism landscapes that function as biodiversity hotspots and climate refugia [79]. The application of synthetic biology, rewilding ecology, and assisted migration science—guided by computational modelling—may enable the creation of novel ecosystems specifically designed to provide both ecological function and tourism value in a changing climate.</w:t>
      </w:r>
    </w:p>
    <w:p>
      <w:pPr>
        <w:jc w:val="both"/>
      </w:pPr>
      <w:r>
        <w:t xml:space="preserve">The democratization of computational tools through open-source software, cloud computing, and mobile platforms will progressively reduce barriers to adoption, enabling tourism destinations of all scales and resource levels to benefit from advanced analytical and design capabilities. Capacity building—through education, training, and knowledge exchange networks—will be essential for ensuring that computational tools are deployed effectively and ethically across diverse cultural and institutional contexts. International collaboration frameworks, including shared data platforms, open-source model repositories, and communities of practice, will accelerate learning and innovation while promoting standardization and interoperability across national boundaries and institutional silos. The establishment of certification standards for computationally-designed ecological tourism may provide market signals that reward destinations demonstrating rigorous, evidence-based approaches to sustainability and regeneration.</w:t>
      </w:r>
    </w:p>
    <w:p>
      <w:pPr>
        <w:jc w:val="both"/>
      </w:pPr>
      <w:r>
        <w:t xml:space="preserve">The convergence of these trends points toward a future in which tourism destinations are conceived, designed, managed, and continuously evolved as living computational systems—deeply integrated with their ecological context, responsive to change, and governed through transparent, participatory, and ethically grounded digital platforms [80]. Realizing this vision will require sustained investment in research, education, institutional development, and technology transfer, particularly to ensure that the benefits of computational ecological tourism reach developing regions and marginalized communities that have historically been excluded from both tourism revenues and technological innovation. The frameworks, methods, and case studies presented throughout this chapter provide a foundation for this ongoing journey toward truly regenerative, bio-integrated tourism futures. As computational capabilities continue to accelerate while ecological pressures intensify, the imperative to deploy these tools wisely, equitably, and effectively becomes ever more urgent—making the interdisciplinary knowledge synthesized here increasingly relevant to the practice of tourism design in the decades ahead.</w:t>
      </w:r>
    </w:p>
    <w:p>
      <w:pPr>
        <w:pStyle w:val="Heading2"/>
      </w:pPr>
      <w:r>
        <w:t>Conclusion</w:t>
      </w:r>
    </w:p>
    <w:p>
      <w:pPr>
        <w:jc w:val="both"/>
      </w:pPr>
      <w:r>
        <w:t xml:space="preserve">This chapter has presented a comprehensive overview of the computational tools and methods available for ecological tourism design, spanning spatial analysis, AI/ML, optimization, generative design, IoT sensing, and immersive visualization. The integration of these technologies within a bio-integrated design philosophy enables the creation of tourism systems that operate in harmony with living ecological systems, supporting biodiversity, community well-being, and climate resilience alongside visitor experience and economic viability. The four-part framework developed here—encompassing foundations, analytical tools, adaptive design systems, and future directions—provides a structured approach for understanding the rapidly evolving landscape of computational ecological tourism and for identifying opportunities to apply these tools in practice. Each component of this framework contributes essential capabilities: foundational digital representations provide the data substrate; analytical and AI tools extract knowledge and generate predictions; adaptive design systems translate this knowledge into responsive physical environments; and governance frameworks ensure that technological power is exercised responsibly and equitably.</w:t>
      </w:r>
    </w:p>
    <w:p>
      <w:pPr>
        <w:jc w:val="both"/>
      </w:pPr>
      <w:r>
        <w:t xml:space="preserve">While significant challenges remain—including data governance, algorithmic transparency, equitable participation, and technological access—the trajectory of innovation points clearly toward increasingly intelligent, adaptive, and regenerative tourism destinations. The transition from conventional to bio-integrated tourism design requires not only technical innovation but also institutional transformation, capacity building, and value reorientation across the tourism sector. Computational tools are necessary but not sufficient for this transformation; they must be deployed within governance frameworks that ensure accountability, equity, and ecological integrity. The frameworks, methods, and examples presented here provide a foundation for researchers, practitioners, and policymakers seeking to harness computational innovation in service of ecological futures, while remaining attentive to the ethical, social, and political dimensions that determine whether technology serves human and ecological flourishing.</w:t>
      </w:r>
    </w:p>
    <w:p>
      <w:pPr>
        <w:jc w:val="both"/>
      </w:pPr>
      <w:r>
        <w:t xml:space="preserve">Looking forward, the successful integration of computational tools into ecological tourism will depend on the development of transdisciplinary teams that combine expertise in ecology, computer science, design, social science, and community engagement. No single discipline possesses all the knowledge and skills required to design, implement, and govern computationally-enabled regenerative tourism systems. Academic programs, professional development initiatives, and collaborative research networks that bridge these disciplinary boundaries will be essential for building the workforce capable of realizing the vision outlined in this chapter. Equally important is the creation of supportive policy environments—including regulatory frameworks, funding mechanisms, and institutional arrangements—that incentivize innovation while protecting ecological and social values. The ultimate measure of success for computational ecological tourism will not be the sophistication of the technology deployed but the quality of outcomes achieved: healthier ecosystems, more resilient communities, more meaningful visitor experiences, and a tourism sector that contributes positively to the planetary challenges of biodiversity loss and climate change rather than exacerbating them.</w:t>
      </w:r>
    </w:p>
    <w:p/>
    <w:p>
      <w:pPr>
        <w:pStyle w:val="Heading1"/>
      </w:pPr>
      <w:r>
        <w:t>References</w:t>
      </w:r>
    </w:p>
    <w:p>
      <w:pPr>
        <w:jc w:val="both"/>
      </w:pPr>
      <w:r>
        <w:t xml:space="preserve">[1] Buckley, R. (2012). Sustainable tourism: Research and reality. Annals of Tourism Research, 39(2), 528-546.</w:t>
      </w:r>
    </w:p>
    <w:p>
      <w:pPr>
        <w:jc w:val="both"/>
      </w:pPr>
      <w:r>
        <w:t xml:space="preserve">[2] Mang, P., &amp; Reed, B. (2012). Designing from place: A regenerative framework and methodology. Building Research &amp; Information, 40(1), 23-38.</w:t>
      </w:r>
    </w:p>
    <w:p>
      <w:pPr>
        <w:jc w:val="both"/>
      </w:pPr>
      <w:r>
        <w:t xml:space="preserve">[3] Lyle, J. T. (1994). Regenerative Design for Sustainable Development. John Wiley &amp; Sons, New York.</w:t>
      </w:r>
    </w:p>
    <w:p>
      <w:pPr>
        <w:jc w:val="both"/>
      </w:pPr>
      <w:r>
        <w:t xml:space="preserve">[4] Coccossis, H., &amp; Mexa, A. (2017). The Challenge of Tourism Carrying Capacity Assessment: Theory and Practice. Routledge, London.</w:t>
      </w:r>
    </w:p>
    <w:p>
      <w:pPr>
        <w:jc w:val="both"/>
      </w:pPr>
      <w:r>
        <w:t xml:space="preserve">[5] Jurado, E. N., Tejada, M. T., &amp; Garcia, F. A. (2013). Carrying capacity model applied in coastal destinations. Annals of Tourism Research, 43, 1-19.</w:t>
      </w:r>
    </w:p>
    <w:p>
      <w:pPr>
        <w:jc w:val="both"/>
      </w:pPr>
      <w:r>
        <w:t xml:space="preserve">[6] Holling, C. S. (1973). Resilience and stability of ecological systems. Annual Review of Ecology and Systematics, 4(1), 1-23.</w:t>
      </w:r>
    </w:p>
    <w:p>
      <w:pPr>
        <w:jc w:val="both"/>
      </w:pPr>
      <w:r>
        <w:t xml:space="preserve">[7] Walker, B., &amp; Salt, D. (2006). Resilience Thinking: Sustaining Ecosystems and People in a Changing World. Island Press, Washington, DC.</w:t>
      </w:r>
    </w:p>
    <w:p>
      <w:pPr>
        <w:jc w:val="both"/>
      </w:pPr>
      <w:r>
        <w:t xml:space="preserve">[8] Costanza, R., de Groot, R., Braat, L., et al. (2017). Twenty years of ecosystem services: How far have we come and how far do we still need to go? Ecosystem Services, 28, 1-16.</w:t>
      </w:r>
    </w:p>
    <w:p>
      <w:pPr>
        <w:jc w:val="both"/>
      </w:pPr>
      <w:r>
        <w:t xml:space="preserve">[9] Langemeyer, J., &amp; Connolly, J. J. T. (2020). Weaving notions of justice into urban ecosystem services research and practice. Environmental Science &amp; Policy, 109, 1-14.</w:t>
      </w:r>
    </w:p>
    <w:p>
      <w:pPr>
        <w:jc w:val="both"/>
      </w:pPr>
      <w:r>
        <w:t xml:space="preserve">[10] Li, Y., Hu, C., Huang, C., &amp; Duan, L. (2017). The concept of smart tourism in the context of tourism information services. Tourism Management, 58, 293-300.</w:t>
      </w:r>
    </w:p>
    <w:p>
      <w:pPr>
        <w:jc w:val="both"/>
      </w:pPr>
      <w:r>
        <w:t xml:space="preserve">[11] Kwan, M. P. (2016). Algorithmic geographies: Big data, algorithmic uncertainty, and the production of geographic knowledge. Annals of the American Association of Geographers, 106(2), 274-282.</w:t>
      </w:r>
    </w:p>
    <w:p>
      <w:pPr>
        <w:jc w:val="both"/>
      </w:pPr>
      <w:r>
        <w:t xml:space="preserve">[12] Malczewski, J., &amp; Rinner, C. (2015). Multicriteria Decision Analysis in Geographic Information Science. Springer, Berlin.</w:t>
      </w:r>
    </w:p>
    <w:p>
      <w:pPr>
        <w:jc w:val="both"/>
      </w:pPr>
      <w:r>
        <w:t xml:space="preserve">[13] Peterson, G. D., Cumming, G. S., &amp; Carpenter, S. R. (2003). Scenario planning: A tool for conservation in an uncertain world. Conservation Biology, 17(2), 358-366.</w:t>
      </w:r>
    </w:p>
    <w:p>
      <w:pPr>
        <w:jc w:val="both"/>
      </w:pPr>
      <w:r>
        <w:t xml:space="preserve">[14] Reichstein, M., Camps-Valls, G., Stevens, B., et al. (2019). Deep learning and process understanding for data-driven Earth system science. Nature, 566(7743), 195-204.</w:t>
      </w:r>
    </w:p>
    <w:p>
      <w:pPr>
        <w:jc w:val="both"/>
      </w:pPr>
      <w:r>
        <w:t xml:space="preserve">[15] Goodchild, M. F. (2013). The quality of big (geo)data. Dialogues in Human Geography, 3(3), 280-284.</w:t>
      </w:r>
    </w:p>
    <w:p>
      <w:pPr>
        <w:jc w:val="both"/>
      </w:pPr>
      <w:r>
        <w:t xml:space="preserve">[16] Janssen, M., Charalabidis, Y., &amp; Zuiderwijk, A. (2012). Benefits, adoption barriers and myths of open data and open government. Information Systems Management, 29(4), 258-268.</w:t>
      </w:r>
    </w:p>
    <w:p>
      <w:pPr>
        <w:jc w:val="both"/>
      </w:pPr>
      <w:r>
        <w:t xml:space="preserve">[17] Longley, P. A., Goodchild, M. F., Maguire, D. J., &amp; Rhind, D. W. (2015). Geographic Information Science and Systems (4th ed.). John Wiley &amp; Sons.</w:t>
      </w:r>
    </w:p>
    <w:p>
      <w:pPr>
        <w:jc w:val="both"/>
      </w:pPr>
      <w:r>
        <w:t xml:space="preserve">[18] Anderson, K., &amp; Gaston, K. J. (2013). Lightweight unmanned aerial vehicles will revolutionize spatial ecology. Frontiers in Ecology and the Environment, 11(3), 138-146.</w:t>
      </w:r>
    </w:p>
    <w:p>
      <w:pPr>
        <w:jc w:val="both"/>
      </w:pPr>
      <w:r>
        <w:t xml:space="preserve">[19] Biljecki, F., Stoter, J., Ledoux, H., et al. (2015). Applications of 3D city models: State of the art review. ISPRS International Journal of Geo-Information, 4(4), 2842-2889.</w:t>
      </w:r>
    </w:p>
    <w:p>
      <w:pPr>
        <w:jc w:val="both"/>
      </w:pPr>
      <w:r>
        <w:t xml:space="preserve">[20] Batty, M. (2018). Digital twins. Environment and Planning B: Urban Analytics and City Science, 45(5), 817-820.</w:t>
      </w:r>
    </w:p>
    <w:p>
      <w:pPr>
        <w:jc w:val="both"/>
      </w:pPr>
      <w:r>
        <w:t xml:space="preserve">[21] Turner, M. G. (2005). Landscape ecology: What is the state of the science? Annual Review of Ecology, Evolution, and Systematics, 36, 319-344.</w:t>
      </w:r>
    </w:p>
    <w:p>
      <w:pPr>
        <w:jc w:val="both"/>
      </w:pPr>
      <w:r>
        <w:t xml:space="preserve">[22] Phiri, D., &amp; Morgenroth, J. (2017). Developments in Landsat land cover classification methods: A review. Remote Sensing, 9(9), 967.</w:t>
      </w:r>
    </w:p>
    <w:p>
      <w:pPr>
        <w:jc w:val="both"/>
      </w:pPr>
      <w:r>
        <w:t xml:space="preserve">[23] Beier, P., &amp; Noss, R. F. (1998). Do habitat corridors provide connectivity? Conservation Biology, 12(6), 1241-1252.</w:t>
      </w:r>
    </w:p>
    <w:p>
      <w:pPr>
        <w:jc w:val="both"/>
      </w:pPr>
      <w:r>
        <w:t xml:space="preserve">[24] McRae, B. H., Dickson, B. G., Keitt, T. H., &amp; Shah, V. B. (2008). Using circuit theory to model connectivity in ecology, evolution, and conservation. Ecology, 89(10), 2712-2724.</w:t>
      </w:r>
    </w:p>
    <w:p>
      <w:pPr>
        <w:jc w:val="both"/>
      </w:pPr>
      <w:r>
        <w:t xml:space="preserve">[25] Phillips, S. J., Anderson, R. P., &amp; Schapire, R. E. (2006). Maximum entropy modeling of species geographic distributions. Ecological Modelling, 190(3-4), 231-259.</w:t>
      </w:r>
    </w:p>
    <w:p>
      <w:pPr>
        <w:jc w:val="both"/>
      </w:pPr>
      <w:r>
        <w:t xml:space="preserve">[26] IPCC. (2021). Climate Change 2021: The Physical Science Basis. Cambridge University Press.</w:t>
      </w:r>
    </w:p>
    <w:p>
      <w:pPr>
        <w:jc w:val="both"/>
      </w:pPr>
      <w:r>
        <w:t xml:space="preserve">[27] Arnold, J. G., Moriasi, D. N., Gassman, P. W., et al. (2012). SWAT: Model use, calibration, and validation. Transactions of the ASABE, 55(4), 1491-1508.</w:t>
      </w:r>
    </w:p>
    <w:p>
      <w:pPr>
        <w:jc w:val="both"/>
      </w:pPr>
      <w:r>
        <w:t xml:space="preserve">[28] Bishop, I. D. (2003). Assessment of visual qualities, impacts, and behaviours in the landscape by using measures of visibility. Environment and Planning B: Planning and Design, 30(5), 677-688.</w:t>
      </w:r>
    </w:p>
    <w:p>
      <w:pPr>
        <w:jc w:val="both"/>
      </w:pPr>
      <w:r>
        <w:t xml:space="preserve">[29] LeCun, Y., Bengio, Y., &amp; Hinton, G. (2015). Deep learning. Nature, 521(7553), 436-444.</w:t>
      </w:r>
    </w:p>
    <w:p>
      <w:pPr>
        <w:jc w:val="both"/>
      </w:pPr>
      <w:r>
        <w:t xml:space="preserve">[30] Song, H., &amp; Li, G. (2008). Tourism demand modelling and forecasting: A review of recent research. Tourism Management, 29(2), 203-220.</w:t>
      </w:r>
    </w:p>
    <w:p>
      <w:pPr>
        <w:jc w:val="both"/>
      </w:pPr>
      <w:r>
        <w:t xml:space="preserve">[31] Law, R., Li, G., Fong, D. K. C., &amp; Han, X. (2019). Tourism demand forecasting: A deep learning approach. Annals of Tourism Research, 75, 410-423.</w:t>
      </w:r>
    </w:p>
    <w:p>
      <w:pPr>
        <w:jc w:val="both"/>
      </w:pPr>
      <w:r>
        <w:t xml:space="preserve">[32] Zhang, L., Zhang, L., &amp; Du, B. (2016). Deep learning for remote sensing data: A technical tutorial. IEEE Geoscience and Remote Sensing Magazine, 4(2), 22-40.</w:t>
      </w:r>
    </w:p>
    <w:p>
      <w:pPr>
        <w:jc w:val="both"/>
      </w:pPr>
      <w:r>
        <w:t xml:space="preserve">[33] Norouzzadeh, M. S., Nguyen, A., Kosmala, M., et al. (2018). Automatically identifying, counting, and describing wild animals in camera-trap images with deep learning. Proceedings of the National Academy of Sciences, 115(25), E5716-E5725.</w:t>
      </w:r>
    </w:p>
    <w:p>
      <w:pPr>
        <w:jc w:val="both"/>
      </w:pPr>
      <w:r>
        <w:t xml:space="preserve">[34] Tabak, M. A., Norouzzadeh, M. S., Wolfson, D. W., et al. (2019). Machine learning to classify animal species in camera trap images. Methods in Ecology and Evolution, 10(4), 585-590.</w:t>
      </w:r>
    </w:p>
    <w:p>
      <w:pPr>
        <w:jc w:val="both"/>
      </w:pPr>
      <w:r>
        <w:t xml:space="preserve">[35] Chandola, V., Banerjee, A., &amp; Kumar, V. (2009). Anomaly detection: A survey. ACM Computing Surveys, 41(3), 1-58.</w:t>
      </w:r>
    </w:p>
    <w:p>
      <w:pPr>
        <w:jc w:val="both"/>
      </w:pPr>
      <w:r>
        <w:t xml:space="preserve">[36] Anselin, L. (1995). Local indicators of spatial association—LISA. Geographical Analysis, 27(2), 93-115.</w:t>
      </w:r>
    </w:p>
    <w:p>
      <w:pPr>
        <w:jc w:val="both"/>
      </w:pPr>
      <w:r>
        <w:t xml:space="preserve">[37] Deb, K., Pratap, A., Agarwal, S., &amp; Meyarivan, T. (2002). A fast and elitist multiobjective genetic algorithm: NSGA-II. IEEE Transactions on Evolutionary Computation, 6(2), 182-197.</w:t>
      </w:r>
    </w:p>
    <w:p>
      <w:pPr>
        <w:jc w:val="both"/>
      </w:pPr>
      <w:r>
        <w:t xml:space="preserve">[38] Coello, C. A. C., Lamont, G. B., &amp; Van Veldhuizen, D. A. (2007). Evolutionary Algorithms for Solving Multi-Objective Problems (2nd ed.). Springer, New York.</w:t>
      </w:r>
    </w:p>
    <w:p>
      <w:pPr>
        <w:jc w:val="both"/>
      </w:pPr>
      <w:r>
        <w:t xml:space="preserve">[39] Zheng, W., Huang, X., &amp; Li, Y. (2017). Understanding the tourist mobility using GPS: Where is the next place? Tourism Management, 59, 267-280.</w:t>
      </w:r>
    </w:p>
    <w:p>
      <w:pPr>
        <w:jc w:val="both"/>
      </w:pPr>
      <w:r>
        <w:t xml:space="preserve">[40] Bonabeau, E. (2002). Agent-based modeling: Methods and techniques for simulating human systems. Proceedings of the National Academy of Sciences, 99(suppl_3), 7280-7287.</w:t>
      </w:r>
    </w:p>
    <w:p>
      <w:pPr>
        <w:jc w:val="both"/>
      </w:pPr>
      <w:r>
        <w:t xml:space="preserve">[41] Power, D. J. (2002). Decision Support Systems: Concepts and Resources for Managers. Quorum Books, Westport, CT.</w:t>
      </w:r>
    </w:p>
    <w:p>
      <w:pPr>
        <w:jc w:val="both"/>
      </w:pPr>
      <w:r>
        <w:t xml:space="preserve">[42] Jankowski, P. (2009). Towards participatory geographic information systems for community-based environmental decision making. Journal of Environmental Management, 90(6), 1966-1971.</w:t>
      </w:r>
    </w:p>
    <w:p>
      <w:pPr>
        <w:jc w:val="both"/>
      </w:pPr>
      <w:r>
        <w:t xml:space="preserve">[43] Shea, K., Aish, R., &amp; Gourtovaia, M. (2005). Towards integrated performance-driven generative design tools. Automation in Construction, 14(2), 253-264.</w:t>
      </w:r>
    </w:p>
    <w:p>
      <w:pPr>
        <w:jc w:val="both"/>
      </w:pPr>
      <w:r>
        <w:t xml:space="preserve">[44] Oxman, R. (2017). Thinking difference: Theories and models of parametric design thinking. Design Studies, 52, 4-39.</w:t>
      </w:r>
    </w:p>
    <w:p>
      <w:pPr>
        <w:jc w:val="both"/>
      </w:pPr>
      <w:r>
        <w:t xml:space="preserve">[45] Woodbury, R. (2010). Elements of Parametric Design. Routledge, London.</w:t>
      </w:r>
    </w:p>
    <w:p>
      <w:pPr>
        <w:jc w:val="both"/>
      </w:pPr>
      <w:r>
        <w:t xml:space="preserve">[46] Prusinkiewicz, P., &amp; Lindenmayer, A. (2012). The Algorithmic Beauty of Plants. Springer Science &amp; Business Media.</w:t>
      </w:r>
    </w:p>
    <w:p>
      <w:pPr>
        <w:jc w:val="both"/>
      </w:pPr>
      <w:r>
        <w:t xml:space="preserve">[47] Steinitz, C. (2012). A Framework for Geodesign: Changing Geography by Design. ESRI Press, Redlands, CA.</w:t>
      </w:r>
    </w:p>
    <w:sectPr>
      <w:pgSz w:w="12240" w:h="15840"/>
      <w:pgMar w:top="1440" w:right="1440" w:bottom="1440" w:left="1440" w:header="720" w:footer="720" w:gutter="0"/>
    </w:sectPr>
  </w:body>
</w:document>
</file>

<file path=word/styles.xml><?xml version="1.0" encoding="utf-8"?>
<w:styles xmlns:w="http://schemas.openxmlformats.org/wordprocessingml/2006/main">
  <w:style w:type="paragraph" w:styleId="Normal">
    <w:name w:val="Normal"/>
    <w:rPr>
      <w:sz w:val="24"/>
      <w:rFonts w:ascii="Times New Roman" w:hAnsi="Times New Roman"/>
    </w:rPr>
  </w:style>
  <w:style w:type="paragraph" w:styleId="Heading1">
    <w:name w:val="heading 1"/>
    <w:basedOn w:val="Normal"/>
    <w:pPr>
      <w:spacing w:before="240" w:after="120"/>
    </w:pPr>
    <w:rPr>
      <w:b/>
      <w:sz w:val="32"/>
      <w:rFonts w:ascii="Arial" w:hAnsi="Arial"/>
    </w:rPr>
  </w:style>
  <w:style w:type="paragraph" w:styleId="Heading2">
    <w:name w:val="heading 2"/>
    <w:basedOn w:val="Normal"/>
    <w:pPr>
      <w:spacing w:before="200" w:after="100"/>
    </w:pPr>
    <w:rPr>
      <w:b/>
      <w:sz w:val="28"/>
      <w:rFonts w:ascii="Arial" w:hAnsi="Arial"/>
    </w:rPr>
  </w:style>
  <w:style w:type="paragraph" w:styleId="Heading3">
    <w:name w:val="heading 3"/>
    <w:basedOn w:val="Normal"/>
    <w:pPr>
      <w:spacing w:before="160" w:after="80"/>
    </w:pPr>
    <w:rPr>
      <w:b/>
      <w:i/>
      <w:sz w:val="26"/>
      <w:rFonts w:ascii="Arial" w:hAnsi="Arial"/>
    </w:rPr>
  </w:style>
  <w:style w:type="table" w:styleId="TableGrid">
    <w:name w:val="Table Gri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11" Type="http://schemas.openxmlformats.org/officeDocument/2006/relationships/image" Target="media/image1.png"/>
  <Relationship Id="rId12" Type="http://schemas.openxmlformats.org/officeDocument/2006/relationships/image" Target="media/image2.png"/>
  <Relationship Id="rId13" Type="http://schemas.openxmlformats.org/officeDocument/2006/relationships/image" Target="media/image3.png"/>
  <Relationship Id="rId14" Type="http://schemas.openxmlformats.org/officeDocument/2006/relationships/image" Target="media/image4.png"/>
</Relationships>
</file>