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rPr>
          <w:b/>
          <w:sz w:val="32"/>
          <w:szCs w:val="32"/>
        </w:rPr>
        <w:t xml:space="preserve">Investigation on the weldability of 430-grade ferritic stainless steel using three different filler wire grades (austenitic 309L, martensitic 410, and duplex 2594)</w:t>
      </w:r>
    </w:p>
    <w:p/>
    <w:p>
      <w:r>
        <w:t xml:space="preserve">[ORIGINAL TEXT TO INSERT]</w:t>
      </w:r>
    </w:p>
    <w:p/>
    <w:p>
      <w:r>
        <w:t xml:space="preserve">[ORIGINAL TEXT TO INSERT]</w:t>
      </w:r>
    </w:p>
    <w:p/>
    <w:p>
      <w:r>
        <w:t xml:space="preserve">Corresponding author: [ORIGINAL TEXT TO INSERT]</w:t>
      </w:r>
    </w:p>
    <w:p/>
    <w:p/>
    <w:p/>
    <w:p>
      <w:pPr>
        <w:pStyle w:val="Heading1"/>
      </w:pPr>
      <w:r>
        <w:rPr>
          <w:b/>
          <w:sz w:val="28"/>
          <w:szCs w:val="28"/>
        </w:rPr>
        <w:t xml:space="preserve">Abstract</w:t>
      </w:r>
    </w:p>
    <w:p/>
    <w:p>
      <w:r>
        <w:t xml:space="preserve">AISI 430 ferritic stainless steel is widely used for its corrosion resistance and low cost, but its weldability is limited by grain coarsening and sensitization in the heat-affected zone. In this work, 12 mm thick AISI 430 plate (coupons of 75 x 75 x 12 mm) was joined by gas metal arc welding (GMAW/MIG) using three different filler wire grades: austenitic ER309L, martensitic ER410, and duplex ER2594. A four-pass square butt joint (0 degree groove, 2 mm root gap) was used. The joints were characterized by optical microscopy (OM), scanning electron microscopy (SEM), X-ray diffraction (XRD), Vickers microhardness (HV), Charpy impact testing, and potentiodynamic polarization corrosion testing. The martensitic 410 filler produced the greatest fusion zone hardness (320 HV), followed by the duplex 2594 filler (300 HV) and the austenitic 309L filler (260 HV). The 309L welds gave the highest fusion zone impact toughness (125 J), followed by the 2594 filler (100 J), while the 410 filler was the most brittle (45 J). The corrosion resistance ranking of the joints was F309 &gt; SS430 &gt; F410 &gt; F2594. [ORIGINAL TEXT TO INSERT]</w:t>
      </w:r>
    </w:p>
    <w:p/>
    <w:p>
      <w:r>
        <w:t xml:space="preserve">Keywords: [ORIGINAL TEXT TO INSERT]</w:t>
      </w:r>
    </w:p>
    <w:p/>
    <w:p/>
    <w:p/>
    <w:p>
      <w:pPr>
        <w:pStyle w:val="Heading1"/>
      </w:pPr>
      <w:r>
        <w:rPr>
          <w:b/>
          <w:sz w:val="28"/>
          <w:szCs w:val="28"/>
        </w:rPr>
        <w:t xml:space="preserve">1. Introduction</w:t>
      </w:r>
    </w:p>
    <w:p/>
    <w:p>
      <w:r>
        <w:t xml:space="preserve">Ferritic stainless steels such as AISI 430 are important engineering materials owing to their good corrosion resistance, favourable cost, and useful physical properties. They are widely used in applications where the higher cost of austenitic grades is difficult to justify. [ORIGINAL TEXT TO INSERT]</w:t>
      </w:r>
    </w:p>
    <w:p/>
    <w:p>
      <w:r>
        <w:t xml:space="preserve">The weldability of ferritic stainless steel is complicated by grain coarsening in the heat-affected zone (HAZ) and by sensitization caused by chromium carbide precipitation at grain boundaries. Because AISI 430 does not undergo a substantial phase transformation on cooling, the coarse HAZ grain structure cannot be refined by post-weld normalizing, and the joint typically suffers a loss of toughness and, in the sensitized condition, reduced corrosion resistance. Controlling heat input and selecting a suitable filler wire are therefore central to producing sound joints. [ORIGINAL TEXT TO INSERT]</w:t>
      </w:r>
    </w:p>
    <w:p/>
    <w:p>
      <w:r>
        <w:t xml:space="preserve">Three filler wire grades were selected for this study: austenitic ER309L, martensitic ER410, and duplex ER2594. The austenitic ER309L filler is the grade most commonly used for welding 430-type ferritic stainless steel in current research and industrial practice, because its high chromium and nickel content produces a tough, austenitic weld metal that tolerates dilution well; its main limitations are lower strength relative to the base metal and a coefficient of thermal expansion mismatch with the ferritic base. The martensitic ER410 filler is a near-matching grade that can restore strength but tends to produce hard, brittle weld metal that is sensitive to hydrogen cracking. The duplex ER2594 filler was included as a candidate offering a balance of strength and toughness through its two-phase ferrite-austenite structure. Comparing these three grades under an identical welding procedure allows their relative advantages and the existing problems (loss of HAZ toughness, weld-metal hardening, and corrosion-resistance degradation) to be assessed directly. [ORIGINAL TEXT TO INSERT]</w:t>
      </w:r>
    </w:p>
    <w:p/>
    <w:p>
      <w:r>
        <w:t xml:space="preserve">Previous studies on ferritic and related stainless steels have examined the influence of filler selection and welding conditions on microstructure, mechanical properties, and corrosion behaviour [X1, X2, X3]. Reported results indicate that filler chemistry strongly governs weld-metal phase balance and the resulting toughness and corrosion response [X1] [AUTHOR TO VERIFY], that welding process parameters affect HAZ grain coarsening and sensitization in ferritic stainless steels [X2] [AUTHOR TO VERIFY], and that microstructural control is key to balancing mechanical performance and corrosion resistance in stainless steel weldments [X3] [AUTHOR TO VERIFY]. [ORIGINAL TEXT TO INSERT]</w:t>
      </w:r>
    </w:p>
    <w:p/>
    <w:p>
      <w:r>
        <w:t xml:space="preserve">The specific objectives of this work are: [ORIGINAL TEXT TO INSERT]</w:t>
      </w:r>
    </w:p>
    <w:p/>
    <w:p/>
    <w:p/>
    <w:p>
      <w:pPr>
        <w:pStyle w:val="Heading1"/>
      </w:pPr>
      <w:r>
        <w:rPr>
          <w:b/>
          <w:sz w:val="28"/>
          <w:szCs w:val="28"/>
        </w:rPr>
        <w:t xml:space="preserve">2. Materials and Methods</w:t>
      </w:r>
    </w:p>
    <w:p/>
    <w:p>
      <w:pPr>
        <w:pStyle w:val="Heading2"/>
      </w:pPr>
      <w:r>
        <w:rPr>
          <w:b/>
        </w:rPr>
        <w:t xml:space="preserve">2.1 Base Metal and Filler Wires</w:t>
      </w:r>
    </w:p>
    <w:p/>
    <w:p>
      <w:r>
        <w:t xml:space="preserve">The base metal was AISI 430 ferritic stainless steel supplied as 12 mm thick plate. Test coupons of 75 x 75 x 12 mm were prepared. Three filler wires were used: austenitic ER309L, martensitic ER410, and duplex ER2594. The chemical compositions of the base metal and filler wires are given in Table 1. [ORIGINAL TEXT TO INSERT]</w:t>
      </w:r>
    </w:p>
    <w:p/>
    <w:p>
      <w:r>
        <w:t xml:space="preserve">Table 1. Chemical composition (wt%) of the AISI 430 base metal and the three filler wires</w:t>
      </w:r>
    </w:p>
    <w:p/>
    <w:p>
      <w:r>
        <w:rPr>
          <w:sz w:val="20"/>
          <w:szCs w:val="20"/>
        </w:rPr>
        <w:t xml:space="preserve">| Material | C | Cr | Ni | Mo | Mn | Si | N | Fe |</w:t>
      </w:r>
    </w:p>
    <w:p>
      <w:r>
        <w:rPr>
          <w:sz w:val="20"/>
          <w:szCs w:val="20"/>
        </w:rPr>
        <w:t xml:space="preserve">| AISI 430 (base) | [ORIGINAL TEXT TO INSERT] | [ORIGINAL TEXT TO INSERT] | [ORIGINAL TEXT TO INSERT] | [ORIGINAL TEXT TO INSERT] | [ORIGINAL TEXT TO INSERT] | [ORIGINAL TEXT TO INSERT] | [ORIGINAL TEXT TO INSERT] | Bal. |</w:t>
      </w:r>
    </w:p>
    <w:p>
      <w:r>
        <w:rPr>
          <w:sz w:val="20"/>
          <w:szCs w:val="20"/>
        </w:rPr>
        <w:t xml:space="preserve">| ER309L | [ORIGINAL TEXT TO INSERT] | [ORIGINAL TEXT TO INSERT] | [ORIGINAL TEXT TO INSERT] | [ORIGINAL TEXT TO INSERT] | [ORIGINAL TEXT TO INSERT] | [ORIGINAL TEXT TO INSERT] | [ORIGINAL TEXT TO INSERT] | Bal. |</w:t>
      </w:r>
    </w:p>
    <w:p>
      <w:r>
        <w:rPr>
          <w:sz w:val="20"/>
          <w:szCs w:val="20"/>
        </w:rPr>
        <w:t xml:space="preserve">| ER410 | [ORIGINAL TEXT TO INSERT] | [ORIGINAL TEXT TO INSERT] | [ORIGINAL TEXT TO INSERT] | [ORIGINAL TEXT TO INSERT] | [ORIGINAL TEXT TO INSERT] | [ORIGINAL TEXT TO INSERT] | [ORIGINAL TEXT TO INSERT] | Bal. |</w:t>
      </w:r>
    </w:p>
    <w:p>
      <w:r>
        <w:rPr>
          <w:sz w:val="20"/>
          <w:szCs w:val="20"/>
        </w:rPr>
        <w:t xml:space="preserve">| ER2594 | [ORIGINAL TEXT TO INSERT] | [ORIGINAL TEXT TO INSERT] | [ORIGINAL TEXT TO INSERT] | [ORIGINAL TEXT TO INSERT] | [ORIGINAL TEXT TO INSERT] | [ORIGINAL TEXT TO INSERT] | [ORIGINAL TEXT TO INSERT] | Bal. |</w:t>
      </w:r>
    </w:p>
    <w:p/>
    <w:p>
      <w:pPr>
        <w:pStyle w:val="Heading2"/>
      </w:pPr>
      <w:r>
        <w:rPr>
          <w:b/>
        </w:rPr>
        <w:t xml:space="preserve">2.2 Welding Procedure</w:t>
      </w:r>
    </w:p>
    <w:p/>
    <w:p>
      <w:r>
        <w:t xml:space="preserve">The plates were joined by gas metal arc welding (GMAW/MIG) in a four-pass square butt joint configuration. The joint was a square butt joint with a 0 degree groove angle and a 2 mm root gap. The shielding gas flow rate was 15 L/min. The welding parameters are summarized in Table 3. [ORIGINAL TEXT TO INSERT]</w:t>
      </w:r>
    </w:p>
    <w:p/>
    <w:p>
      <w:r>
        <w:t xml:space="preserve">Table 3. Welding parameters used for the GMAW joints</w:t>
      </w:r>
    </w:p>
    <w:p/>
    <w:p>
      <w:r>
        <w:rPr>
          <w:sz w:val="20"/>
          <w:szCs w:val="20"/>
        </w:rPr>
        <w:t xml:space="preserve">| Parameter | Value |</w:t>
      </w:r>
    </w:p>
    <w:p>
      <w:r>
        <w:rPr>
          <w:sz w:val="20"/>
          <w:szCs w:val="20"/>
        </w:rPr>
        <w:t xml:space="preserve">| Process | GMAW/MIG |</w:t>
      </w:r>
    </w:p>
    <w:p>
      <w:r>
        <w:rPr>
          <w:sz w:val="20"/>
          <w:szCs w:val="20"/>
        </w:rPr>
        <w:t xml:space="preserve">| Joint type | Square butt, 4-pass |</w:t>
      </w:r>
    </w:p>
    <w:p>
      <w:r>
        <w:rPr>
          <w:sz w:val="20"/>
          <w:szCs w:val="20"/>
        </w:rPr>
        <w:t xml:space="preserve">| Groove angle | 0 degree |</w:t>
      </w:r>
    </w:p>
    <w:p>
      <w:r>
        <w:rPr>
          <w:sz w:val="20"/>
          <w:szCs w:val="20"/>
        </w:rPr>
        <w:t xml:space="preserve">| Root gap | 2 mm |</w:t>
      </w:r>
    </w:p>
    <w:p>
      <w:r>
        <w:rPr>
          <w:sz w:val="20"/>
          <w:szCs w:val="20"/>
        </w:rPr>
        <w:t xml:space="preserve">| Shielding gas flow rate | 15 L/min |</w:t>
      </w:r>
    </w:p>
    <w:p>
      <w:r>
        <w:rPr>
          <w:sz w:val="20"/>
          <w:szCs w:val="20"/>
        </w:rPr>
        <w:t xml:space="preserve">| Current | [ORIGINAL TEXT TO INSERT] |</w:t>
      </w:r>
    </w:p>
    <w:p>
      <w:r>
        <w:rPr>
          <w:sz w:val="20"/>
          <w:szCs w:val="20"/>
        </w:rPr>
        <w:t xml:space="preserve">| Voltage | [ORIGINAL TEXT TO INSERT] |</w:t>
      </w:r>
    </w:p>
    <w:p>
      <w:r>
        <w:rPr>
          <w:sz w:val="20"/>
          <w:szCs w:val="20"/>
        </w:rPr>
        <w:t xml:space="preserve">| Travel speed | [ORIGINAL TEXT TO INSERT] |</w:t>
      </w:r>
    </w:p>
    <w:p/>
    <w:p>
      <w:pPr>
        <w:pStyle w:val="Heading2"/>
      </w:pPr>
      <w:r>
        <w:rPr>
          <w:b/>
        </w:rPr>
        <w:t xml:space="preserve">2.3 Characterization</w:t>
      </w:r>
    </w:p>
    <w:p/>
    <w:p>
      <w:r>
        <w:t xml:space="preserve">Metallographic specimens were sectioned, ground, polished, and etched for examination by optical microscopy (OM) and scanning electron microscopy (SEM). Phase identification was carried out by X-ray diffraction (XRD). Vickers microhardness (HV) was measured across the weld. Charpy impact testing was performed with the notch located in the fusion zone and in the HAZ. Corrosion behaviour was evaluated by potentiodynamic polarization. No quantitative phase-fraction measurement (ferritescope, ASTM E562 point counting, or calibrated image analysis) was performed; phase constituents are therefore reported qualitatively and identified with the support of the XRD data. [ORIGINAL TEXT TO INSERT]</w:t>
      </w:r>
    </w:p>
    <w:p/>
    <w:p/>
    <w:p/>
    <w:p>
      <w:pPr>
        <w:pStyle w:val="Heading1"/>
      </w:pPr>
      <w:r>
        <w:rPr>
          <w:b/>
          <w:sz w:val="28"/>
          <w:szCs w:val="28"/>
        </w:rPr>
        <w:t xml:space="preserve">3. Results and Discussion</w:t>
      </w:r>
    </w:p>
    <w:p/>
    <w:p>
      <w:pPr>
        <w:pStyle w:val="Heading2"/>
      </w:pPr>
      <w:r>
        <w:rPr>
          <w:b/>
        </w:rPr>
        <w:t xml:space="preserve">3.1 Optical Microscopy</w:t>
      </w:r>
    </w:p>
    <w:p/>
    <w:p>
      <w:r>
        <w:t xml:space="preserve">Optical microscopy revealed pronounced grain coarsening in the heat-affected zone of all joints, which is a characteristic problem of ferritic stainless steel welding and is not recoverable by post-weld heat treatment because AISI 430 does not transform on cooling. Evidence consistent with sensitization due to chromium carbide precipitation at grain boundaries was also observed in the HAZ. The fusion zones differed with filler grade: the austenitic 309L weld metal showed an austenitic solidification structure, the martensitic 410 weld metal a lath/acicular martensitic structure, and the duplex 2594 weld metal a two-phase ferrite-austenite structure. Because no calibrated phase-fraction technique was applied, these constituents are described qualitatively and their identification is corroborated by XRD (Section 3.3). [ORIGINAL TEXT TO INSERT]</w:t>
      </w:r>
    </w:p>
    <w:p/>
    <w:p>
      <w:pPr>
        <w:pStyle w:val="Heading2"/>
      </w:pPr>
      <w:r>
        <w:rPr>
          <w:b/>
        </w:rPr>
        <w:t xml:space="preserve">3.2 Scanning Electron Microscopy</w:t>
      </w:r>
    </w:p>
    <w:p/>
    <w:p>
      <w:r>
        <w:t xml:space="preserve">SEM examination of the fusion zones (Figure 7) resolved the finer features of the weld-metal microstructures. Fine features previously described as a distinct "eutectic phase" and a "fine intermetallic phase" are more cautiously interpreted here: they may in part be etching artifacts, and they are not claimed as distinct phases in the absence of supporting XRD or EDS evidence. Where XRD (Section 3.3) supports the presence of ferrite and austenite, the observed morphologies are attributed to these constituents rather than to an unverified intermetallic. [ORIGINAL TEXT TO INSERT]</w:t>
      </w:r>
    </w:p>
    <w:p/>
    <w:p>
      <w:pPr>
        <w:pStyle w:val="Heading2"/>
      </w:pPr>
      <w:r>
        <w:rPr>
          <w:b/>
        </w:rPr>
        <w:t xml:space="preserve">3.3 XRD Analysis</w:t>
      </w:r>
    </w:p>
    <w:p/>
    <w:p>
      <w:r>
        <w:t xml:space="preserve">X-ray diffraction confirmed the presence of ferrite and austenite in the weld metals, consistent with the filler chemistries: predominantly austenite in the 309L weld, predominantly martensite/ferrite in the 410 weld, and a mixture of ferrite and austenite in the duplex 2594 weld. The XRD data are used to support the qualitative phase identification made from the OM and SEM observations. No quantitative phase-fraction or texture (orientation-relationship) analysis was carried out. [ORIGINAL TEXT TO INSERT]</w:t>
      </w:r>
    </w:p>
    <w:p/>
    <w:p>
      <w:pPr>
        <w:pStyle w:val="Heading2"/>
      </w:pPr>
      <w:r>
        <w:rPr>
          <w:b/>
        </w:rPr>
        <w:t xml:space="preserve">3.4 Mechanical Properties</w:t>
      </w:r>
    </w:p>
    <w:p/>
    <w:p>
      <w:r>
        <w:t xml:space="preserve">The mechanical properties of the three joints are summarized in Table 2. Microhardness results (Figure 4b) show that the martensitic 410 filler produced the greatest fusion zone hardness (320 HV), followed by the duplex 2594 filler (300 HV) and the austenitic 309L filler (260 HV). In all joints the hardness fell from the fusion zone across the HAZ toward base-metal levels. [ORIGINAL TEXT TO INSERT]</w:t>
      </w:r>
    </w:p>
    <w:p/>
    <w:p>
      <w:r>
        <w:t xml:space="preserve">Table 2. Mechanical properties of the welded joints</w:t>
      </w:r>
    </w:p>
    <w:p/>
    <w:p>
      <w:r>
        <w:rPr>
          <w:sz w:val="20"/>
          <w:szCs w:val="20"/>
        </w:rPr>
        <w:t xml:space="preserve">| Filler metal | Fusion zone hardness (HV) | Charpy impact energy, fusion zone (J) |</w:t>
      </w:r>
    </w:p>
    <w:p>
      <w:r>
        <w:rPr>
          <w:sz w:val="20"/>
          <w:szCs w:val="20"/>
        </w:rPr>
        <w:t xml:space="preserve">| ER309L | 260 | 125 |</w:t>
      </w:r>
    </w:p>
    <w:p>
      <w:r>
        <w:rPr>
          <w:sz w:val="20"/>
          <w:szCs w:val="20"/>
        </w:rPr>
        <w:t xml:space="preserve">| ER410 | 320 | 45 |</w:t>
      </w:r>
    </w:p>
    <w:p>
      <w:r>
        <w:rPr>
          <w:sz w:val="20"/>
          <w:szCs w:val="20"/>
        </w:rPr>
        <w:t xml:space="preserve">| ER2594 | 300 | 100 |</w:t>
      </w:r>
    </w:p>
    <w:p/>
    <w:p>
      <w:r>
        <w:t xml:space="preserve">The Charpy impact results are shown in Figure 4(a). In the fusion zone, the austenitic 309L filler gave the highest toughness (125 J), followed by the duplex 2594 filler (100 J), while the martensitic 410 filler was the most brittle (45 J), consistent with its high hardness. HAZ notch positions gave lower, more brittle values than the corresponding fusion zones for all fillers, with the 410 joint showing the lowest HAZ toughness. [ORIGINAL TEXT TO INSERT]</w:t>
      </w:r>
    </w:p>
    <w:p/>
    <w:p>
      <w:r>
        <w:t xml:space="preserve">Fractographic examination of the broken Charpy specimens was consistent with these trends: the tougher 309L and 2594 fusion zones showed more ductile features, whereas the hard 410 weld metal and the coarse-grained HAZ regions showed more brittle features. [ORIGINAL TEXT TO INSERT]</w:t>
      </w:r>
    </w:p>
    <w:p/>
    <w:p>
      <w:pPr>
        <w:pStyle w:val="Heading2"/>
      </w:pPr>
      <w:r>
        <w:rPr>
          <w:b/>
        </w:rPr>
        <w:t xml:space="preserve">3.5 Corrosion Behaviour</w:t>
      </w:r>
    </w:p>
    <w:p/>
    <w:p>
      <w:r>
        <w:t xml:space="preserve">Potentiodynamic polarization testing was carried out on the base metal and the three welded joints. The corrosion resistance ranking was F309 &gt; SS430 &gt; F410 &gt; F2594. The corrosion rates are given in Table 4. [ORIGINAL TEXT TO INSERT]</w:t>
      </w:r>
    </w:p>
    <w:p/>
    <w:p>
      <w:r>
        <w:t xml:space="preserve">Table 4. Corrosion rates from potentiodynamic polarization testing</w:t>
      </w:r>
    </w:p>
    <w:p/>
    <w:p>
      <w:r>
        <w:rPr>
          <w:sz w:val="20"/>
          <w:szCs w:val="20"/>
        </w:rPr>
        <w:t xml:space="preserve">| Sample | Corrosion rate (mm/year) |</w:t>
      </w:r>
    </w:p>
    <w:p>
      <w:r>
        <w:rPr>
          <w:sz w:val="20"/>
          <w:szCs w:val="20"/>
        </w:rPr>
        <w:t xml:space="preserve">| F309 | 5.85e-8 |</w:t>
      </w:r>
    </w:p>
    <w:p>
      <w:r>
        <w:rPr>
          <w:sz w:val="20"/>
          <w:szCs w:val="20"/>
        </w:rPr>
        <w:t xml:space="preserve">| SS430 | 1.17e-7 |</w:t>
      </w:r>
    </w:p>
    <w:p>
      <w:r>
        <w:rPr>
          <w:sz w:val="20"/>
          <w:szCs w:val="20"/>
        </w:rPr>
        <w:t xml:space="preserve">| F410 | 3.51e-7 |</w:t>
      </w:r>
    </w:p>
    <w:p>
      <w:r>
        <w:rPr>
          <w:sz w:val="20"/>
          <w:szCs w:val="20"/>
        </w:rPr>
        <w:t xml:space="preserve">| F2594 | 7.37e-7 |</w:t>
      </w:r>
    </w:p>
    <w:p/>
    <w:p>
      <w:r>
        <w:t xml:space="preserve">The 309L filler joint exhibited the best corrosion resistance, followed by the base metal SS430, then the 410 filler joint, with the 2594 filler joint showing the highest corrosion rate. [ORIGINAL TEXT TO INSERT]</w:t>
      </w:r>
    </w:p>
    <w:p/>
    <w:p/>
    <w:p/>
    <w:p>
      <w:pPr>
        <w:pStyle w:val="Heading1"/>
      </w:pPr>
      <w:r>
        <w:rPr>
          <w:b/>
          <w:sz w:val="28"/>
          <w:szCs w:val="28"/>
        </w:rPr>
        <w:t xml:space="preserve">4. Conclusions</w:t>
      </w:r>
    </w:p>
    <w:p/>
    <w:p>
      <w:r>
        <w:t xml:space="preserve">1. AISI 430 ferritic stainless steel (12 mm plate, 75 x 75 x 12 mm coupons) was successfully joined by four-pass GMAW/MIG using a square butt joint (0 degree groove, 2 mm root gap) with three filler wire grades: austenitic ER309L, martensitic ER410, and duplex ER2594.</w:t>
      </w:r>
    </w:p>
    <w:p>
      <w:r>
        <w:t xml:space="preserve">2. Optical microscopy showed grain coarsening and evidence of sensitization in the heat-affected zone of all joints, a consequence of the non-transforming ferritic base metal; the fusion-zone microstructures differed with filler chemistry and were identified qualitatively with support from XRD.</w:t>
      </w:r>
    </w:p>
    <w:p>
      <w:r>
        <w:t xml:space="preserve">3. XRD confirmed ferrite and austenite in the weld metals, consistent with the filler chemistries. No quantitative phase-fraction or orientation-relationship analysis was performed; features seen by SEM that resemble a eutectic or fine intermetallic phase may be etching artifacts and are not claimed as distinct phases without XRD/EDS support.</w:t>
      </w:r>
    </w:p>
    <w:p>
      <w:r>
        <w:t xml:space="preserve">4. The martensitic ER410 filler produced the greatest fusion zone hardness (320 HV), followed by the duplex ER2594 filler (300 HV) and the austenitic ER309L filler (260 HV); hardness decreased from the fusion zone across the HAZ toward base-metal levels.</w:t>
      </w:r>
    </w:p>
    <w:p>
      <w:r>
        <w:t xml:space="preserve">5. In the fusion zone, the austenitic ER309L filler gave the highest Charpy impact toughness (125 J), followed by the duplex ER2594 filler (100 J), while the martensitic ER410 filler was the most brittle (45 J). HAZ notch positions were more brittle than the fusion zones, with the ER410 joint lowest.</w:t>
      </w:r>
    </w:p>
    <w:p>
      <w:r>
        <w:t xml:space="preserve">6. The corrosion resistance ranking was F309 &gt; SS430 &gt; F410 &gt; F2594, with corrosion rates of 5.85e-8, 1.17e-7, 3.51e-7, and 7.37e-7 mm/year respectively.</w:t>
      </w:r>
    </w:p>
    <w:p>
      <w:r>
        <w:t xml:space="preserve">7. Overall, the austenitic ER309L filler offered the best combination of fusion-zone toughness and corrosion resistance for welding AISI 430, whereas the martensitic ER410 filler maximized hardness at the expense of toughness.</w:t>
      </w:r>
    </w:p>
    <w:p/>
    <w:p>
      <w:r>
        <w:t xml:space="preserve">[ORIGINAL TEXT TO INSERT]</w:t>
      </w:r>
    </w:p>
    <w:p/>
    <w:p/>
    <w:p/>
    <w:p>
      <w:pPr>
        <w:pStyle w:val="Heading1"/>
      </w:pPr>
      <w:r>
        <w:rPr>
          <w:b/>
          <w:sz w:val="28"/>
          <w:szCs w:val="28"/>
        </w:rPr>
        <w:t xml:space="preserve">Figure Captions</w:t>
      </w:r>
    </w:p>
    <w:p/>
    <w:p>
      <w:r>
        <w:t xml:space="preserve">Fig. 1. To-scale schematic of the square butt joint / bead-on-plate arrangement: two 75 x 75 x 12 mm AISI 430 coupons with a 2 mm root gap, showing the welding direction and the four-pass deposition sequence.</w:t>
      </w:r>
    </w:p>
    <w:p/>
    <w:p>
      <w:r>
        <w:t xml:space="preserve">Fig. 2. Weld cross-section macrograph with a correctly scaled scale bar and annotations identifying the fusion zone (FZ), heat-affected zone (HAZ), and base metal (BM).</w:t>
      </w:r>
    </w:p>
    <w:p/>
    <w:p>
      <w:r>
        <w:t xml:space="preserve">Fig. 3. Schematic of the ASTM E23 Charpy V-notch specimen (55 x 10 x 10 mm) with a 2 mm notch depth, 0.25 mm notch root radius, and 45 degree notch angle, showing the fusion-zone and HAZ notch placements.</w:t>
      </w:r>
    </w:p>
    <w:p/>
    <w:p>
      <w:r>
        <w:t xml:space="preserve">Fig. 4. (a) Charpy impact toughness of the fusion zone for the three filler metals (ER309L 125 J, ER410 45 J, ER2594 100 J); (b) Vickers microhardness (HV) distribution across the weld, with fusion-zone values of 320 HV (ER410), 300 HV (ER2594), and 260 HV (ER309L). [ORIGINAL TEXT TO INSERT]</w:t>
      </w:r>
    </w:p>
    <w:p/>
    <w:p>
      <w:r>
        <w:t xml:space="preserve">Fig. 5. [ORIGINAL TEXT TO INSERT]</w:t>
      </w:r>
    </w:p>
    <w:p/>
    <w:p>
      <w:r>
        <w:t xml:space="preserve">Fig. 6. [ORIGINAL TEXT TO INSERT]</w:t>
      </w:r>
    </w:p>
    <w:p/>
    <w:p>
      <w:r>
        <w:t xml:space="preserve">Fig. 7. SEM micrographs of the fusion zones. Fine features are interpreted with caution and may include etching artifacts; no distinct eutectic or intermetallic phase is claimed without XRD/EDS support. [ORIGINAL TEXT TO INSERT]</w:t>
      </w:r>
    </w:p>
    <w:p/>
    <w:p/>
    <w:p/>
    <w:p>
      <w:pPr>
        <w:pStyle w:val="Heading1"/>
      </w:pPr>
      <w:r>
        <w:rPr>
          <w:b/>
          <w:sz w:val="28"/>
          <w:szCs w:val="28"/>
        </w:rPr>
        <w:t xml:space="preserve">References</w:t>
      </w:r>
    </w:p>
    <w:p/>
    <w:p>
      <w:r>
        <w:t xml:space="preserve">[ORIGINAL TEXT TO INSERT]</w:t>
      </w:r>
    </w:p>
    <w:p/>
    <w:p>
      <w:r>
        <w:t xml:space="preserve">[X1] [ORIGINAL TEXT TO INSERT], Materials Chemistry and Physics, 2021. https://doi.org/10.1016/j.matchemphys.2021.124839 [AUTHOR TO VERIFY]</w:t>
      </w:r>
    </w:p>
    <w:p/>
    <w:p>
      <w:r>
        <w:t xml:space="preserve">[X2] [ORIGINAL TEXT TO INSERT], Materials Research Express, 2019. https://doi.org/10.1088/2053-1591/ab1fcb [AUTHOR TO VERIFY]</w:t>
      </w:r>
    </w:p>
    <w:p/>
    <w:p>
      <w:r>
        <w:t xml:space="preserve">[X3] [ORIGINAL TEXT TO INSERT], Journal of Materials Research and Technology, 2021. https://doi.org/10.1016/j.jmrt.2021.05.095 [AUTHOR TO VERIFY]</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pPr>
      <w:spacing w:after="120" w:line="360" w:lineRule="auto"/>
      <w:jc w:val="both"/>
    </w:pPr>
  </w:style>
  <w:style w:type="paragraph" w:styleId="Title">
    <w:name w:val="Title"/>
    <w:rPr>
      <w:b/>
      <w:sz w:val="32"/>
      <w:szCs w:val="32"/>
      <w:rFonts w:ascii="Times New Roman" w:hAnsi="Times New Roman"/>
    </w:rPr>
    <w:pPr>
      <w:spacing w:after="240"/>
      <w:jc w:val="center"/>
    </w:pPr>
  </w:style>
  <w:style w:type="paragraph" w:styleId="Heading1">
    <w:name w:val="heading 1"/>
    <w:rPr>
      <w:b/>
      <w:sz w:val="28"/>
      <w:szCs w:val="28"/>
      <w:rFonts w:ascii="Times New Roman" w:hAnsi="Times New Roman"/>
    </w:rPr>
    <w:pPr>
      <w:spacing w:before="360" w:after="120"/>
    </w:pPr>
  </w:style>
  <w:style w:type="paragraph" w:styleId="Heading2">
    <w:name w:val="heading 2"/>
    <w:rPr>
      <w:b/>
      <w:sz w:val="24"/>
      <w:szCs w:val="24"/>
      <w:rFonts w:ascii="Times New Roman" w:hAnsi="Times New Roman"/>
    </w:rPr>
    <w:pPr>
      <w:spacing w:before="240" w:after="120"/>
    </w:pPr>
  </w:style>
  <w:style w:type="paragraph" w:styleId="Heading3">
    <w:name w:val="heading 3"/>
    <w:rPr>
      <w:b/>
      <w:i/>
      <w:sz w:val="24"/>
      <w:szCs w:val="24"/>
      <w:rFonts w:ascii="Times New Roman" w:hAnsi="Times New Roman"/>
    </w:rPr>
    <w:pPr>
      <w:spacing w:before="120"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