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Effect of Inhaled Therapies on Clinical Outcomes in Chronic Obstructive Pulmonary Disease Patients with Persistent Cough: A Prospective Observational Study</w:t>
      </w:r>
    </w:p>
    <w:p/>
    <w:p/>
    <w:p>
      <w:pPr>
        <w:pStyle w:val="Heading1"/>
      </w:pPr>
      <w:r>
        <w:t xml:space="preserve">Abstract</w:t>
      </w:r>
    </w:p>
    <w:p/>
    <w:p>
      <w:r>
        <w:rPr>
          <w:b/>
        </w:rPr>
        <w:t xml:space="preserve">Background:</w:t>
      </w:r>
      <w:r>
        <w:t xml:space="preserve"> Chronic Obstructive Pulmonary Disease (COPD) is a progressive respiratory condition characterised by persistent airflow limitation, chronic cough, and recurrent exacerbations. Persistent cough significantly impairs quality of life and is associated with disease progression. The comparative effectiveness of various inhaled therapies on cough-related outcomes in COPD remains inadequately explored.</w:t>
      </w:r>
    </w:p>
    <w:p/>
    <w:p>
      <w:r>
        <w:rPr>
          <w:b/>
        </w:rPr>
        <w:t xml:space="preserve">Objective:</w:t>
      </w:r>
      <w:r>
        <w:t xml:space="preserve"> To evaluate the effects of different inhaled therapies—long-acting muscarinic antagonists (LAMA), long-acting beta2-agonist/long-acting muscarinic antagonist combinations (LABA/LAMA), inhaled corticosteroid/long-acting beta2-agonist combinations (ICS/LABA), and triple therapy (ICS/LABA/LAMA)—on clinical outcomes including COPD Assessment Test (CAT) scores, minimal clinically important difference (MCID) achievement, exacerbation frequency, and cough severity in COPD patients with persistent cough.</w:t>
      </w:r>
    </w:p>
    <w:p/>
    <w:p>
      <w:r>
        <w:rPr>
          <w:b/>
        </w:rPr>
        <w:t xml:space="preserve">Methods:</w:t>
      </w:r>
      <w:r>
        <w:t xml:space="preserve"> This prospective observational study enrolled 240 COPD patients with persistent cough from a tertiary care hospital over a 12-month period (January 2023 to December 2023). Patients were categorised into four treatment groups based on their prescribed inhaled therapy. Clinical outcomes were assessed at baseline, 3 months, 6 months, and 12 months. Primary outcomes included change in CAT score, proportion achieving MCID, and exacerbation frequency. Secondary outcomes included cough severity score changes and modified Medical Research Council (mMRC) dyspnoea grade.</w:t>
      </w:r>
    </w:p>
    <w:p/>
    <w:p>
      <w:r>
        <w:rPr>
          <w:b/>
        </w:rPr>
        <w:t xml:space="preserve">Results:</w:t>
      </w:r>
      <w:r>
        <w:t xml:space="preserve"> Triple therapy (ICS/LABA/LAMA) demonstrated the greatest reduction in CAT scores (mean change: -7.2 ± 3.1) and the highest proportion of patients achieving MCID (72.4%). LABA/LAMA combination therapy showed significant improvement in CAT scores (mean change: -5.8 ± 2.9) with 64.3% achieving MCID. Patients on LAMA monotherapy had the highest exacerbation rates (1.8 ± 0.9 per year). Cough severity scores did not differ significantly between therapy groups (p &gt; 0.05). Age was identified as an independent predictor of moderate-to-severe exacerbations (OR: 1.87 per 10-year increase; 95% CI: 1.23–2.84). The prediction model demonstrated acceptable discriminatory capacity (AUC = 0.76).</w:t>
      </w:r>
    </w:p>
    <w:p/>
    <w:p>
      <w:r>
        <w:rPr>
          <w:b/>
        </w:rPr>
        <w:t xml:space="preserve">Conclusion:</w:t>
      </w:r>
      <w:r>
        <w:t xml:space="preserve"> Triple therapy provides superior clinical outcomes in COPD patients with persistent cough, particularly in reducing symptom burden and exacerbation frequency. Dual bronchodilator therapy offers a viable alternative. Cough frequency serves as an independent marker of disease severity. Age-stratified management approaches and adherence interventions are essential for optimising outcomes in this population.</w:t>
      </w:r>
    </w:p>
    <w:p/>
    <w:p>
      <w:r>
        <w:rPr>
          <w:b/>
        </w:rPr>
        <w:t xml:space="preserve">Keywords:</w:t>
      </w:r>
      <w:r>
        <w:t xml:space="preserve"> Chronic Obstructive Pulmonary Disease; Inhaled therapy; Persistent cough; Triple therapy; Exacerbations; CAT score; LAMA; LABA</w:t>
      </w:r>
    </w:p>
    <w:p/>
    <w:p/>
    <w:p/>
    <w:p>
      <w:pPr>
        <w:pStyle w:val="Heading1"/>
      </w:pPr>
      <w:r>
        <w:t xml:space="preserve">1. Introduction</w:t>
      </w:r>
    </w:p>
    <w:p/>
    <w:p>
      <w:r>
        <w:t xml:space="preserve">Chronic Obstructive Pulmonary Disease (COPD) is a chronic respiratory disease characterised by progressive airflow limitation and ranks as the third leading cause of death worldwide [1]. The disease imposes a substantial global health burden, with an estimated 384 million people affected and approximately 3.23 million deaths annually [2]. The prevalence of COPD continues to rise globally, driven by ageing populations, continued exposure to risk factors, and improved diagnostic recognition. The common symptoms include dyspnoea, cough (productive or non-productive), and sputum production, which collectively impair patients' functional capacity and quality of life [3]. A COPD-associated cough may present as either productive or non-productive, and its persistence often signals ongoing airway inflammation and disease progression. The 2023 Global Initiative for Chronic Obstructive Lung Disease (GOLD) guidelines recommend treatment initiation based on a patient's symptoms and risk of exacerbations, with treatment escalation determined by the persistence of dyspnoea and recurrent exacerbations while on treatment [1]. The economic burden of COPD is also substantial, with direct healthcare costs exceeding $50 billion annually in the United States alone, predominantly driven by hospitalisations for acute exacerbations.</w:t>
      </w:r>
    </w:p>
    <w:p/>
    <w:p>
      <w:r>
        <w:t xml:space="preserve">Approximately 60–80% of diagnosed COPD cases are affected by chronic cough [4, 5]. The major risk factor for cough in COPD patients is active smoking, which stimulates chronic inflammatory responses in the airways and increases cough reflex sensitivity [6]. Patients with coughs often exhibit more respiratory symptoms, greater healthcare utilisation, declined lung function, and elevated inflammatory biomarkers in blood [7]. The relationship between cough frequency and disease severity has been increasingly recognised as clinically significant, as depicted in </w:t>
      </w:r>
      <w:r>
        <w:rPr>
          <w:b/>
        </w:rPr>
        <w:t xml:space="preserve">Figure 1</w:t>
      </w:r>
      <w:r>
        <w:t xml:space="preserve">, which illustrates the pathophysiological mechanisms linking persistent cough to COPD progression.</w:t>
      </w:r>
    </w:p>
    <w:p/>
    <w:p>
      <w:r>
        <w:t xml:space="preserve">In patients with COPD, a chronic cough is linked with frequent past exacerbations and predicts future exacerbations independently [8]. COPD patients with chronic bronchitis have more lung function decline, increased risk of exacerbations, and mortality, as demonstrated in prospective cohort studies [9]. Additionally, higher cough severity is associated with worse symptom burden and more frequent exacerbations [10, 11]. These findings underscore the clinical importance of addressing cough as a therapeutic target in COPD management. </w:t>
      </w:r>
      <w:r>
        <w:rPr>
          <w:b/>
        </w:rPr>
        <w:t xml:space="preserve">Table 1</w:t>
      </w:r>
      <w:r>
        <w:t xml:space="preserve"> summarises the baseline characteristics of COPD patients stratified by cough frequency, demonstrating the clinical differences between these phenotypes.</w:t>
      </w:r>
    </w:p>
    <w:p/>
    <w:p>
      <w:r>
        <w:t xml:space="preserve">The primary goals of COPD treatment are to relieve symptoms and reduce the risk of exacerbations [1]. The main pharmacological approach involves inhaled therapies, which include long-acting muscarinic antagonists (LAMA), combinations of LABA and LAMA, ICS/LABA combinations, and triple therapy (ICS/LABA/LAMA) [12]. Inhaled bronchodilators such as LAMA inhalers help improve cough symptoms in patients with chronic obstructive pulmonary disease through anticholinergic mechanisms that reduce mucus hypersecretion and improve airway calibre [13, 14].</w:t>
      </w:r>
    </w:p>
    <w:p/>
    <w:p>
      <w:r>
        <w:t xml:space="preserve">The use of triple therapy can help people with COPD achieve better symptom relief, improve their quality of life, reduce hospital visits, and lower the need for additional rescue medication compared to using one or two inhalers [15–17]. The comparative benefits of these therapies on cough-related outcomes are illustrated in </w:t>
      </w:r>
      <w:r>
        <w:rPr>
          <w:b/>
        </w:rPr>
        <w:t xml:space="preserve">Figure 2</w:t>
      </w:r>
      <w:r>
        <w:t xml:space="preserve">, which presents the treatment algorithm and expected clinical responses. However, beyond medical treatment, many patients do not use the inhaler properly and often forget their medication [18, 19], which contributes to suboptimal disease control and long-term illness progression [20]. This non-adherence leads to prolonged hospital stays, higher mortality risk, poor quality of life, and reduced work ability [21].</w:t>
      </w:r>
    </w:p>
    <w:p/>
    <w:p>
      <w:r>
        <w:t xml:space="preserve">The pathophysiology of cough in COPD involves multiple interconnected mechanisms including airway inflammation, goblet cell hyperplasia, submucosal gland hypertrophy, and impaired mucociliary transport [22]. Additionally, neural hypersensitivity of the cough reflex, mediated by upregulation of transient receptor potential (TRP) channels and purinergic receptors, contributes to the persistence of cough even when airway inflammation is partially controlled [23]. These complex mechanisms explain why standard bronchodilator therapy may not fully address cough symptoms in all COPD patients and highlight the need for comprehensive evaluation of treatment responses across different therapeutic approaches.</w:t>
      </w:r>
    </w:p>
    <w:p/>
    <w:p>
      <w:r>
        <w:t xml:space="preserve">The concept of personalised medicine in COPD has gained increasing attention, with growing recognition that phenotype-specific treatment approaches may yield better outcomes than one-size-fits-all strategies [24]. The cough phenotype in COPD represents a clinically relevant subgroup that may benefit from targeted interventions. Understanding the differential response of these patients to various inhaled therapies is essential for optimising treatment selection and improving clinical outcomes.</w:t>
      </w:r>
    </w:p>
    <w:p/>
    <w:p>
      <w:r>
        <w:t xml:space="preserve">Recent evidence suggests that treatment adherence remains a critical determinant of therapeutic success in COPD management. Studies have consistently shown that approximately 40-60% of COPD patients demonstrate suboptimal adherence to their prescribed inhaled medications [18, 19]. Factors contributing to poor adherence include complexity of inhaler devices, perceived lack of benefit, side effects, cognitive impairment in elderly patients, polypharmacy, and patient beliefs about their illness [20]. The consequences of non-adherence are profound, including accelerated lung function decline, increased symptom burden, more frequent and severe exacerbations, higher healthcare utilisation, and ultimately increased mortality [21]. The relationship between adherence, cough persistence, and exacerbation risk represents an important area requiring further investigation, as interventions addressing adherence barriers may substantially improve clinical outcomes without necessitating pharmacological escalation.</w:t>
      </w:r>
    </w:p>
    <w:p/>
    <w:p>
      <w:r>
        <w:t xml:space="preserve">Despite the availability of multiple inhaled therapy options, there remains a paucity of prospective data comparing their relative effectiveness specifically in COPD patients with persistent cough. Most existing studies have evaluated these therapies in the general COPD population without focusing on the cough phenotype. Furthermore, the relationship between cough frequency, treatment response, and exacerbation risk requires further elucidation. Therefore, the present study aimed to evaluate the effects of different inhaled therapies on clinical outcomes in COPD patients with persistent cough and to identify predictors of exacerbation risk in this population. Specifically, the study objectives were: (1) to compare the efficacy of LAMA monotherapy, LABA/LAMA, ICS/LABA, and triple therapy (ICS/LABA/LAMA) on CAT scores, MCID achievement, and exacerbation frequency; (2) to characterise the clinical differences between COPD patients with frequent versus infrequent cough; and (3) to identify independent predictors of moderate-to-severe exacerbations in this population. Additionally, we sought to evaluate the relationship between medication adherence, inhaler technique, and clinical outcomes, and to develop a practical prediction model for exacerbation risk stratification.</w:t>
      </w:r>
    </w:p>
    <w:p/>
    <w:p/>
    <w:p/>
    <w:p>
      <w:pPr>
        <w:pStyle w:val="Heading1"/>
      </w:pPr>
      <w:r>
        <w:t xml:space="preserve">2. Methods</w:t>
      </w:r>
    </w:p>
    <w:p/>
    <w:p>
      <w:pPr>
        <w:pStyle w:val="Heading2"/>
      </w:pPr>
      <w:r>
        <w:t xml:space="preserve">2.1 Study Design and Setting</w:t>
      </w:r>
    </w:p>
    <w:p/>
    <w:p>
      <w:r>
        <w:t xml:space="preserve">This was a prospective observational study conducted at the Department of Pulmonary Medicine, tertiary care teaching hospital, over a 12-month period from January 2023 to December 2023. The study was approved by the Institutional Ethics Committee (IEC approval number: IEC/2022/087), and written informed consent was obtained from all participants prior to enrolment. The study was conducted in accordance with the Declaration of Helsinki and Good Clinical Practice guidelines.</w:t>
      </w:r>
    </w:p>
    <w:p/>
    <w:p>
      <w:pPr>
        <w:pStyle w:val="Heading2"/>
      </w:pPr>
      <w:r>
        <w:t xml:space="preserve">2.2 Study Population</w:t>
      </w:r>
    </w:p>
    <w:p/>
    <w:p>
      <w:r>
        <w:t xml:space="preserve">A total of 240 patients with a confirmed diagnosis of COPD according to the GOLD 2023 criteria [1] were enrolled. Patients were recruited from both outpatient and inpatient settings based on the following criteria:</w:t>
      </w:r>
    </w:p>
    <w:p/>
    <w:p>
      <w:r>
        <w:rPr>
          <w:b/>
        </w:rPr>
        <w:t xml:space="preserve">Inclusion Criteria:</w:t>
      </w:r>
    </w:p>
    <w:p>
      <w:r>
        <w:t xml:space="preserve">• Age ≥ 40 years</w:t>
      </w:r>
    </w:p>
    <w:p>
      <w:r>
        <w:t xml:space="preserve">• Confirmed diagnosis of COPD with post-bronchodilator FEV1/FVC ratio &lt; 0.70</w:t>
      </w:r>
    </w:p>
    <w:p>
      <w:r>
        <w:t xml:space="preserve">• Persistent cough for at least 8 weeks duration</w:t>
      </w:r>
    </w:p>
    <w:p>
      <w:r>
        <w:t xml:space="preserve">• Stable COPD (no exacerbation in the preceding 4 weeks)</w:t>
      </w:r>
    </w:p>
    <w:p>
      <w:r>
        <w:t xml:space="preserve">• Currently prescribed inhaled therapy for at least 4 weeks</w:t>
      </w:r>
    </w:p>
    <w:p/>
    <w:p>
      <w:r>
        <w:rPr>
          <w:b/>
        </w:rPr>
        <w:t xml:space="preserve">Exclusion Criteria:</w:t>
      </w:r>
    </w:p>
    <w:p>
      <w:r>
        <w:t xml:space="preserve">• Diagnosis of asthma, bronchiectasis, or interstitial lung disease</w:t>
      </w:r>
    </w:p>
    <w:p>
      <w:r>
        <w:t xml:space="preserve">• Active pulmonary tuberculosis or lung malignancy</w:t>
      </w:r>
    </w:p>
    <w:p>
      <w:r>
        <w:t xml:space="preserve">• History of lung surgery or lung volume reduction procedures</w:t>
      </w:r>
    </w:p>
    <w:p>
      <w:r>
        <w:t xml:space="preserve">• Severe cardiac failure (NYHA class IV)</w:t>
      </w:r>
    </w:p>
    <w:p>
      <w:r>
        <w:t xml:space="preserve">• Cognitive impairment precluding informed consent or questionnaire completion</w:t>
      </w:r>
    </w:p>
    <w:p>
      <w:r>
        <w:t xml:space="preserve">• Participation in another clinical trial</w:t>
      </w:r>
    </w:p>
    <w:p/>
    <w:p>
      <w:pPr>
        <w:pStyle w:val="Heading2"/>
      </w:pPr>
      <w:r>
        <w:t xml:space="preserve">2.3 Treatment Groups</w:t>
      </w:r>
    </w:p>
    <w:p/>
    <w:p>
      <w:r>
        <w:t xml:space="preserve">Patients were categorised into four groups based on their prescribed inhaled therapy at the time of enrolment:</w:t>
      </w:r>
    </w:p>
    <w:p/>
    <w:p>
      <w:r>
        <w:t xml:space="preserve">• </w:t>
      </w:r>
      <w:r>
        <w:rPr>
          <w:b/>
        </w:rPr>
        <w:t xml:space="preserve">Group A (n = 60):</w:t>
      </w:r>
      <w:r>
        <w:t xml:space="preserve"> LAMA monotherapy (Tiotropium 18 μg once daily or Glycopyrronium 50 μg once daily)</w:t>
      </w:r>
    </w:p>
    <w:p>
      <w:r>
        <w:t xml:space="preserve">• </w:t>
      </w:r>
      <w:r>
        <w:rPr>
          <w:b/>
        </w:rPr>
        <w:t xml:space="preserve">Group B (n = 60):</w:t>
      </w:r>
      <w:r>
        <w:t xml:space="preserve"> LABA/LAMA combination (Indacaterol/Glycopyrronium 110/50 μg once daily or Formoterol/Glycopyrronium)</w:t>
      </w:r>
    </w:p>
    <w:p>
      <w:r>
        <w:t xml:space="preserve">• </w:t>
      </w:r>
      <w:r>
        <w:rPr>
          <w:b/>
        </w:rPr>
        <w:t xml:space="preserve">Group C (n = 60):</w:t>
      </w:r>
      <w:r>
        <w:t xml:space="preserve"> ICS/LABA combination (Fluticasone/Salmeterol 500/50 μg twice daily or Budesonide/Formoterol 400/12 μg twice daily)</w:t>
      </w:r>
    </w:p>
    <w:p>
      <w:r>
        <w:t xml:space="preserve">• </w:t>
      </w:r>
      <w:r>
        <w:rPr>
          <w:b/>
        </w:rPr>
        <w:t xml:space="preserve">Group D (n = 60):</w:t>
      </w:r>
      <w:r>
        <w:t xml:space="preserve"> Triple therapy ICS/LABA/LAMA (Fluticasone furoate/Umeclidinium/Vilanterol 100/62.5/25 μg once daily or Beclometasone/Formoterol/Glycopyrronium)</w:t>
      </w:r>
    </w:p>
    <w:p/>
    <w:p>
      <w:r>
        <w:t xml:space="preserve">Treatment assignment was based on the treating physician's clinical judgement and GOLD recommendations, reflecting real-world prescribing practices. The distribution of patients across treatment groups is presented in </w:t>
      </w:r>
      <w:r>
        <w:rPr>
          <w:b/>
        </w:rPr>
        <w:t xml:space="preserve">Figure 2</w:t>
      </w:r>
      <w:r>
        <w:t xml:space="preserve">.</w:t>
      </w:r>
    </w:p>
    <w:p/>
    <w:p>
      <w:pPr>
        <w:pStyle w:val="Heading2"/>
      </w:pPr>
      <w:r>
        <w:t xml:space="preserve">2.4 Data Collection and Outcome Measures</w:t>
      </w:r>
    </w:p>
    <w:p/>
    <w:p>
      <w:r>
        <w:t xml:space="preserve">Baseline demographic data including age, gender, body mass index (BMI), smoking status, pack-years, duration of COPD, comorbidities, and history of allergies were recorded. Clinical assessments were performed at baseline, 3 months, 6 months, and 12 months.</w:t>
      </w:r>
    </w:p>
    <w:p/>
    <w:p>
      <w:r>
        <w:rPr>
          <w:b/>
        </w:rPr>
        <w:t xml:space="preserve">Primary Outcomes:</w:t>
      </w:r>
    </w:p>
    <w:p>
      <w:r>
        <w:t xml:space="preserve">1. Change in COPD Assessment Test (CAT) score from baseline to 12 months</w:t>
      </w:r>
    </w:p>
    <w:p>
      <w:r>
        <w:t xml:space="preserve">2. Proportion of patients achieving Minimal Clinically Important Difference (MCID) in CAT score (≥2 units improvement)</w:t>
      </w:r>
    </w:p>
    <w:p>
      <w:r>
        <w:t xml:space="preserve">3. Frequency of moderate-to-severe exacerbations during the 12-month follow-up period</w:t>
      </w:r>
    </w:p>
    <w:p/>
    <w:p>
      <w:r>
        <w:rPr>
          <w:b/>
        </w:rPr>
        <w:t xml:space="preserve">Secondary Outcomes:</w:t>
      </w:r>
    </w:p>
    <w:p>
      <w:r>
        <w:t xml:space="preserve">1. Change in cough severity score (Visual Analogue Scale, 0–100 mm)</w:t>
      </w:r>
    </w:p>
    <w:p>
      <w:r>
        <w:t xml:space="preserve">2. Change in modified Medical Research Council (mMRC) dyspnoea grade</w:t>
      </w:r>
    </w:p>
    <w:p>
      <w:r>
        <w:t xml:space="preserve">3. Time to first exacerbation</w:t>
      </w:r>
    </w:p>
    <w:p>
      <w:r>
        <w:t xml:space="preserve">4. Healthcare utilisation (emergency department visits and hospitalisations)</w:t>
      </w:r>
    </w:p>
    <w:p/>
    <w:p>
      <w:pPr>
        <w:pStyle w:val="Heading2"/>
      </w:pPr>
      <w:r>
        <w:t xml:space="preserve">2.5 Definitions</w:t>
      </w:r>
    </w:p>
    <w:p/>
    <w:p>
      <w:r>
        <w:t xml:space="preserve">• </w:t>
      </w:r>
      <w:r>
        <w:rPr>
          <w:b/>
        </w:rPr>
        <w:t xml:space="preserve">Moderate exacerbation:</w:t>
      </w:r>
      <w:r>
        <w:t xml:space="preserve"> Worsening of respiratory symptoms requiring treatment with systemic corticosteroids and/or antibiotics</w:t>
      </w:r>
    </w:p>
    <w:p>
      <w:r>
        <w:t xml:space="preserve">• </w:t>
      </w:r>
      <w:r>
        <w:rPr>
          <w:b/>
        </w:rPr>
        <w:t xml:space="preserve">Severe exacerbation:</w:t>
      </w:r>
      <w:r>
        <w:t xml:space="preserve"> Worsening of respiratory symptoms requiring hospitalisation or emergency department visit</w:t>
      </w:r>
    </w:p>
    <w:p>
      <w:r>
        <w:t xml:space="preserve">• </w:t>
      </w:r>
      <w:r>
        <w:rPr>
          <w:b/>
        </w:rPr>
        <w:t xml:space="preserve">Frequent cough:</w:t>
      </w:r>
      <w:r>
        <w:t xml:space="preserve"> Cough occurring on most days of the week (≥4 days/week) for at least 8 weeks</w:t>
      </w:r>
    </w:p>
    <w:p>
      <w:r>
        <w:t xml:space="preserve">• </w:t>
      </w:r>
      <w:r>
        <w:rPr>
          <w:b/>
        </w:rPr>
        <w:t xml:space="preserve">Infrequent cough:</w:t>
      </w:r>
      <w:r>
        <w:t xml:space="preserve"> Cough occurring less than 4 days per week</w:t>
      </w:r>
    </w:p>
    <w:p>
      <w:r>
        <w:t xml:space="preserve">• </w:t>
      </w:r>
      <w:r>
        <w:rPr>
          <w:b/>
        </w:rPr>
        <w:t xml:space="preserve">MCID for CAT score:</w:t>
      </w:r>
      <w:r>
        <w:t xml:space="preserve"> A reduction of ≥2 units from baseline [22]</w:t>
      </w:r>
    </w:p>
    <w:p/>
    <w:p>
      <w:pPr>
        <w:pStyle w:val="Heading2"/>
      </w:pPr>
      <w:r>
        <w:t xml:space="preserve">2.6 Adherence Assessment</w:t>
      </w:r>
    </w:p>
    <w:p/>
    <w:p>
      <w:r>
        <w:t xml:space="preserve">Medication adherence was assessed at each follow-up visit using the Test of Adherence to Inhalers (TAI) questionnaire, a validated 12-item instrument that evaluates three domains of non-adherence: erratic (forgetting doses), deliberate (conscious decision to skip doses), and unwitting (incorrect inhaler technique) [25]. Patients were also asked about missed doses in the preceding week and assessed for correct inhaler technique by trained respiratory nurses using device-specific checklists.</w:t>
      </w:r>
    </w:p>
    <w:p/>
    <w:p>
      <w:pPr>
        <w:pStyle w:val="Heading2"/>
      </w:pPr>
      <w:r>
        <w:t xml:space="preserve">2.7 Spirometry and Pulmonary Function Testing</w:t>
      </w:r>
    </w:p>
    <w:p/>
    <w:p>
      <w:r>
        <w:t xml:space="preserve">Spirometry was performed at baseline and at 12 months according to American Thoracic Society/European Respiratory Society (ATS/ERS) standards using a calibrated spirometer (MasterScreen, Jaeger, Germany). Post-bronchodilator spirometry was recorded 15 minutes after administration of 400 μg salbutamol via metered-dose inhaler with spacer. Parameters recorded included forced expiratory volume in 1 second (FEV1), forced vital capacity (FVC), and FEV1/FVC ratio. COPD severity was classified according to GOLD spirometric criteria: GOLD 1 (mild, FEV1 ≥80% predicted), GOLD 2 (moderate, 50% ≤ FEV1 &lt; 80% predicted), GOLD 3 (severe, 30% ≤ FEV1 &lt; 50% predicted), and GOLD 4 (very severe, FEV1 &lt; 30% predicted).</w:t>
      </w:r>
    </w:p>
    <w:p/>
    <w:p>
      <w:pPr>
        <w:pStyle w:val="Heading2"/>
      </w:pPr>
      <w:r>
        <w:t xml:space="preserve">2.8 Statistical Analysis</w:t>
      </w:r>
    </w:p>
    <w:p/>
    <w:p>
      <w:r>
        <w:t xml:space="preserve">Data were analysed using SPSS version 26.0 (IBM Corp., Armonk, NY, USA). Continuous variables were expressed as mean ± standard deviation (SD) and compared using one-way ANOVA with post-hoc Tukey's test for multiple group comparisons. Categorical variables were expressed as frequencies and percentages and compared using chi-square test or Fisher's exact test. Within-group changes were assessed using paired t-tests. The Shapiro-Wilk test was used to assess normality of continuous variables. Non-normally distributed data were analysed using the Kruskal-Wallis test with Dunn's post-hoc correction.</w:t>
      </w:r>
    </w:p>
    <w:p/>
    <w:p>
      <w:r>
        <w:t xml:space="preserve">Binary logistic regression was performed to identify independent predictors of moderate-to-severe exacerbations. Variables with p &lt; 0.1 in univariate analysis were included in the multivariate model. Forward stepwise selection was used for variable entry. The discriminatory capacity of the prediction model was assessed using the area under the receiver operating characteristic (ROC) curve (AUC). Model calibration was assessed using the Hosmer-Lemeshow goodness-of-fit test. Kaplan-Meier survival analysis was used to compare time to first exacerbation between groups, with log-rank test for statistical comparison. A p-value &lt; 0.05 was considered statistically significant. Sample size calculation was based on an expected difference of 2 units in CAT score between groups, with a standard deviation of 4 units, 80% power, and 5% significance level, requiring approximately 50 patients per group.</w:t>
      </w:r>
    </w:p>
    <w:p/>
    <w:p/>
    <w:p/>
    <w:p>
      <w:pPr>
        <w:pStyle w:val="Heading1"/>
      </w:pPr>
      <w:r>
        <w:t xml:space="preserve">3. Results</w:t>
      </w:r>
    </w:p>
    <w:p/>
    <w:p>
      <w:pPr>
        <w:pStyle w:val="Heading2"/>
      </w:pPr>
      <w:r>
        <w:t xml:space="preserve">3.1 Baseline Characteristics</w:t>
      </w:r>
    </w:p>
    <w:p/>
    <w:p>
      <w:r>
        <w:t xml:space="preserve">A total of 240 patients were enrolled and completed the 12-month follow-up. The mean age of the study population was 63.7 ± 9.4 years, with 168 (70%) males and 72 (30%) females. The mean BMI was 24.3 ± 4.2 kg/m², and the mean duration of COPD was 7.8 ± 4.1 years. The baseline demographic and clinical characteristics are presented in </w:t>
      </w:r>
      <w:r>
        <w:rPr>
          <w:b/>
        </w:rPr>
        <w:t xml:space="preserve">Table 1</w:t>
      </w:r>
      <w:r>
        <w:t xml:space="preserve">.</w:t>
      </w:r>
    </w:p>
    <w:p/>
    <w:p>
      <w:r>
        <w:t xml:space="preserve">There were no significant differences in age (p = 0.42), gender distribution (p = 0.61), BMI (p = 0.53), weight (p = 0.47), height (p = 0.68), or allergy history (p = 0.39) between the four treatment groups. Similarly, no significant differences were observed in comorbidities including hypertension (p = 0.34), diabetes mellitus (p = 0.51), coronary artery disease (p = 0.62), or associated respiratory diseases (p = 0.44) between the groups, confirming adequate baseline comparability.</w:t>
      </w:r>
    </w:p>
    <w:p/>
    <w:p>
      <w:pPr>
        <w:pStyle w:val="Heading2"/>
      </w:pPr>
      <w:r>
        <w:t xml:space="preserve">3.2 Comparison of Frequent Cough and Infrequent Cough Groups</w:t>
      </w:r>
    </w:p>
    <w:p/>
    <w:p>
      <w:r>
        <w:t xml:space="preserve">Among the 240 patients, 156 (65%) were classified as having frequent cough and 84 (35%) as having infrequent cough. </w:t>
      </w:r>
      <w:r>
        <w:rPr>
          <w:b/>
        </w:rPr>
        <w:t xml:space="preserve">Table 2</w:t>
      </w:r>
      <w:r>
        <w:t xml:space="preserve"> presents the comparison of clinical characteristics between these two groups. There were no significant differences in age (64.1 ± 9.2 vs. 62.9 ± 9.7 years, p = 0.34), gender (p = 0.52), BMI (23.9 ± 4.1 vs. 24.8 ± 4.3 kg/m², p = 0.11), weight (p = 0.28), height (p = 0.63), or allergy history (p = 0.41) between COPD patients with frequent cough and those with infrequent cough.</w:t>
      </w:r>
    </w:p>
    <w:p/>
    <w:p>
      <w:r>
        <w:t xml:space="preserve">However, frequent cough was significantly associated with current smoking status (58.3% vs. 33.3%, p &lt; 0.001), higher pack-years (38.4 ± 14.2 vs. 28.6 ± 11.8, p &lt; 0.001), and longer duration of COPD (8.9 ± 4.3 vs. 6.2 ± 3.5 years, p &lt; 0.001). There were no significant differences in comorbidities, associated respiratory diseases, or inhaled therapy use between patients with frequent cough and those with infrequent cough (p &gt; 0.05), as detailed in </w:t>
      </w:r>
      <w:r>
        <w:rPr>
          <w:b/>
        </w:rPr>
        <w:t xml:space="preserve">Table 2</w:t>
      </w:r>
      <w:r>
        <w:t xml:space="preserve">.</w:t>
      </w:r>
    </w:p>
    <w:p/>
    <w:p>
      <w:r>
        <w:t xml:space="preserve">Patients with frequent cough had significantly higher CAT scores (22.4 ± 5.8 vs. 16.3 ± 4.9, p &lt; 0.001) and mMRC dyspnoea scores (2.8 ± 0.9 vs. 2.1 ± 0.8, p &lt; 0.001) compared to patients with infrequent cough, indicating poorer health-related quality of life and greater functional impairment. The clinical differences between frequent and infrequent cough groups are visually represented in </w:t>
      </w:r>
      <w:r>
        <w:rPr>
          <w:b/>
        </w:rPr>
        <w:t xml:space="preserve">Figure 3</w:t>
      </w:r>
      <w:r>
        <w:t xml:space="preserve">.</w:t>
      </w:r>
    </w:p>
    <w:p/>
    <w:p>
      <w:pPr>
        <w:pStyle w:val="Heading2"/>
      </w:pPr>
      <w:r>
        <w:t xml:space="preserve">3.3 Effect of Inhaled Therapies on CAT Scores</w:t>
      </w:r>
    </w:p>
    <w:p/>
    <w:p>
      <w:r>
        <w:t xml:space="preserve">The mean change in CAT scores from baseline to 12 months differed significantly across the four treatment groups (p &lt; 0.001). Triple therapy (ICS/LABA/LAMA) demonstrated the greatest reduction in CAT scores (mean change: -7.2 ± 3.1, p &lt; 0.001 within group), followed by ICS/LABA (-6.1 ± 2.8, p &lt; 0.001), LABA/LAMA (-5.8 ± 2.9, p &lt; 0.001), and LAMA monotherapy (-3.4 ± 2.5, p &lt; 0.001). Post-hoc analysis revealed that triple therapy was significantly superior to LAMA monotherapy (p &lt; 0.001) and LABA/LAMA (p = 0.02), but not significantly different from ICS/LABA (p = 0.08). The temporal changes in CAT scores across treatment groups are depicted in </w:t>
      </w:r>
      <w:r>
        <w:rPr>
          <w:b/>
        </w:rPr>
        <w:t xml:space="preserve">Figure 4</w:t>
      </w:r>
      <w:r>
        <w:t xml:space="preserve">.</w:t>
      </w:r>
    </w:p>
    <w:p/>
    <w:p>
      <w:pPr>
        <w:pStyle w:val="Heading2"/>
      </w:pPr>
      <w:r>
        <w:t xml:space="preserve">3.4 Achievement of MCID</w:t>
      </w:r>
    </w:p>
    <w:p/>
    <w:p>
      <w:r>
        <w:t xml:space="preserve">The proportion of patients achieving MCID in CAT score at 12 months was significantly different across treatment groups (p = 0.004). Triple therapy had the highest proportion (72.4%, 43/60), followed by ICS/LABA (66.7%, 40/60), LABA/LAMA (64.3%, 39/60), and LAMA monotherapy (48.3%, 29/60). Pairwise comparisons showed that triple therapy was significantly superior to LAMA monotherapy (p = 0.006), while the differences between other groups did not reach statistical significance. These findings are consistent with the treatment response patterns shown in </w:t>
      </w:r>
      <w:r>
        <w:rPr>
          <w:b/>
        </w:rPr>
        <w:t xml:space="preserve">Figure 4</w:t>
      </w:r>
      <w:r>
        <w:t xml:space="preserve">.</w:t>
      </w:r>
    </w:p>
    <w:p/>
    <w:p>
      <w:pPr>
        <w:pStyle w:val="Heading2"/>
      </w:pPr>
      <w:r>
        <w:t xml:space="preserve">3.5 Exacerbation Frequency</w:t>
      </w:r>
    </w:p>
    <w:p/>
    <w:p>
      <w:r>
        <w:t xml:space="preserve">The mean annual exacerbation rate differed significantly across the treatment groups (p = 0.002). Patients on LAMA monotherapy had the highest exacerbation rates (1.8 ± 0.9 per year), followed by LABA/LAMA (1.2 ± 0.7), ICS/LABA (1.0 ± 0.6), and triple therapy (0.7 ± 0.5). Triple therapy was associated with significantly fewer exacerbations compared to LAMA monotherapy (p &lt; 0.001) and LABA/LAMA (p = 0.008). The exacerbation rates and time to first exacerbation across treatment groups are presented in </w:t>
      </w:r>
      <w:r>
        <w:rPr>
          <w:b/>
        </w:rPr>
        <w:t xml:space="preserve">Table 3</w:t>
      </w:r>
      <w:r>
        <w:t xml:space="preserve">.</w:t>
      </w:r>
    </w:p>
    <w:p/>
    <w:p>
      <w:r>
        <w:t xml:space="preserve">Additionally, patients with frequent cough had significantly more exacerbations during follow-up compared to those with infrequent cough (1.6 ± 0.8 vs. 0.9 ± 0.6, p &lt; 0.001), regardless of the inhaled therapy group. The detailed exacerbation data stratified by treatment group and cough frequency are shown in </w:t>
      </w:r>
      <w:r>
        <w:rPr>
          <w:b/>
        </w:rPr>
        <w:t xml:space="preserve">Table 3</w:t>
      </w:r>
      <w:r>
        <w:t xml:space="preserve">.</w:t>
      </w:r>
    </w:p>
    <w:p/>
    <w:p>
      <w:pPr>
        <w:pStyle w:val="Heading2"/>
      </w:pPr>
      <w:r>
        <w:t xml:space="preserve">3.6 Cough Severity Scores</w:t>
      </w:r>
    </w:p>
    <w:p/>
    <w:p>
      <w:r>
        <w:t xml:space="preserve">The change in cough severity score (Visual Analogue Scale) from baseline to 12 months did not differ significantly between therapy groups (Group A: -8.2 ± 12.4 mm; Group B: -10.6 ± 11.8 mm; Group C: -11.4 ± 13.2 mm; Group D: -12.8 ± 12.6 mm; p = 0.18). Although there was a numerical trend favouring triple therapy, no statistically significant differences were observed between any pairwise comparisons (all p &gt; 0.05). This suggests that while inhaled therapies improve overall respiratory symptoms, their direct effect on cough severity may be limited, as illustrated in </w:t>
      </w:r>
      <w:r>
        <w:rPr>
          <w:b/>
        </w:rPr>
        <w:t xml:space="preserve">Figure 1</w:t>
      </w:r>
      <w:r>
        <w:t xml:space="preserve"> which shows the multifactorial nature of cough in COPD.</w:t>
      </w:r>
    </w:p>
    <w:p/>
    <w:p>
      <w:pPr>
        <w:pStyle w:val="Heading2"/>
      </w:pPr>
      <w:r>
        <w:t xml:space="preserve">3.7 Predictors of Moderate-to-Severe Exacerbations</w:t>
      </w:r>
    </w:p>
    <w:p/>
    <w:p>
      <w:r>
        <w:t xml:space="preserve">Binary logistic regression analysis identified the following independent predictors of moderate-to-severe exacerbations during the 12-month follow-up period:</w:t>
      </w:r>
    </w:p>
    <w:p/>
    <w:p>
      <w:r>
        <w:t xml:space="preserve">• Age (OR: 1.87 per 10-year increase; 95% CI: 1.23–2.84; p = 0.003)</w:t>
      </w:r>
    </w:p>
    <w:p>
      <w:r>
        <w:t xml:space="preserve">• Current smoking (OR: 2.14; 95% CI: 1.32–3.47; p = 0.002)</w:t>
      </w:r>
    </w:p>
    <w:p>
      <w:r>
        <w:t xml:space="preserve">• Frequent cough (OR: 2.56; 95% CI: 1.48–4.43; p = 0.001)</w:t>
      </w:r>
    </w:p>
    <w:p>
      <w:r>
        <w:t xml:space="preserve">• Baseline CAT score &gt; 20 (OR: 1.93; 95% CI: 1.18–3.15; p = 0.009)</w:t>
      </w:r>
    </w:p>
    <w:p>
      <w:r>
        <w:t xml:space="preserve">• LAMA monotherapy vs. triple therapy (OR: 2.41; 95% CI: 1.27–4.58; p = 0.007)</w:t>
      </w:r>
    </w:p>
    <w:p>
      <w:r>
        <w:t xml:space="preserve">• History of prior exacerbations (OR: 3.12; 95% CI: 1.89–5.15; p &lt; 0.001)</w:t>
      </w:r>
    </w:p>
    <w:p/>
    <w:p>
      <w:r>
        <w:t xml:space="preserve">The probability of exacerbation rose by 87% for every 10-year rise in age, suggesting that older COPD patients are more susceptible to disease progression and unfavourable clinical outcomes. The regression analysis revealed that the likelihood of exacerbation rose steadily after age 65 and became more pronounced in individuals beyond the age of 80. The Hosmer-Lemeshow test confirmed adequate model calibration (p = 0.42), and the prediction model demonstrated acceptable discriminatory capacity (AUC = 0.76; 95% CI: 0.69–0.83), as shown in </w:t>
      </w:r>
      <w:r>
        <w:rPr>
          <w:b/>
        </w:rPr>
        <w:t xml:space="preserve">Figure 3</w:t>
      </w:r>
      <w:r>
        <w:t xml:space="preserve">.</w:t>
      </w:r>
    </w:p>
    <w:p/>
    <w:p>
      <w:pPr>
        <w:pStyle w:val="Heading2"/>
      </w:pPr>
      <w:r>
        <w:t xml:space="preserve">3.8 Healthcare Utilisation</w:t>
      </w:r>
    </w:p>
    <w:p/>
    <w:p>
      <w:r>
        <w:t xml:space="preserve">During the 12-month follow-up, patients on LAMA monotherapy had significantly more emergency department visits (mean: 1.4 ± 0.8 vs. 0.6 ± 0.5 for triple therapy, p &lt; 0.001) and hospitalisations (mean: 0.8 ± 0.6 vs. 0.3 ± 0.4 for triple therapy, p &lt; 0.001). These differences in healthcare utilisation are further detailed in </w:t>
      </w:r>
      <w:r>
        <w:rPr>
          <w:b/>
        </w:rPr>
        <w:t xml:space="preserve">Table 1</w:t>
      </w:r>
      <w:r>
        <w:t xml:space="preserve">, which also includes comparative data on resource consumption across all treatment groups.</w:t>
      </w:r>
    </w:p>
    <w:p/>
    <w:p>
      <w:pPr>
        <w:pStyle w:val="Heading2"/>
      </w:pPr>
      <w:r>
        <w:t xml:space="preserve">3.9 Subgroup Analysis by COPD Severity</w:t>
      </w:r>
    </w:p>
    <w:p/>
    <w:p>
      <w:r>
        <w:t xml:space="preserve">When stratified by GOLD spirometric classification, the benefit of triple therapy over LAMA monotherapy was more pronounced in patients with severe-to-very severe COPD (GOLD 3–4) compared to those with moderate disease (GOLD 2). In patients with GOLD 3–4 disease (n = 94), triple therapy reduced mean annual exacerbations by 58% compared to LAMA monotherapy (0.8 ± 0.5 vs. 1.9 ± 1.0, p &lt; 0.001), whereas in GOLD 2 patients (n = 146), the reduction was 42% (0.6 ± 0.4 vs. 1.5 ± 0.8, p = 0.003). The magnitude of CAT score improvement was also greater in the severe disease subgroup, suggesting that patients with more advanced disease derive proportionally greater benefit from treatment intensification.</w:t>
      </w:r>
    </w:p>
    <w:p/>
    <w:p>
      <w:pPr>
        <w:pStyle w:val="Heading2"/>
      </w:pPr>
      <w:r>
        <w:t xml:space="preserve">3.10 Adherence and Inhaler Technique</w:t>
      </w:r>
    </w:p>
    <w:p/>
    <w:p>
      <w:r>
        <w:t xml:space="preserve">Overall medication adherence, as measured by the TAI questionnaire, was moderate across all groups (mean TAI score: 42.3 ± 6.8 out of 54). There were no significant differences in adherence scores between treatment groups (p = 0.34). However, patients who experienced exacerbations during follow-up had significantly lower adherence scores compared to those without exacerbations (38.7 ± 7.2 vs. 44.6 ± 5.9, p &lt; 0.001). Incorrect inhaler technique was identified in 34.2% of patients at baseline, with the highest rates observed in those using dry powder inhalers (38.1%) compared to pressurised metered-dose inhalers (29.4%). At 12 months, after repeated inhaler technique education, incorrect technique rates decreased to 18.3% (p &lt; 0.001 compared to baseline).</w:t>
      </w:r>
    </w:p>
    <w:p/>
    <w:p>
      <w:pPr>
        <w:pStyle w:val="Heading2"/>
      </w:pPr>
      <w:r>
        <w:t xml:space="preserve">3.11 Lung Function Changes</w:t>
      </w:r>
    </w:p>
    <w:p/>
    <w:p>
      <w:r>
        <w:t xml:space="preserve">Spirometric assessment at 12 months revealed modest improvements in FEV1 across all treatment groups. The mean change in post-bronchodilator FEV1 from baseline was +48 ± 82 mL for triple therapy, +35 ± 76 mL for ICS/LABA, +29 ± 71 mL for LABA/LAMA, and +12 ± 68 mL for LAMA monotherapy. The difference between triple therapy and LAMA monotherapy reached statistical significance (p = 0.03), while other pairwise comparisons did not (all p &gt; 0.05). The FEV1/FVC ratio remained stable across all groups with no significant inter-group differences (p = 0.67).</w:t>
      </w:r>
    </w:p>
    <w:p/>
    <w:p>
      <w:pPr>
        <w:pStyle w:val="Heading2"/>
      </w:pPr>
      <w:r>
        <w:t xml:space="preserve">3.12 Smoking Status and Outcomes</w:t>
      </w:r>
    </w:p>
    <w:p/>
    <w:p>
      <w:r>
        <w:t xml:space="preserve">Among the 240 patients, 106 (44.2%) were current smokers, 98 (40.8%) were former smokers, and 36 (15.0%) were never-smokers. Current smokers had significantly higher exacerbation rates compared to former smokers and never-smokers (1.7 ± 0.8 vs. 1.1 ± 0.6 vs. 0.8 ± 0.5, p &lt; 0.001). Current smokers also had significantly worse CAT scores at 12 months compared to those who had successfully quit during the study period (18.6 ± 5.4 vs. 14.2 ± 4.8, p = 0.002). During the 12-month follow-up, 18 patients (17.0% of current smokers) successfully quit smoking. These patients demonstrated significantly greater improvement in CAT scores (-8.4 ± 3.6 vs. -4.9 ± 3.1, p = 0.001) and cough severity (-16.8 ± 11.4 mm vs. -8.6 ± 12.2 mm, p = 0.009) compared to those who continued smoking, regardless of their inhaled therapy group.</w:t>
      </w:r>
    </w:p>
    <w:p/>
    <w:p/>
    <w:p/>
    <w:p>
      <w:pPr>
        <w:pStyle w:val="Heading1"/>
      </w:pPr>
      <w:r>
        <w:t xml:space="preserve">4. Discussion</w:t>
      </w:r>
    </w:p>
    <w:p/>
    <w:p>
      <w:r>
        <w:t xml:space="preserve">The present prospective observational study assessed the effects of various inhaled therapies on clinical outcomes in COPD patients experiencing persistent cough. The results indicated significant differences in CAT score changes, MCID achievement, and exacerbation frequency across treatment groups during the 12-month follow-up. The inhaled therapy groups demonstrated significantly lower CAT scores (p &lt; 0.05), higher MCID achievement rates (p &lt; 0.05), and fewer exacerbations (p &lt; 0.05) with escalating therapy intensity. Triple therapy (ICS/LABA/LAMA) led to the greatest CAT score reduction and the largest percentage of patients achieving MCID. Patients treated with LAMA alone had higher exacerbation rates compared with patients treated with combination therapies. However, the therapy groups did not differ significantly in cough severity score changes (p &gt; 0.05). These findings align with the existing GOLD recommendations, which highlight the importance of personalised pharmacologic treatment based on symptom burden and exacerbation risk [1, 23].</w:t>
      </w:r>
    </w:p>
    <w:p/>
    <w:p>
      <w:r>
        <w:t xml:space="preserve">Persistent cough is a common and distressing symptom in COPD and is associated with airway inflammation, mucus hypersecretion, impaired mucociliary clearance, and progressive airflow limitation [24]. The pathophysiological mechanisms underlying persistent cough in COPD are complex and multifactorial, involving both peripheral and central sensitisation of cough pathways. These mechanisms are comprehensively illustrated in </w:t>
      </w:r>
      <w:r>
        <w:rPr>
          <w:b/>
        </w:rPr>
        <w:t xml:space="preserve">Figure 1</w:t>
      </w:r>
      <w:r>
        <w:t xml:space="preserve">, which demonstrates the interplay between airway inflammation, neural hypersensitivity, and structural changes that perpetuate the cough reflex. Understanding these mechanisms is essential for developing targeted therapeutic strategies [25].</w:t>
      </w:r>
    </w:p>
    <w:p/>
    <w:p>
      <w:r>
        <w:t xml:space="preserve">This study demonstrated that there were no significant differences in comorbidities, associated respiratory diseases, or inhaled therapy use between patients with frequent cough and those with infrequent cough (p &gt; 0.05). This finding suggests that the increased symptom burden observed among patients with frequent cough is unlikely to be related to differences in baseline comorbid conditions or treatment regimens, but rather reflects the severity and clinical phenotype of COPD itself. Recent evidence supports the concept that chronic cough in COPD represents a distinct clinical phenotype with specific pathophysiological characteristics and prognostic implications [26].</w:t>
      </w:r>
    </w:p>
    <w:p/>
    <w:p>
      <w:r>
        <w:t xml:space="preserve">An important observation in the current study was that patients with frequent cough had significantly higher COPD Assessment Test (CAT) scores and modified Medical Research Council (mMRC) dyspnoea scores compared to patients with infrequent cough (p &lt; 0.05). These findings indicate poorer health-related quality of life and greater functional impairment in patients with persistent cough. Higher CAT and mMRC scores have been consistently associated with increased symptom burden, reduced exercise tolerance, and worsening respiratory status in COPD [27]. Similar results were reported by Allinson et al., who observed that chronic cough in COPD patients was strongly associated with higher symptom severity and impaired daily functioning [28]. The clinical burden of frequent cough compared to infrequent cough is quantified in </w:t>
      </w:r>
      <w:r>
        <w:rPr>
          <w:b/>
        </w:rPr>
        <w:t xml:space="preserve">Table 2</w:t>
      </w:r>
      <w:r>
        <w:t xml:space="preserve">, which presents the comparative outcome data supporting these observations.</w:t>
      </w:r>
    </w:p>
    <w:p/>
    <w:p>
      <w:r>
        <w:t xml:space="preserve">In our study, there were no significant differences in age, gender, BMI, weight, height, or allergy history between COPD patients with frequent and infrequent cough (p &gt; 0.05). These findings suggest that demographic and anthropometric characteristics may not directly influence cough frequency in COPD patients. Similar observations have been reported in recent studies, where cough severity was found to be more closely related to smoking exposure, airway inflammation, and disease progression rather than baseline demographic variables [29]. The independence of cough frequency from demographic factors reinforces the notion that cough in COPD is primarily driven by disease-specific mechanisms rather than patient-level characteristics.</w:t>
      </w:r>
    </w:p>
    <w:p/>
    <w:p>
      <w:r>
        <w:t xml:space="preserve">Frequent cough was significantly associated with current smoking status, higher pack-years, and longer duration of COPD (p &lt; 0.05). Smoking is a well-established risk factor for chronic airway inflammation, mucus hypersecretion, impaired mucociliary clearance, and progressive structural airway damage in COPD patients [30]. Persistent exposure to cigarette smoke stimulates chronic inflammatory responses and increases cough reflex sensitivity, which may explain the higher prevalence of frequent cough among current smokers observed in this study. The dose-response relationship between smoking exposure and cough severity has been documented in several epidemiological studies [31], supporting our finding that pack-years is a significant predictor of cough frequency.</w:t>
      </w:r>
    </w:p>
    <w:p/>
    <w:p>
      <w:r>
        <w:t xml:space="preserve">The beneficial effect of dual bronchodilator therapy (LABA/LAMA) observed in this study may be attributed to the complementary mechanisms of action of beta2-agonists and muscarinic antagonists. LABA agents promote smooth muscle relaxation through adrenergic stimulation, whereas LAMA agents inhibit cholinergic-mediated bronchoconstriction [32]. Together, these therapies provide sustained bronchodilation and better control of respiratory symptoms, including cough-related parameters. The synergistic effects of dual bronchodilation have been demonstrated in multiple randomised controlled trials, confirming superiority over monotherapy in reducing symptoms and exacerbations [33]. The treatment response patterns observed across the different therapy groups are comprehensively displayed in </w:t>
      </w:r>
      <w:r>
        <w:rPr>
          <w:b/>
        </w:rPr>
        <w:t xml:space="preserve">Figure 4</w:t>
      </w:r>
      <w:r>
        <w:t xml:space="preserve">, illustrating the trajectory of improvement over the 12-month follow-up period.</w:t>
      </w:r>
    </w:p>
    <w:p/>
    <w:p>
      <w:r>
        <w:t xml:space="preserve">The superiority of triple therapy observed in our study is consistent with findings from several landmark trials. The IMPACT trial demonstrated that triple therapy with fluticasone furoate/umeclidinium/vilanterol significantly reduced exacerbation rates compared with dual therapy in patients with symptomatic COPD and a history of exacerbations [34]. Similarly, the ETHOS trial confirmed the benefits of triple therapy in reducing exacerbations and improving lung function across a range of COPD severities [35]. The magnitude of CAT score improvement observed with triple therapy (-7.2 ± 3.1 units) exceeds the established MCID threshold of 2 units and is consistent with improvements reported in these large-scale trials. Importantly, our study demonstrates that these benefits extend to the specific subpopulation of COPD patients with persistent cough, providing novel evidence for treatment decision-making in this clinically relevant phenotype. The dose-response relationship observed across therapy intensities—with progressively greater improvements from monotherapy through dual therapy to triple therapy—supports a stepwise approach to treatment escalation guided by persistent symptoms and exacerbation frequency. Our findings extend these observations to the specific population of COPD patients with persistent cough, a subgroup that has been relatively understudied in previous clinical trials.</w:t>
      </w:r>
    </w:p>
    <w:p/>
    <w:p>
      <w:r>
        <w:t xml:space="preserve">In comparison to patients with infrequent cough, the current study showed that COPD patients with frequent cough had significantly higher CAT and mMRC scores, increased productive cough, and greater exacerbation frequency, indicating a higher symptom load and more severe disease state. These results are consistent with recent research showing that persistent cough in COPD is linked to worsened clinical outcomes, greater dyspnoea, and lower health-related quality of life [36]. In COPD patients, frequent coughing has also been identified as a significant predictor of future exacerbations and disease progression, making it a valuable clinical marker for risk stratification.</w:t>
      </w:r>
    </w:p>
    <w:p/>
    <w:p>
      <w:r>
        <w:t xml:space="preserve">Patients who coughed frequently had worse clinical symptoms even though there were no discernible differences between the two groups in terms of comorbidities, related respiratory conditions, or inhaled therapy regimens. This implies that coughing may serve as a stand-alone indicator of COPD severity, independent of traditional markers such as FEV1 or exacerbation history. The results of the current investigation were corroborated by Li et al. (2023), who found that COPD patients with frequent cough had significantly higher CAT and mMRC scores and experienced more frequent exacerbations while receiving equivalent inhaled medications [37]. The exacerbation data stratified by cough frequency and treatment group are presented in </w:t>
      </w:r>
      <w:r>
        <w:rPr>
          <w:b/>
        </w:rPr>
        <w:t xml:space="preserve">Table 3</w:t>
      </w:r>
      <w:r>
        <w:t xml:space="preserve">, providing a detailed overview of the differential outcomes observed.</w:t>
      </w:r>
    </w:p>
    <w:p/>
    <w:p>
      <w:r>
        <w:t xml:space="preserve">Because recurrent exacerbations lead to rapid deterioration in lung function, increased risk of hospitalisation, and poor prognosis, the much greater frequency of exacerbations seen in patients who cough frequently is clinically noteworthy [38]. In a post-hoc analysis of the IMPACT study, Thompson et al. (2022) showed that mucus hypersecretion and persistent productive cough were linked to a higher risk of exacerbation and worse treatment outcomes in COPD patients [39]. These findings support the clinical relevance of assessing cough characteristics as part of routine COPD management and treatment decision-making.</w:t>
      </w:r>
    </w:p>
    <w:p/>
    <w:p>
      <w:r>
        <w:t xml:space="preserve">The study showed that advancing age was substantially linked to an increased risk of moderate-to-severe COPD exacerbations. The probability of exacerbation rose by 87% for every 10-year rise in age, suggesting that older COPD patients are more susceptible to disease progression and unfavourable clinical outcomes. Li et al. (2024) found that older COPD patients with frailty had considerably higher mortality risk and exacerbation frequency than younger patients [40]. The age-related vulnerability to exacerbations may be attributed to progressive decline in respiratory reserve, immune senescence, and accumulation of comorbidities that characterise the ageing COPD population.</w:t>
      </w:r>
    </w:p>
    <w:p/>
    <w:p>
      <w:r>
        <w:t xml:space="preserve">Additionally, the regression analysis revealed that the likelihood of an exacerbation rose steadily after age 65 and became more noticeable in individuals beyond the age of 80. Elderly COPD patients may be more vulnerable to exacerbations due to age-related lung function decline, weakened immunity, decreased physical activity, and the presence of multiple comorbidities [41]. Additionally, frailty and advanced age were found to be significantly linked to recurring exacerbations and worse prognosis in COPD, according to Nishimura et al. (2024) [42]. These findings highlight the need for age-stratified management approaches and closer monitoring of elderly COPD patients.</w:t>
      </w:r>
    </w:p>
    <w:p/>
    <w:p>
      <w:r>
        <w:t xml:space="preserve">The Hosmer-Lemeshow test revealed that the prediction model had adequate calibration, and the model demonstrated satisfactory discriminatory capacity (AUC = 0.76), indicating acceptable predictive accuracy for identifying high-risk patients. For the early detection and monitoring of COPD patients at higher risk of exacerbations, recent research supports the use of prediction models that incorporate age, clinical characteristics, and biomarkers [43, 44]. Park et al. (2024) demonstrated that diffusing capacity combined with clinical variables provided excellent prediction of acute exacerbations in COPD, supporting the integration of multiple risk factors in prognostic models [43].</w:t>
      </w:r>
    </w:p>
    <w:p/>
    <w:p>
      <w:r>
        <w:t xml:space="preserve">Additionally, longitudinal studies have documented declining quality of life and increasing symptom burden among older COPD patients, highlighting the significance of early intervention and tailored management regimens in older populations [45]. Yu et al. (2024) reported that quality of life deterioration in older COPD patients was progressive and accelerated after the age of 70, emphasising the importance of proactive therapeutic intensification and comprehensive care approaches in this vulnerable group [45].</w:t>
      </w:r>
    </w:p>
    <w:p/>
    <w:p>
      <w:r>
        <w:t xml:space="preserve">The non-significant differences in cough severity scores between treatment groups deserve particular attention. While inhaled therapies effectively reduced overall symptom burden as measured by the CAT score, their direct impact on cough severity appears limited. This finding suggests that cough in COPD may be driven by mechanisms that are not fully addressed by standard bronchodilator and anti-inflammatory therapies, including cough reflex hypersensitivity and extrapulmonary factors [46]. Novel antitussive agents targeting specific cough pathways, such as P2X3 receptor antagonists, may offer additional benefit for COPD patients with refractory cough [47]. The CAT score, which is a composite measure encompassing cough, phlegm, chest tightness, breathlessness, activity limitation, confidence, sleep, and energy, may improve substantially through reductions in non-cough domains while cough itself remains relatively unchanged.</w:t>
      </w:r>
    </w:p>
    <w:p/>
    <w:p>
      <w:r>
        <w:t xml:space="preserve">The role of mucus hypersecretion in driving both cough persistence and exacerbation risk is an emerging area of research that merits discussion. In our cohort, patients with productive cough represented a significantly larger proportion of the frequent cough group (79.5% vs. 48.8%, p &lt; 0.001), suggesting that mucus-related mechanisms play a central role in cough persistence. Mucoactive therapies, including N-acetylcysteine and carbocisteine, have shown modest benefits in reducing exacerbation frequency in COPD patients with chronic bronchitis phenotype [38], though their specific effect on cough severity remains uncertain. The integration of mucoactive agents with inhaled therapy regimens represents a potential avenue for improving cough-specific outcomes.</w:t>
      </w:r>
    </w:p>
    <w:p/>
    <w:p>
      <w:r>
        <w:t xml:space="preserve">Furthermore, our observation that the LABA/LAMA combination provided meaningful clinical improvements comparable to ICS/LABA supports current guideline recommendations for initial dual bronchodilator therapy in COPD patients without frequent exacerbations [12]. The avoidance of inhaled corticosteroids in appropriate patients reduces the risk of pneumonia and other steroid-related adverse effects while maintaining therapeutic efficacy. However, for patients with the frequent exacerbator phenotype or those with elevated blood eosinophil counts, the addition of ICS to the treatment regimen remains clinically justified [1].</w:t>
      </w:r>
    </w:p>
    <w:p/>
    <w:p>
      <w:r>
        <w:t xml:space="preserve">The significant association between smoking cessation during follow-up and improved cough-specific outcomes in our study provides important clinical evidence. Patients who successfully quit smoking demonstrated substantially greater improvements in both cough severity and overall symptom burden compared to those who continued smoking, irrespective of their inhaled therapy regimen. This finding reinforces the primacy of smoking cessation as the most impactful single intervention for COPD management and supports the integration of smoking cessation programmes alongside pharmacological therapy optimisation [30, 31]. Healthcare providers should emphasise that the benefits of inhaled therapies are significantly enhanced when combined with smoking cessation, and that persistent smoking undermines the therapeutic potential of even the most effective inhaled medication combinations.</w:t>
      </w:r>
    </w:p>
    <w:p/>
    <w:p>
      <w:r>
        <w:t xml:space="preserve">The observation that adherence was significantly associated with exacerbation risk, independent of treatment type, highlights an often-overlooked determinant of therapeutic outcomes in COPD. In clinical practice, treatment escalation decisions are frequently made based on persistent symptoms or recurrent exacerbations, yet inadequate adherence to existing therapy may be the underlying cause of treatment failure rather than genuine therapeutic insufficiency. Our finding that over one-third of patients demonstrated incorrect inhaler technique at baseline suggests that many patients may not be receiving the full intended dose of their prescribed medications. The significant improvement in technique following structured education underscores the value of dedicated inhaler training and regular reassessment of technique at every clinical encounter.</w:t>
      </w:r>
    </w:p>
    <w:p/>
    <w:p>
      <w:r>
        <w:t xml:space="preserve">The prediction model developed in this study, incorporating age, smoking status, cough frequency, baseline CAT score, treatment type, and exacerbation history, provides a clinically practical tool for risk stratification. The acceptable discriminatory capacity (AUC = 0.76) suggests that this model could help clinicians identify patients at higher risk of exacerbations who may benefit from more intensive monitoring, earlier treatment escalation, or targeted adherence interventions. The inclusion of cough frequency as a novel predictor variable adds to the growing body of evidence supporting cough assessment as an integral component of COPD clinical evaluation. Validation of this prediction model in external cohorts and diverse clinical settings is warranted to confirm its generalisability and clinical utility.</w:t>
      </w:r>
    </w:p>
    <w:p/>
    <w:p>
      <w:r>
        <w:t xml:space="preserve">From a healthcare systems perspective, the significant reduction in emergency department visits and hospitalisations observed with triple therapy compared to monotherapy has important economic implications. Given the high cost of COPD-related hospitalisations, which represent the largest component of direct healthcare expenditure for this condition, the upfront investment in optimised inhaled therapy may yield substantial cost savings through exacerbation prevention. Health economic analyses incorporating both direct medication costs and downstream healthcare utilisation reductions are needed to inform formulary decisions and treatment guidelines.</w:t>
      </w:r>
    </w:p>
    <w:p/>
    <w:p>
      <w:r>
        <w:t xml:space="preserve">The findings of this study also have implications for clinical trial design. The demonstration that cough frequency independently predicts exacerbation risk suggests that future interventional studies should consider stratifying randomisation by cough phenotype to ensure balanced distribution of this prognostic factor. Furthermore, the dissociation between overall symptom improvement and cough-specific outcomes highlights the need for cough-specific primary endpoints in trials evaluating therapies targeted at COPD-associated cough.</w:t>
      </w:r>
    </w:p>
    <w:p/>
    <w:p>
      <w:r>
        <w:t xml:space="preserve">The clinical implications of our findings are substantial. First, the superiority of triple therapy in reducing CAT scores and exacerbation frequency supports early treatment escalation in COPD patients with persistent cough who remain symptomatic on dual therapy. Second, the identification of cough frequency as an independent predictor of exacerbations suggests that routine assessment of cough characteristics should be incorporated into clinical practice. Third, the significant role of age as a predictor of adverse outcomes emphasises the need for intensified monitoring and management in elderly COPD patients.</w:t>
      </w:r>
    </w:p>
    <w:p/>
    <w:p>
      <w:r>
        <w:t xml:space="preserve">Our subgroup analysis revealed that the benefits of treatment intensification were more pronounced in patients with severe-to-very severe COPD, which aligns with evidence from the TRIBUTE trial demonstrating the superiority of triple therapy specifically in severe COPD populations [34]. This finding has practical implications for clinical decision-making, suggesting that patients with more advanced disease and persistent cough should be considered for early escalation to triple therapy rather than prolonged trials of dual bronchodilator therapy.</w:t>
      </w:r>
    </w:p>
    <w:p/>
    <w:p>
      <w:r>
        <w:t xml:space="preserve">The finding that medication adherence was significantly associated with exacerbation risk underscores the importance of adherence interventions in COPD management. Poor inhaler technique, identified in over one-third of our patients at baseline, represents a modifiable factor that can substantially impact treatment effectiveness. Educational interventions addressing correct inhaler use, demonstrated to improve technique in our study, should be an integral component of COPD care pathways. These observations are consistent with recent systematic reviews highlighting that adherence interventions can reduce exacerbation rates by 20-30% in COPD patients [21].</w:t>
      </w:r>
    </w:p>
    <w:p/>
    <w:p>
      <w:r>
        <w:t xml:space="preserve">The absence of significant differences in cough severity scores between treatment groups, despite clear differences in CAT scores and exacerbation rates, raises important mechanistic questions. It is possible that the CAT score improvements observed reflect reductions in dyspnoea, activity limitation, and confidence rather than direct cough reduction. This dissociation between overall symptom improvement and cough-specific outcomes suggests that cough in COPD is partially mediated by mechanisms distinct from bronchoconstriction and airway inflammation, potentially involving neural hypersensitivity pathways that are not targeted by current inhaled therapies [46, 47]. This finding supports the ongoing development of novel antitussive agents for COPD, including gefapixant (a P2X3 receptor antagonist) which has shown promise in reducing cough frequency in chronic cough populations.</w:t>
      </w:r>
    </w:p>
    <w:p/>
    <w:p/>
    <w:p/>
    <w:p>
      <w:pPr>
        <w:pStyle w:val="Heading1"/>
      </w:pPr>
      <w:r>
        <w:t xml:space="preserve">5. Limitations</w:t>
      </w:r>
    </w:p>
    <w:p/>
    <w:p>
      <w:r>
        <w:t xml:space="preserve">This study has several limitations that should be acknowledged. First, as an observational study, treatment allocation was not randomised, and confounding by indication cannot be entirely excluded despite statistical adjustment. Patients prescribed triple therapy may have had more severe disease at baseline, although we attempted to control for this through multivariable analysis and demonstrated comparable baseline characteristics across groups. Second, the study was conducted at a single tertiary care centre, which may limit generalisability to primary care or community settings where patient demographics, disease severity, and prescribing patterns may differ considerably.</w:t>
      </w:r>
    </w:p>
    <w:p/>
    <w:p>
      <w:r>
        <w:t xml:space="preserve">Third, the 12-month follow-up period, while adequate for assessing short-to-medium-term outcomes, may be insufficient to capture long-term treatment effects, disease trajectories, and cumulative benefits of sustained therapy. Longer follow-up studies are needed to determine whether the observed treatment differences persist or change over time. Fourth, cough severity was assessed using a subjective Visual Analogue Scale, which may be susceptible to recall bias and inter-patient variability. Objective cough monitoring using validated acoustic cough detection devices would have provided more precise and unbiased characterisation of cough patterns, frequency, and circadian variation.</w:t>
      </w:r>
    </w:p>
    <w:p/>
    <w:p>
      <w:r>
        <w:t xml:space="preserve">Fifth, medication adherence was assessed by patient self-report and the TAI questionnaire, which may overestimate actual adherence rates compared to electronic monitoring devices or pharmacy refill records. The lack of objective adherence monitoring represents a potential limitation in interpreting the relationship between treatment type and outcomes. Sixth, we did not assess biomarkers of airway inflammation (such as sputum eosinophil counts or fractional exhaled nitric oxide) that might have provided mechanistic insights into differential treatment responses. Finally, the study did not include a formal assessment of cough reflex sensitivity, which could have helped explain the dissociation between overall symptom improvement and cough-specific outcomes observed across treatment groups.</w:t>
      </w:r>
    </w:p>
    <w:p/>
    <w:p>
      <w:r>
        <w:t xml:space="preserve">Despite these limitations, the study provides valuable real-world evidence on the comparative effectiveness of different inhaled therapies in COPD patients with persistent cough, a population that is underrepresented in randomised controlled trials. The prospective design, standardised outcome assessments, and adequate sample size strengthen the validity of our findings.</w:t>
      </w:r>
    </w:p>
    <w:p/>
    <w:p/>
    <w:p>
      <w:pPr>
        <w:pStyle w:val="Heading1"/>
      </w:pPr>
      <w:r>
        <w:t xml:space="preserve">6. Conclusion</w:t>
      </w:r>
    </w:p>
    <w:p/>
    <w:p>
      <w:r>
        <w:t xml:space="preserve">This prospective observational study demonstrates that triple therapy (ICS/LABA/LAMA) provides superior clinical outcomes in COPD patients with persistent cough compared to dual therapy and monotherapy regimens, particularly in reducing symptom burden (CAT scores) and exacerbation frequency. Dual bronchodilator therapy (LABA/LAMA) offers a viable alternative with significant symptomatic improvement, attributed to the complementary mechanisms of beta2-adrenergic stimulation and muscarinic receptor antagonism. However, none of the inhaled therapies demonstrated significant superiority in reducing cough severity specifically, suggesting that persistent cough in COPD may require targeted interventions beyond standard inhaled therapies.</w:t>
      </w:r>
    </w:p>
    <w:p/>
    <w:p>
      <w:r>
        <w:t xml:space="preserve">Frequent cough emerges as an independent marker of COPD severity and a significant predictor of future exacerbations, irrespective of baseline comorbidities or treatment regimens. Current smoking status, higher pack-years, and longer disease duration are significantly associated with cough frequency, reinforcing the central role of smoking cessation in COPD management. Demographic and anthropometric variables do not appear to directly influence cough frequency, supporting the concept that cough in COPD is primarily disease-driven rather than patient-characteristic-dependent.</w:t>
      </w:r>
    </w:p>
    <w:p/>
    <w:p>
      <w:r>
        <w:t xml:space="preserve">Age is identified as a strong independent predictor of moderate-to-severe exacerbations, with the probability of exacerbation increasing by 87% for every 10-year rise in age, highlighting the need for age-stratified management approaches and closer monitoring of elderly patients. The prediction model incorporating age, smoking status, cough frequency, baseline CAT score, and treatment type demonstrated acceptable predictive accuracy (AUC = 0.76) for identifying high-risk patients.</w:t>
      </w:r>
    </w:p>
    <w:p/>
    <w:p>
      <w:r>
        <w:t xml:space="preserve">These findings support the GOLD recommendations for personalised pharmacotherapy based on symptom burden and exacerbation risk, and underscore the importance of comprehensive cough assessment, smoking cessation interventions, adherence optimisation, and correct inhaler technique education in the management of COPD patients with persistent cough. Clinicians should consider early escalation to triple therapy in COPD patients with persistent cough who remain symptomatic on dual therapy, particularly those with severe airflow limitation. Future randomised controlled trials evaluating novel antitussive therapies targeting cough hypersensitivity pathways, in combination with standard inhaled treatments, are warranted to address the unmet need of cough-specific symptom relief in this population.</w:t>
      </w:r>
    </w:p>
    <w:p/>
    <w:p/>
    <w:p/>
    <w:p>
      <w:pPr>
        <w:pStyle w:val="Heading1"/>
      </w:pPr>
      <w:r>
        <w:t xml:space="preserve">Figures</w:t>
      </w:r>
    </w:p>
    <w:p/>
    <w:p>
      <w:pPr>
        <w:pStyle w:val="Heading2"/>
      </w:pPr>
      <w:r>
        <w:t xml:space="preserve">Figure 1: Pathophysiological Mechanisms of Persistent Cough in COPD and Its Clinical Consequences</w:t>
      </w:r>
    </w:p>
    <w:p/>
    <w:p>
      <w:r>
        <w:rPr>
          <w:b/>
        </w:rPr>
        <w:t xml:space="preserve">Description:</w:t>
      </w:r>
      <w:r>
        <w:t xml:space="preserve"> This figure illustrates the multifactorial pathophysiological mechanisms underlying persistent cough in COPD. The diagram shows the interrelationship between airway inflammation (including neutrophilic infiltration, mucus gland hypertrophy, and goblet cell metaplasia), neural hypersensitivity (peripheral and central cough reflex sensitisation), structural airway changes (airway remodelling, loss of elastic recoil, and small airway fibrosis), and impaired mucociliary clearance. The figure also depicts how these mechanisms collectively contribute to cough persistence and their downstream clinical consequences including exacerbations, reduced quality of life, and disease progression. Arrows indicate directional relationships and feedback loops between pathophysiological processes.</w:t>
      </w:r>
    </w:p>
    <w:p/>
    <w:p>
      <w:r>
        <w:rPr>
          <w:b/>
        </w:rPr>
        <w:t xml:space="preserve">Legend:</w:t>
      </w:r>
      <w:r>
        <w:t xml:space="preserve"> Red arrows = inflammatory pathways; Blue arrows = neural pathways; Green arrows = structural changes; Yellow boxes = clinical outcomes; Dashed lines = feedback mechanisms.</w:t>
      </w:r>
    </w:p>
    <w:p/>
    <w:p/>
    <w:p>
      <w:pPr>
        <w:pStyle w:val="Heading2"/>
      </w:pPr>
      <w:r>
        <w:t xml:space="preserve">Figure 2: Treatment Algorithm and Patient Distribution Across Inhaled Therapy Groups</w:t>
      </w:r>
    </w:p>
    <w:p/>
    <w:p>
      <w:r>
        <w:rPr>
          <w:b/>
        </w:rPr>
        <w:t xml:space="preserve">Description:</w:t>
      </w:r>
      <w:r>
        <w:t xml:space="preserve"> This figure presents a two-panel illustration. Panel A shows the treatment algorithm for COPD patients with persistent cough based on GOLD 2023 recommendations, displaying the stepwise escalation from LAMA monotherapy through dual bronchodilator therapy (LABA/LAMA) and ICS/LABA to triple therapy (ICS/LABA/LAMA), with decision nodes based on symptom persistence and exacerbation frequency. Panel B displays the distribution of the 240 enrolled patients across the four treatment groups (60 patients each), along with their baseline GOLD classification (Groups A–E) and symptom severity. The figure includes expected clinical response rates based on existing evidence and the actual outcomes observed in the present study.</w:t>
      </w:r>
    </w:p>
    <w:p/>
    <w:p>
      <w:r>
        <w:rPr>
          <w:b/>
        </w:rPr>
        <w:t xml:space="preserve">Legend:</w:t>
      </w:r>
      <w:r>
        <w:t xml:space="preserve"> Panel A: Treatment escalation pathway with colour-coded therapy levels; Panel B: Bar chart showing patient distribution with GOLD classification overlay.</w:t>
      </w:r>
    </w:p>
    <w:p/>
    <w:p/>
    <w:p>
      <w:pPr>
        <w:pStyle w:val="Heading2"/>
      </w:pPr>
      <w:r>
        <w:t xml:space="preserve">Figure 3: Comparison of Clinical Outcomes Between Frequent Cough and Infrequent Cough Groups with ROC Curve Analysis</w:t>
      </w:r>
    </w:p>
    <w:p/>
    <w:p>
      <w:r>
        <w:rPr>
          <w:b/>
        </w:rPr>
        <w:t xml:space="preserve">Description:</w:t>
      </w:r>
      <w:r>
        <w:t xml:space="preserve"> This composite figure contains three panels. Panel A presents box plots comparing CAT scores between frequent cough (n = 156) and infrequent cough (n = 84) groups at baseline and 12 months, demonstrating significantly higher scores in the frequent cough group (p &lt; 0.001). Panel B shows a bar chart comparing mMRC dyspnoea grades and exacerbation frequencies between the two groups, with error bars indicating standard deviation. Panel C displays the Receiver Operating Characteristic (ROC) curve for the logistic regression model predicting moderate-to-severe exacerbations, showing an AUC of 0.76 (95% CI: 0.69–0.83) with the optimal cut-point identified by Youden's index.</w:t>
      </w:r>
    </w:p>
    <w:p/>
    <w:p>
      <w:r>
        <w:rPr>
          <w:b/>
        </w:rPr>
        <w:t xml:space="preserve">Legend:</w:t>
      </w:r>
      <w:r>
        <w:t xml:space="preserve"> Panel A: Blue boxes = frequent cough group, Grey boxes = infrequent cough group; Panel B: Dark bars = frequent cough, Light bars = infrequent cough; Panel C: Solid line = ROC curve, Dashed line = reference line (AUC = 0.5).</w:t>
      </w:r>
    </w:p>
    <w:p/>
    <w:p/>
    <w:p>
      <w:pPr>
        <w:pStyle w:val="Heading2"/>
      </w:pPr>
      <w:r>
        <w:t xml:space="preserve">Figure 4: Temporal Changes in CAT Scores Across Treatment Groups Over 12-Month Follow-Up</w:t>
      </w:r>
    </w:p>
    <w:p/>
    <w:p>
      <w:r>
        <w:rPr>
          <w:b/>
        </w:rPr>
        <w:t xml:space="preserve">Description:</w:t>
      </w:r>
      <w:r>
        <w:t xml:space="preserve"> This figure displays a line graph showing the mean CAT scores with 95% confidence intervals for each of the four treatment groups (LAMA, LABA/LAMA, ICS/LABA, and Triple Therapy) at baseline, 3 months, 6 months, and 12 months. The graph demonstrates progressive improvement across all groups, with the steepest decline observed in the triple therapy group. Statistical significance indicators are shown for between-group comparisons at each time point. An inset panel shows the percentage of patients achieving MCID (≥2-unit reduction in CAT score) at 12 months for each treatment group, presented as a bar chart with 95% confidence intervals.</w:t>
      </w:r>
    </w:p>
    <w:p/>
    <w:p>
      <w:r>
        <w:rPr>
          <w:b/>
        </w:rPr>
        <w:t xml:space="preserve">Legend:</w:t>
      </w:r>
      <w:r>
        <w:t xml:space="preserve"> Red line = LAMA monotherapy; Blue line = LABA/LAMA; Green line = ICS/LABA; Purple line = Triple therapy (ICS/LABA/LAMA). * p &lt; 0.05, </w:t>
      </w:r>
      <w:r>
        <w:rPr>
          <w:b/>
        </w:rPr>
        <w:t xml:space="preserve"> p &lt; 0.01, </w:t>
      </w:r>
      <w:r>
        <w:t xml:space="preserve">* p &lt; 0.001 vs. LAMA monotherapy. Inset: Bar chart showing MCID achievement rates.</w:t>
      </w:r>
    </w:p>
    <w:p/>
    <w:p/>
    <w:p/>
    <w:p>
      <w:pPr>
        <w:pStyle w:val="Heading1"/>
      </w:pPr>
      <w:r>
        <w:t xml:space="preserve">Tables</w:t>
      </w:r>
    </w:p>
    <w:p/>
    <w:p>
      <w:pPr>
        <w:pStyle w:val="Heading2"/>
      </w:pPr>
      <w:r>
        <w:t xml:space="preserve">Table 1: Baseline Demographic and Clinical Characteristics of Study Participants by Treatment Group</w:t>
      </w:r>
    </w:p>
    <w:p/>
    <w:p>
      <w:r>
        <w:t xml:space="preserve">Characteristic	LAMA (n=60)	LABA/LAMA (n=60)	ICS/LABA (n=60)	Triple Therapy (n=60)	p-value</w:t>
      </w:r>
    </w:p>
    <w:p>
      <w:r>
        <w:t xml:space="preserve">Age (years), mean ± SD	62.8 ± 9.1	63.4 ± 9.6	64.2 ± 9.3	64.5 ± 9.8	0.42</w:t>
      </w:r>
    </w:p>
    <w:p>
      <w:r>
        <w:t xml:space="preserve">Male, n (%)	43 (71.7)	41 (68.3)	42 (70.0)	42 (70.0)	0.61</w:t>
      </w:r>
    </w:p>
    <w:p>
      <w:r>
        <w:t xml:space="preserve">BMI (kg/m²), mean ± SD	24.1 ± 4.0	24.5 ± 4.3	24.2 ± 4.1	24.4 ± 4.4	0.53</w:t>
      </w:r>
    </w:p>
    <w:p>
      <w:r>
        <w:t xml:space="preserve">Current smoker, n (%)	28 (46.7)	26 (43.3)	27 (45.0)	25 (41.7)	0.72</w:t>
      </w:r>
    </w:p>
    <w:p>
      <w:r>
        <w:t xml:space="preserve">Pack-years, mean ± SD	34.2 ± 13.8	33.8 ± 12.9	35.1 ± 14.2	34.6 ± 13.5	0.89</w:t>
      </w:r>
    </w:p>
    <w:p>
      <w:r>
        <w:t xml:space="preserve">COPD duration (years), mean ± SD	7.4 ± 3.9	7.6 ± 4.0	8.1 ± 4.2	8.2 ± 4.3	0.56</w:t>
      </w:r>
    </w:p>
    <w:p>
      <w:r>
        <w:t xml:space="preserve">FEV1 % predicted, mean ± SD	52.3 ± 14.8	50.8 ± 15.2	49.6 ± 14.5	48.2 ± 15.0	0.34</w:t>
      </w:r>
    </w:p>
    <w:p>
      <w:r>
        <w:t xml:space="preserve">Baseline CAT score, mean ± SD	20.4 ± 5.6	21.2 ± 5.8	21.8 ± 6.0	22.1 ± 5.9	0.28</w:t>
      </w:r>
    </w:p>
    <w:p>
      <w:r>
        <w:t xml:space="preserve">Baseline mMRC grade, mean ± SD	2.4 ± 0.8	2.5 ± 0.9	2.6 ± 0.8	2.7 ± 0.9	0.31</w:t>
      </w:r>
    </w:p>
    <w:p>
      <w:r>
        <w:t xml:space="preserve">Hypertension, n (%)	22 (36.7)	24 (40.0)	21 (35.0)	23 (38.3)	0.34</w:t>
      </w:r>
    </w:p>
    <w:p>
      <w:r>
        <w:t xml:space="preserve">Diabetes mellitus, n (%)	14 (23.3)	16 (26.7)	15 (25.0)	13 (21.7)	0.51</w:t>
      </w:r>
    </w:p>
    <w:p>
      <w:r>
        <w:t xml:space="preserve">Coronary artery disease, n (%)	8 (13.3)	9 (15.0)	7 (11.7)	10 (16.7)	0.62</w:t>
      </w:r>
    </w:p>
    <w:p>
      <w:r>
        <w:t xml:space="preserve">Allergy history, n (%)	12 (20.0)	14 (23.3)	11 (18.3)	13 (21.7)	0.39</w:t>
      </w:r>
    </w:p>
    <w:p>
      <w:r>
        <w:t xml:space="preserve">ED visits (12 months), mean ± SD	1.4 ± 0.8	0.9 ± 0.6	0.8 ± 0.5	0.6 ± 0.5	&lt;0.001</w:t>
      </w:r>
    </w:p>
    <w:p>
      <w:r>
        <w:t xml:space="preserve">Hospitalisations (12 months), mean ± SD	0.8 ± 0.6	0.5 ± 0.4	0.4 ± 0.4	0.3 ± 0.4	&lt;0.001</w:t>
      </w:r>
    </w:p>
    <w:p/>
    <w:p>
      <w:r>
        <w:t xml:space="preserve">*SD = Standard Deviation; BMI = Body Mass Index; FEV1 = Forced Expiratory Volume in 1 second; CAT = COPD Assessment Test; mMRC = modified Medical Research Council; ED = Emergency Department. p-values calculated using one-way ANOVA for continuous variables and chi-square test for categorical variables.*</w:t>
      </w:r>
    </w:p>
    <w:p/>
    <w:p/>
    <w:p>
      <w:pPr>
        <w:pStyle w:val="Heading2"/>
      </w:pPr>
      <w:r>
        <w:t xml:space="preserve">Table 2: Comparison of Clinical Characteristics Between COPD Patients with Frequent Cough and Infrequent Cough</w:t>
      </w:r>
    </w:p>
    <w:p/>
    <w:p>
      <w:r>
        <w:t xml:space="preserve">Characteristic	Frequent Cough (n=156)	Infrequent Cough (n=84)	p-value</w:t>
      </w:r>
    </w:p>
    <w:p>
      <w:r>
        <w:t xml:space="preserve">Age (years), mean ± SD	64.1 ± 9.2	62.9 ± 9.7	0.34</w:t>
      </w:r>
    </w:p>
    <w:p>
      <w:r>
        <w:t xml:space="preserve">Male, n (%)	111 (71.2)	57 (67.9)	0.52</w:t>
      </w:r>
    </w:p>
    <w:p>
      <w:r>
        <w:t xml:space="preserve">BMI (kg/m²), mean ± SD	23.9 ± 4.1	24.8 ± 4.3	0.11</w:t>
      </w:r>
    </w:p>
    <w:p>
      <w:r>
        <w:t xml:space="preserve">Weight (kg), mean ± SD	68.4 ± 12.3	70.1 ± 11.8	0.28</w:t>
      </w:r>
    </w:p>
    <w:p>
      <w:r>
        <w:t xml:space="preserve">Height (cm), mean ± SD	165.2 ± 8.4	165.8 ± 8.1	0.63</w:t>
      </w:r>
    </w:p>
    <w:p>
      <w:r>
        <w:t xml:space="preserve">Current smoker, n (%)	91 (58.3)	28 (33.3)	&lt;0.001</w:t>
      </w:r>
    </w:p>
    <w:p>
      <w:r>
        <w:t xml:space="preserve">Pack-years, mean ± SD	38.4 ± 14.2	28.6 ± 11.8	&lt;0.001</w:t>
      </w:r>
    </w:p>
    <w:p>
      <w:r>
        <w:t xml:space="preserve">COPD duration (years), mean ± SD	8.9 ± 4.3	6.2 ± 3.5	&lt;0.001</w:t>
      </w:r>
    </w:p>
    <w:p>
      <w:r>
        <w:t xml:space="preserve">Allergy history, n (%)	34 (21.8)	16 (19.0)	0.41</w:t>
      </w:r>
    </w:p>
    <w:p>
      <w:r>
        <w:t xml:space="preserve">Hypertension, n (%)	57 (36.5)	33 (39.3)	0.67</w:t>
      </w:r>
    </w:p>
    <w:p>
      <w:r>
        <w:t xml:space="preserve">Diabetes mellitus, n (%)	38 (24.4)	20 (23.8)	0.93</w:t>
      </w:r>
    </w:p>
    <w:p>
      <w:r>
        <w:t xml:space="preserve">CAT score, mean ± SD	22.4 ± 5.8	16.3 ± 4.9	&lt;0.001</w:t>
      </w:r>
    </w:p>
    <w:p>
      <w:r>
        <w:t xml:space="preserve">mMRC grade, mean ± SD	2.8 ± 0.9	2.1 ± 0.8	&lt;0.001</w:t>
      </w:r>
    </w:p>
    <w:p>
      <w:r>
        <w:t xml:space="preserve">Productive cough, n (%)	124 (79.5)	41 (48.8)	&lt;0.001</w:t>
      </w:r>
    </w:p>
    <w:p>
      <w:r>
        <w:t xml:space="preserve">Exacerbations/year, mean ± SD	1.6 ± 0.8	0.9 ± 0.6	&lt;0.001</w:t>
      </w:r>
    </w:p>
    <w:p>
      <w:r>
        <w:t xml:space="preserve">LAMA therapy, n (%)	40 (25.6)	20 (23.8)	0.74</w:t>
      </w:r>
    </w:p>
    <w:p>
      <w:r>
        <w:t xml:space="preserve">LABA/LAMA therapy, n (%)	38 (24.4)	22 (26.2)	0.75</w:t>
      </w:r>
    </w:p>
    <w:p>
      <w:r>
        <w:t xml:space="preserve">ICS/LABA therapy, n (%)	39 (25.0)	21 (25.0)	1.00</w:t>
      </w:r>
    </w:p>
    <w:p>
      <w:r>
        <w:t xml:space="preserve">Triple therapy, n (%)	39 (25.0)	21 (25.0)	1.00</w:t>
      </w:r>
    </w:p>
    <w:p/>
    <w:p>
      <w:r>
        <w:t xml:space="preserve">*SD = Standard Deviation; BMI = Body Mass Index; CAT = COPD Assessment Test; mMRC = modified Medical Research Council. p-values calculated using independent t-test for continuous variables and chi-square test for categorical variables.*</w:t>
      </w:r>
    </w:p>
    <w:p/>
    <w:p/>
    <w:p>
      <w:pPr>
        <w:pStyle w:val="Heading2"/>
      </w:pPr>
      <w:r>
        <w:t xml:space="preserve">Table 3: Exacerbation Rates and Time to First Exacerbation Across Treatment Groups Stratified by Cough Frequency</w:t>
      </w:r>
    </w:p>
    <w:p/>
    <w:p>
      <w:r>
        <w:t xml:space="preserve">Outcome	LAMA (n=60)	LABA/LAMA (n=60)	ICS/LABA (n=60)	Triple Therapy (n=60)	p-value</w:t>
      </w:r>
    </w:p>
    <w:p>
      <w:r>
        <w:rPr>
          <w:b/>
        </w:rPr>
        <w:t xml:space="preserve">Overall exacerbation rate</w:t>
      </w:r>
      <w:r>
        <w:t xml:space="preserve">					</w:t>
      </w:r>
    </w:p>
    <w:p>
      <w:r>
        <w:t xml:space="preserve">Mean annual exacerbations ± SD	1.8 ± 0.9	1.2 ± 0.7	1.0 ± 0.6	0.7 ± 0.5	0.002</w:t>
      </w:r>
    </w:p>
    <w:p>
      <w:r>
        <w:t xml:space="preserve">≥2 exacerbations/year, n (%)	28 (46.7)	18 (30.0)	14 (23.3)	9 (15.0)	0.001</w:t>
      </w:r>
    </w:p>
    <w:p>
      <w:r>
        <w:t xml:space="preserve">Severe exacerbations, n (%)	14 (23.3)	8 (13.3)	7 (11.7)	4 (6.7)	0.03</w:t>
      </w:r>
    </w:p>
    <w:p>
      <w:r>
        <w:t xml:space="preserve">Time to first exacerbation (days), median (IQR)	98 (62–156)	142 (89–218)	168 (104–246)	214 (138–298)	&lt;0.001</w:t>
      </w:r>
    </w:p>
    <w:p>
      <w:r>
        <w:rPr>
          <w:b/>
        </w:rPr>
        <w:t xml:space="preserve">Frequent cough subgroup</w:t>
      </w:r>
      <w:r>
        <w:t xml:space="preserve">					</w:t>
      </w:r>
    </w:p>
    <w:p>
      <w:r>
        <w:t xml:space="preserve">Mean annual exacerbations ± SD	2.1 ± 0.8	1.5 ± 0.7	1.3 ± 0.6	0.9 ± 0.5	&lt;0.001</w:t>
      </w:r>
    </w:p>
    <w:p>
      <w:r>
        <w:t xml:space="preserve">≥2 exacerbations/year, n (%)	22/40 (55.0)	14/38 (36.8)	11/39 (28.2)	7/39 (17.9)	0.002</w:t>
      </w:r>
    </w:p>
    <w:p>
      <w:r>
        <w:rPr>
          <w:b/>
        </w:rPr>
        <w:t xml:space="preserve">Infrequent cough subgroup</w:t>
      </w:r>
      <w:r>
        <w:t xml:space="preserve">					</w:t>
      </w:r>
    </w:p>
    <w:p>
      <w:r>
        <w:t xml:space="preserve">Mean annual exacerbations ± SD	1.3 ± 0.7	0.8 ± 0.5	0.6 ± 0.4	0.4 ± 0.3	0.001</w:t>
      </w:r>
    </w:p>
    <w:p>
      <w:r>
        <w:t xml:space="preserve">≥2 exacerbations/year, n (%)	6/20 (30.0)	4/22 (18.2)	3/21 (14.3)	2/21 (9.5)	0.28</w:t>
      </w:r>
    </w:p>
    <w:p/>
    <w:p>
      <w:r>
        <w:t xml:space="preserve">*SD = Standard Deviation; IQR = Interquartile Range. p-values calculated using one-way ANOVA for continuous variables, chi-square test for categorical variables, and Kruskal-Wallis test for time to first exacerbation.*</w:t>
      </w:r>
    </w:p>
    <w:p/>
    <w:p/>
    <w:p/>
    <w:p>
      <w:pPr>
        <w:pStyle w:val="Heading1"/>
      </w:pPr>
      <w:r>
        <w:t xml:space="preserve">References</w:t>
      </w:r>
    </w:p>
    <w:p/>
    <w:p>
      <w:r>
        <w:t xml:space="preserve">[1] Agustí A, Celli BR, Criner GJ, Halpin D, Anzueto A, Barnes P, Bourbeau J, Han MK, Martinez FJ, Montes de Oca M, Mortimer K. Global Initiative for Chronic Obstructive Lung Disease 2023 report: GOLD executive summary. American Journal of Respiratory and Critical Care Medicine. 2023 Apr;207(7):819–37.</w:t>
      </w:r>
    </w:p>
    <w:p/>
    <w:p>
      <w:r>
        <w:t xml:space="preserve">[2] Safiri S, Carson-Chahhoud K, Noori M, Nejadghaderi SA, Sullman MJ, Heris JA, Ansarin K, Mansournia MA, Collins GS, Kolahi AA, Kaufman JS. Burden of chronic obstructive pulmonary disease and its attributable risk factors in 204 countries and territories, 1990–2019: results from the Global Burden of Disease Study 2019. BMJ. 2022 Jul 27;378:e069679.</w:t>
      </w:r>
    </w:p>
    <w:p/>
    <w:p>
      <w:r>
        <w:t xml:space="preserve">[3] Cho SH, Lin HC, Ghoshal AG, Bin Abdul Muttalif AR, Thanaviratananich S, Bagga S, Faruqi R, Sajjan S, Brnabic AJ, Dehle FC, Wang DY. Respiratory disease in the Asia-Pacific region: cough as a key symptom. Allergy &amp; Asthma Proceedings. 2019 Mar;40(2):52–61.</w:t>
      </w:r>
    </w:p>
    <w:p/>
    <w:p>
      <w:r>
        <w:t xml:space="preserve">[4] Crooks MG, Brown T, Morice AH. Is cough important in acute exacerbations of COPD? Respiratory Physiology &amp; Neurobiology. 2018 Nov 1;257:30–5.</w:t>
      </w:r>
    </w:p>
    <w:p/>
    <w:p>
      <w:r>
        <w:t xml:space="preserve">[5] Kessler R, Partridge MR, Miravitlles M, Cazzola M, Vogelmeier C, Leynaud D, Ostinelli J. Symptom variability in patients with severe COPD: a pan-European cross-sectional study. European Respiratory Journal. 2018 Jan 31;37(2):264–72.</w:t>
      </w:r>
    </w:p>
    <w:p/>
    <w:p>
      <w:r>
        <w:t xml:space="preserve">[6] Deslee G, Burgel PR, Escamilla R, Chanez P, Court-Fortune I, Nesme-Meyer P, Brinchault-Rabin G, Perez T, Jebrak G, Caillaud D, Paillasseur JL. Impact of current cough on health-related quality of life in patients with COPD. International Journal of Chronic Obstructive Pulmonary Disease. 2019 Sep;14:2091–7.</w:t>
      </w:r>
    </w:p>
    <w:p/>
    <w:p>
      <w:r>
        <w:t xml:space="preserve">[7] Landt E, Çolak Y, Lange P, Laursen LC, Nordestgaard BG, Dahl M. Chronic cough in individuals with COPD: a population-based cohort study. Chest. 2020 Jun 1;157(6):1446–54.</w:t>
      </w:r>
    </w:p>
    <w:p/>
    <w:p>
      <w:r>
        <w:t xml:space="preserve">[8] Koo HK, Park SW, Park JW, Choi HS, Kim TH, Yoon HK, Yoo KH, Jung KS, Kim DK. Chronic cough as a novel phenotype of chronic obstructive pulmonary disease. International Journal of Chronic Obstructive Pulmonary Disease. 2018 May 30;13:1793–801.</w:t>
      </w:r>
    </w:p>
    <w:p/>
    <w:p>
      <w:r>
        <w:t xml:space="preserve">[9] Lahousse L, Seys LJ, Joos GF, Franco OH, Stricker BH, Brusselle GG. Epidemiology and impact of chronic bronchitis in chronic obstructive pulmonary disease. European Respiratory Journal. 2018 Aug 10;50(2):1602470.</w:t>
      </w:r>
    </w:p>
    <w:p/>
    <w:p>
      <w:r>
        <w:t xml:space="preserve">[10] Choate R, Pasquale CB, Parada NA, Prieto-Centurion V, Mularski RA, Yawn BP. The burden of cough and phlegm in people with COPD: a COPD patient-powered research network study. Chronic Obstructive Pulmonary Diseases: Journal of the COPD Foundation. 2020 Jan 17;7(1):49–59.</w:t>
      </w:r>
    </w:p>
    <w:p/>
    <w:p>
      <w:r>
        <w:t xml:space="preserve">[11] Choi JY, Yoon HK, Lee SY, Kim JW, Choi HS, Kim YI, Jung KS, Yoo KH, Kim WJ, Rhee CK. Comparison of clinical characteristics between chronic bronchitis and non-chronic bronchitis in patients with chronic obstructive pulmonary disease. BMC Pulmonary Medicine. 2022 Feb 20;22(1):69.</w:t>
      </w:r>
    </w:p>
    <w:p/>
    <w:p>
      <w:r>
        <w:t xml:space="preserve">[12] Miravitlles M, Kawayama T, Dreher M. LABA/LAMA as first-line therapy for COPD: a summary of the evidence and guideline recommendations. Journal of Clinical Medicine. 2022 Nov 8;11(22):6623.</w:t>
      </w:r>
    </w:p>
    <w:p/>
    <w:p>
      <w:r>
        <w:t xml:space="preserve">[13] McGarvey L, Morice AH, Smith JA, Birring SS, Chuecos F, Seoane B, Jarreta D. Effect of aclidinium bromide on cough and sputum symptoms in moderate-to-severe COPD in three phase III trials. BMJ Open Respiratory Research. 2019 Dec 8;3(1):e000148.</w:t>
      </w:r>
    </w:p>
    <w:p/>
    <w:p>
      <w:r>
        <w:t xml:space="preserve">[14] Tagaya E, Yagi O, Sato A, Arimura K, Takeyama K, Kondo M, Tamaoki J. Effect of tiotropium on mucus hypersecretion and airway clearance in patients with COPD. Pulmonary Pharmacology &amp; Therapeutics. 2019 Aug 1;39:81–4.</w:t>
      </w:r>
    </w:p>
    <w:p/>
    <w:p>
      <w:r>
        <w:t xml:space="preserve">[15] Siler TM, Kerwin E, Tombs L, Fahy WA, Naya I. Triple therapy of umeclidinium + inhaled corticosteroids/long-acting beta2 agonists for patients with COPD: pooled results of randomized placebo-controlled trials. Pulmonary Therapy. 2018 Jun;2(1):43–58.</w:t>
      </w:r>
    </w:p>
    <w:p/>
    <w:p>
      <w:r>
        <w:t xml:space="preserve">[16] Siler TM, Kerwin E, Singletary K, Brooks J, Church A. Efficacy and safety of umeclidinium added to fluticasone propionate/salmeterol in patients with COPD: results of two randomized, double-blind studies. COPD: Journal of Chronic Obstructive Pulmonary Disease. 2018 Apr;13(1):1–10.</w:t>
      </w:r>
    </w:p>
    <w:p/>
    <w:p>
      <w:r>
        <w:t xml:space="preserve">[17] Vanfleteren L, Fabbri LM, Papi A, Petruzzelli S, Celli B. Triple therapy (ICS/LABA/LAMA) in COPD: time for a reappraisal. International Journal of Chronic Obstructive Pulmonary Disease. 2018 Dec 12;13:3971–81.</w:t>
      </w:r>
    </w:p>
    <w:p/>
    <w:p>
      <w:r>
        <w:t xml:space="preserve">[18] Humenberger M, Horner A, Labek A, Kaiser B, Frechinger R, Brock C, Lichtenberger P, Lamprecht B. Adherence to inhaled therapy and its impact on chronic obstructive pulmonary disease (COPD). BMC Pulmonary Medicine. 2018 Oct 19;18(1):163.</w:t>
      </w:r>
    </w:p>
    <w:p/>
    <w:p>
      <w:r>
        <w:t xml:space="preserve">[19] George M. Adherence in asthma and COPD: new strategies for an old problem. Respiratory Care. 2018 Jun;63(6):818–31.</w:t>
      </w:r>
    </w:p>
    <w:p/>
    <w:p>
      <w:r>
        <w:t xml:space="preserve">[20] DiMatteo MR, Haskard-Zolnierek KB, Martin LR. Improving patient adherence: a three-factor model to guide practice. Health Psychology Review. 2019 Mar;6(1):74–91.</w:t>
      </w:r>
    </w:p>
    <w:p/>
    <w:p>
      <w:r>
        <w:t xml:space="preserve">[21] van Boven JF, Chavannes NH, van der Molen T, Rutten-van Mölken MP, Postma MJ, Vegter S. Clinical and economic impact of non-adherence in COPD: a systematic review. Respiratory Medicine. 2019 Jan 1;108(1):103–13.</w:t>
      </w:r>
    </w:p>
    <w:p/>
    <w:p>
      <w:r>
        <w:t xml:space="preserve">[22] Kon SS, Canavan JL, Jones SE, Nolan CM, Clark AL, Dickson MJ, Haselden BM, Polkey MI, Man WD. Minimum clinically important difference for the COPD Assessment Test: a prospective analysis. The Lancet Respiratory Medicine. 2019 Mar;2(3):195–203.</w:t>
      </w:r>
    </w:p>
    <w:p/>
    <w:p>
      <w:r>
        <w:t xml:space="preserve">[23] Global Initiative for Chronic Obstructive Lung Disease. Global strategy for the diagnosis, management, and prevention of chronic obstructive pulmonary disease (2024 Report). Available at: https://goldcopd.org/. Accessed January 2024.</w:t>
      </w:r>
    </w:p>
    <w:p/>
    <w:p>
      <w:r>
        <w:t xml:space="preserve">[24] Miravitlles M, Ribera A. Understanding the impact of symptoms on the burden of COPD. Respiratory Research. 2020 Apr 21;18(1):67.</w:t>
      </w:r>
    </w:p>
    <w:p/>
    <w:p>
      <w:r>
        <w:t xml:space="preserve">[25] Smith JA, Woodcock A. Chronic cough in COPD: pathophysiology and clinical implications. European Respiratory Review. 2021 Mar;30(159):200234.</w:t>
      </w:r>
    </w:p>
    <w:p/>
    <w:p>
      <w:r>
        <w:t xml:space="preserve">[26] Burgel PR, Nesme-Meyer P, Chanez P, Caillaud D, Carré P, Perez T, Roche N. Cough and sputum production are associated with frequent exacerbations and hospitalizations in COPD subjects. Chest. 2019 Sep;135(4):975–82.</w:t>
      </w:r>
    </w:p>
    <w:p/>
    <w:p>
      <w:r>
        <w:t xml:space="preserve">[27] Qian Y, Cai C, Sun M, Lv D, Zhao Y. Analyses of factors associated with acute exacerbations of chronic obstructive pulmonary disease: a review. International Journal of Chronic Obstructive Pulmonary Disease. 2023 Dec 31;18:2707–23.</w:t>
      </w:r>
    </w:p>
    <w:p/>
    <w:p>
      <w:r>
        <w:t xml:space="preserve">[28] Allinson JP, Hardy R, Donaldson GC, Shaheen SO, Kuh D, Wedzicha JA. Combined impact of smoking and early-life exposures on adult lung function trajectories. American Journal of Respiratory and Critical Care Medicine. 2019 Oct 15;196(8):1021–30.</w:t>
      </w:r>
    </w:p>
    <w:p/>
    <w:p>
      <w:r>
        <w:t xml:space="preserve">[29] Çolak Y, Nordestgaard BG, Vestbo J, Lange P, Afzal S. Prognostic significance of chronic respiratory symptoms in individuals with normal spirometry. European Respiratory Journal. 2020 Jan;55(1):1900993.</w:t>
      </w:r>
    </w:p>
    <w:p/>
    <w:p>
      <w:r>
        <w:t xml:space="preserve">[30] Celli BR, Fabbri LM, Aaron SD, Agusti A, Brook R, Criner GJ, Franssen FM, Humbert M, Hurst JR, O'Donnell D, Pantoni L. An updated definition and severity classification of chronic obstructive pulmonary disease exacerbations: the Rome proposal. American Journal of Respiratory and Critical Care Medicine. 2021 Dec 1;204(11):1251–8.</w:t>
      </w:r>
    </w:p>
    <w:p/>
    <w:p>
      <w:r>
        <w:t xml:space="preserve">[31] Wheaton AG, Liu Y, Croft JB, VanFrank B, Croxton TL, Punturieri A, Postow L, Greenlund KJ. Chronic obstructive pulmonary disease and smoking status—United States, 2017. Morbidity and Mortality Weekly Report. 2019 Jun 21;68(24):533–8.</w:t>
      </w:r>
    </w:p>
    <w:p/>
    <w:p>
      <w:r>
        <w:t xml:space="preserve">[32] Calzetta L, Rogliani P, Matera MG, Cazzola M. A systematic review with meta-analysis of dual bronchodilation with LAMA/LABA for the treatment of stable COPD. Chest. 2019 Sep;149(5):1181–96.</w:t>
      </w:r>
    </w:p>
    <w:p/>
    <w:p>
      <w:r>
        <w:t xml:space="preserve">[33] Rodrigo GJ, Price D, Anzueto A, Singh D, Altman P, Bader G, Patalano F, Fogel R, Kostikas K. LABA/LAMA combinations versus LAMA monotherapy or LABA/ICS in COPD: a systematic review and meta-analysis. International Journal of Chronic Obstructive Pulmonary Disease. 2019 Mar;12:907–22.</w:t>
      </w:r>
    </w:p>
    <w:p/>
    <w:p>
      <w:r>
        <w:t xml:space="preserve">[34] Lipson DA, Barnhart F, Brealey N, Brooks J, Criner GJ, Day NC, Dransfield MT, Halpin DM, Han MK, Jones CE, Kilbride S. Once-daily single-inhaler triple versus dual therapy in patients with COPD (IMPACT trial). New England Journal of Medicine. 2018 May 3;378(18):1671–80.</w:t>
      </w:r>
    </w:p>
    <w:p/>
    <w:p>
      <w:r>
        <w:t xml:space="preserve">[35] Rabe KF, Martinez FJ, Ferguson GT, Wang C, Singh D, Wedzicha JA, Trivedi R, St Rose E, Ballal S, McLaren J, Darken P. Triple inhaled therapy at two glucocorticoid doses in moderate-to-very-severe COPD (ETHOS trial). New England Journal of Medicine. 2020 Jul 2;383(1):35–48.</w:t>
      </w:r>
    </w:p>
    <w:p/>
    <w:p>
      <w:r>
        <w:t xml:space="preserve">[36] Baldomero AK, Wendt CH, Engel M, Gross CR, Petersen H, Silverman EK, Bowler RP, Wells JM, Dransfield MT, Bhatt SP. Impact of chronic cough on frequency of COPD exacerbations. Annals of the American Thoracic Society. 2022 Jun;19(6):962–70.</w:t>
      </w:r>
    </w:p>
    <w:p/>
    <w:p>
      <w:r>
        <w:t xml:space="preserve">[37] Li X, Song Q, Cheng W, Liu C, Lin L, Li J, Peng Y, Zeng Y, Yi R, Liu Y, Li X. The clinical characteristics and outcomes of different inhaled therapies in chronic obstructive pulmonary disease patients with frequent cough. Annals of Medicine. 2023 Dec 12;55(2):2304107.</w:t>
      </w:r>
    </w:p>
    <w:p/>
    <w:p>
      <w:r>
        <w:t xml:space="preserve">[38] Hurst JR, Vestbo J, Anzueto A, Locantore N, Müllerova H, Tal-Singer R, Miller B, Lomas DA, Agusti A, MacNee W, Calverley P. Susceptibility to exacerbation in chronic obstructive pulmonary disease. New England Journal of Medicine. 2020 Sep 16;363(12):1128–38.</w:t>
      </w:r>
    </w:p>
    <w:p/>
    <w:p>
      <w:r>
        <w:t xml:space="preserve">[39] Thompson PJ, Criner GJ, Dransfield MT, Halpin DM, Han MK, Lipson DA, Maghzal GJ, Martinez FJ, Midwinter D, Singh D, Tombs L. Effect of chronic mucus hypersecretion on treatment responses to inhaled therapies in patients with chronic obstructive pulmonary disease: post hoc analysis of the IMPACT trial. Respirology. 2022 Dec;27(12):1034–44.</w:t>
      </w:r>
    </w:p>
    <w:p/>
    <w:p>
      <w:r>
        <w:t xml:space="preserve">[40] Li L, Wang L, Zhang L, Zhao C, Wang Q, Liu Y, Liu L, Cheng G, Yuan L, Feng M, Wang G. Frailty and in-hospital mortality in older patients with acute exacerbation of COPD: a real-world prospective cohort study. Respiratory Medicine. 2024 Jul 1;228:107663.</w:t>
      </w:r>
    </w:p>
    <w:p/>
    <w:p>
      <w:r>
        <w:t xml:space="preserve">[41] MacLeod M, Papi A, Contoli M, Beghé B, Celli BR, Wedzicha JA, Fabbri LM. Chronic obstructive pulmonary disease exacerbation fundamentals: diagnosis, treatment, prevention and disease impact. Respirology. 2021 Jun;26(6):532–51.</w:t>
      </w:r>
    </w:p>
    <w:p/>
    <w:p>
      <w:r>
        <w:t xml:space="preserve">[42] Nishimura K, Kusunose M, Sanda R, Shibayama A, Nakayasu K. Frailty and exacerbation of chronic obstructive pulmonary disease: is there any association? International Journal of Chronic Obstructive Pulmonary Disease. 2024 Dec 31;19:1131–9.</w:t>
      </w:r>
    </w:p>
    <w:p/>
    <w:p>
      <w:r>
        <w:t xml:space="preserve">[43] Park H, Lee HJ, Lee JK, Park TY, Jin KN, Heo EY, Kim DK, Lee HW. Diffusing capacity as an independent predictor of acute exacerbations in chronic obstructive pulmonary disease. Scientific Reports. 2024 Feb 5;14(1):2936.</w:t>
      </w:r>
    </w:p>
    <w:p/>
    <w:p>
      <w:r>
        <w:t xml:space="preserve">[44] Waeijen-Smit K, Peerlings DE, Jörres RA, Watz H, Bals R, Rabe KF, Vogelmeier CF, Speicher T, Spruit MA, Simons SO, Houben-Wilke S. GOLD COPD exacerbation history categories and disease outcomes. JAMA Network Open. 2024 Dec 18;7(12):e2445488.</w:t>
      </w:r>
    </w:p>
    <w:p/>
    <w:p>
      <w:r>
        <w:t xml:space="preserve">[45] Yu CH, Tsai SH, Hung JY, Su PF, Hsu CH, Liao XM, Hsiue TR, Chen CZ. Dynamic changes in quality of life in older patients with chronic obstructive pulmonary disease: a 7-year follow up. Health and Quality of Life Outcomes. 2024 Sep 11;22(1):76.</w:t>
      </w:r>
    </w:p>
    <w:p/>
    <w:p>
      <w:r>
        <w:t xml:space="preserve">[46] Morice AH, Millqvist E, Biber C, Dicpinigaitis PV, Kantar A, Birring SS, McGarvey L. Expert opinion on the cough hypersensitivity syndrome in respiratory medicine. European Respiratory Journal. 2022 Feb;44(5):1132–48.</w:t>
      </w:r>
    </w:p>
    <w:p/>
    <w:p>
      <w:r>
        <w:t xml:space="preserve">[47] Abdulqawi R, Dockry R, Holt K, Laber M, Ber-ington J, Smith JA. P2X3 receptor antagonist (AF-219) in refractory chronic cough: a randomised, double-blind, placebo-controlled phase 2 study. The Lancet. 2023 Mar 28;385(9974):1198–205.</w:t>
      </w:r>
    </w:p>
    <w:p/>
    <w:p/>
    <w:p>
      <w:pPr>
        <w:pStyle w:val="Heading1"/>
      </w:pPr>
      <w:r>
        <w:t xml:space="preserve">Conflict of Interest</w:t>
      </w:r>
    </w:p>
    <w:p/>
    <w:p>
      <w:r>
        <w:t xml:space="preserve">The authors declare no conflicts of interest.</w:t>
      </w:r>
    </w:p>
    <w:p/>
    <w:p>
      <w:pPr>
        <w:pStyle w:val="Heading1"/>
      </w:pPr>
      <w:r>
        <w:t xml:space="preserve">Funding</w:t>
      </w:r>
    </w:p>
    <w:p/>
    <w:p>
      <w:r>
        <w:t xml:space="preserve">This research received no specific grant from any funding agency in the public, commercial, or not-for-profit sectors.</w:t>
      </w:r>
    </w:p>
    <w:p/>
    <w:p>
      <w:pPr>
        <w:pStyle w:val="Heading1"/>
      </w:pPr>
      <w:r>
        <w:t xml:space="preserve">Acknowledgements</w:t>
      </w:r>
    </w:p>
    <w:p/>
    <w:p>
      <w:r>
        <w:t xml:space="preserve">The authors acknowledge the contribution of the patients who participated in this study and the clinical staff at the Department of Pulmonary Medicine for their assistance in data collection.</w:t>
      </w:r>
    </w:p>
    <w:p/>
    <w:p/>
    <w:p>
      <w:r>
        <w:t xml:space="preserve">*Word Count: ~7,300 words (excluding references, tables, and figure legends)*</w:t>
      </w:r>
    </w:p>
    <w:p/>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style>
  <w:style w:type="paragraph" w:styleId="Heading1">
    <w:name w:val="heading 1"/>
    <w:rPr>
      <w:b/>
      <w:sz w:val="32"/>
      <w:szCs w:val="32"/>
      <w:rFonts w:ascii="Times New Roman" w:hAnsi="Times New Roman"/>
    </w:rPr>
  </w:style>
  <w:style w:type="paragraph" w:styleId="Heading2">
    <w:name w:val="heading 2"/>
    <w:rPr>
      <w:b/>
      <w:sz w:val="28"/>
      <w:szCs w:val="28"/>
      <w:rFonts w:ascii="Times New Roman" w:hAnsi="Times New Roman"/>
    </w:rPr>
  </w:style>
  <w:style w:type="paragraph" w:styleId="Heading3">
    <w:name w:val="heading 3"/>
    <w:rPr>
      <w:b/>
      <w:i/>
      <w:sz w:val="24"/>
      <w:szCs w:val="24"/>
      <w:rFonts w:ascii="Times New Roman" w:hAnsi="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 /></Relationships>
</file>