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  <w:jc w:val="center"/>
      </w:pPr>
      <w:r>
        <w:t xml:space="preserve">List of Equations</w:t>
      </w:r>
    </w:p>
    <w:p>
      <w:pPr>
        <w:pStyle w:val="Heading1"/>
      </w:pPr>
      <w:r>
        <w:t xml:space="preserve">3.2 Hybrid nanofluid thermophysical properties</w:t>
      </w:r>
    </w:p>
    <w:p>
      <w:pPr>
        <w:tabs>
          <w:tab w:val="center" w:pos="4680"/>
          <w:tab w:val="right" w:pos="9360"/>
        </w:tabs>
      </w:pPr>
      <w:r>
        <w:tab/>
      </w:r>
      <m:oMath>
        <m:sSub>
          <m:e>
            <m:r>
              <m:rPr>
                <m:sty m:val="i"/>
              </m:rPr>
              <m:t xml:space="preserve">ρ</m:t>
            </m:r>
          </m:e>
          <m:sub>
            <m:r>
              <m:t xml:space="preserve">hnf</m:t>
            </m:r>
          </m:sub>
        </m:sSub>
        <m:r>
          <m:t xml:space="preserve">=</m:t>
        </m:r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−</m:t>
            </m:r>
            <m:r>
              <m:rPr>
                <m:sty m:val="i"/>
              </m:rPr>
              <m:t xml:space="preserve">φ</m:t>
            </m:r>
          </m:e>
        </m:d>
        <m:sSub>
          <m:e>
            <m:r>
              <m:rPr>
                <m:sty m:val="i"/>
              </m:rPr>
              <m:t xml:space="preserve">ρ</m:t>
            </m:r>
          </m:e>
          <m:sub>
            <m:r>
              <m:t xml:space="preserve">bf</m:t>
            </m:r>
          </m:sub>
        </m:sSub>
        <m:r>
          <m:t xml:space="preserve">+</m:t>
        </m:r>
        <m:sSub>
          <m:e>
            <m:r>
              <m:rPr>
                <m:sty m:val="i"/>
              </m:rPr>
              <m:t xml:space="preserve">φ</m:t>
            </m:r>
          </m:e>
          <m:sub>
            <m:r>
              <m:t xml:space="preserve">1</m:t>
            </m:r>
          </m:sub>
        </m:sSub>
        <m:sSub>
          <m:e>
            <m:r>
              <m:rPr>
                <m:sty m:val="i"/>
              </m:rPr>
              <m:t xml:space="preserve">ρ</m:t>
            </m:r>
          </m:e>
          <m:sub>
            <m:r>
              <m:t xml:space="preserve">p1</m:t>
            </m:r>
          </m:sub>
        </m:sSub>
        <m:r>
          <m:t xml:space="preserve">+</m:t>
        </m:r>
        <m:sSub>
          <m:e>
            <m:r>
              <m:rPr>
                <m:sty m:val="i"/>
              </m:rPr>
              <m:t xml:space="preserve">φ</m:t>
            </m:r>
          </m:e>
          <m:sub>
            <m:r>
              <m:t xml:space="preserve">2</m:t>
            </m:r>
          </m:sub>
        </m:sSub>
        <m:sSub>
          <m:e>
            <m:r>
              <m:rPr>
                <m:sty m:val="i"/>
              </m:rPr>
              <m:t xml:space="preserve">ρ</m:t>
            </m:r>
          </m:e>
          <m:sub>
            <m:r>
              <m:t xml:space="preserve">p2</m:t>
            </m:r>
          </m:sub>
        </m:sSub>
      </m:oMath>
      <w:r>
        <w:tab/>
        <w:t xml:space="preserve">(1)</w:t>
      </w:r>
    </w:p>
    <w:p/>
    <w:p>
      <w:pPr>
        <w:tabs>
          <w:tab w:val="center" w:pos="4680"/>
          <w:tab w:val="right" w:pos="9360"/>
        </w:tabs>
      </w:pPr>
      <w:r>
        <w:tab/>
      </w:r>
      <m:oMath>
        <m:sSub>
          <m:e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ρ</m:t>
                </m:r>
                <m:sSub>
                  <m:e>
                    <m:r>
                      <m:rPr>
                        <m:sty m:val="i"/>
                      </m:rPr>
                      <m:t xml:space="preserve">c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</m:d>
          </m:e>
          <m:sub>
            <m:r>
              <m:t xml:space="preserve">hnf</m:t>
            </m:r>
          </m:sub>
        </m:sSub>
        <m:r>
          <m:t xml:space="preserve">=</m:t>
        </m:r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−</m:t>
            </m:r>
            <m:r>
              <m:rPr>
                <m:sty m:val="i"/>
              </m:rPr>
              <m:t xml:space="preserve">φ</m:t>
            </m:r>
          </m:e>
        </m:d>
        <m:sSub>
          <m:e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ρ</m:t>
                </m:r>
                <m:sSub>
                  <m:e>
                    <m:r>
                      <m:rPr>
                        <m:sty m:val="i"/>
                      </m:rPr>
                      <m:t xml:space="preserve">c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</m:d>
          </m:e>
          <m:sub>
            <m:r>
              <m:t xml:space="preserve">bf</m:t>
            </m:r>
          </m:sub>
        </m:sSub>
        <m:r>
          <m:t xml:space="preserve">+</m:t>
        </m:r>
        <m:sSub>
          <m:e>
            <m:r>
              <m:rPr>
                <m:sty m:val="i"/>
              </m:rPr>
              <m:t xml:space="preserve">φ</m:t>
            </m:r>
          </m:e>
          <m:sub>
            <m:r>
              <m:t xml:space="preserve">1</m:t>
            </m:r>
          </m:sub>
        </m:sSub>
        <m:sSub>
          <m:e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ρ</m:t>
                </m:r>
                <m:sSub>
                  <m:e>
                    <m:r>
                      <m:rPr>
                        <m:sty m:val="i"/>
                      </m:rPr>
                      <m:t xml:space="preserve">c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</m:d>
          </m:e>
          <m:sub>
            <m:r>
              <m:t xml:space="preserve">p1</m:t>
            </m:r>
          </m:sub>
        </m:sSub>
        <m:r>
          <m:t xml:space="preserve">+</m:t>
        </m:r>
        <m:sSub>
          <m:e>
            <m:r>
              <m:rPr>
                <m:sty m:val="i"/>
              </m:rPr>
              <m:t xml:space="preserve">φ</m:t>
            </m:r>
          </m:e>
          <m:sub>
            <m:r>
              <m:t xml:space="preserve">2</m:t>
            </m:r>
          </m:sub>
        </m:sSub>
        <m:sSub>
          <m:e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ρ</m:t>
                </m:r>
                <m:sSub>
                  <m:e>
                    <m:r>
                      <m:rPr>
                        <m:sty m:val="i"/>
                      </m:rPr>
                      <m:t xml:space="preserve">c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</m:d>
          </m:e>
          <m:sub>
            <m:r>
              <m:t xml:space="preserve">p2</m:t>
            </m:r>
          </m:sub>
        </m:sSub>
      </m:oMath>
      <w:r>
        <w:tab/>
        <w:t xml:space="preserve">(2)</w:t>
      </w:r>
    </w:p>
    <w:p/>
    <w:p>
      <w:pPr>
        <w:tabs>
          <w:tab w:val="center" w:pos="4680"/>
          <w:tab w:val="right" w:pos="9360"/>
        </w:tabs>
      </w:pPr>
      <w:r>
        <w:tab/>
      </w:r>
      <m:oMath>
        <m:r>
          <m:rPr>
            <m:sty m:val="i"/>
          </m:rPr>
          <m:t xml:space="preserve">φ</m:t>
        </m:r>
        <m:r>
          <m:t xml:space="preserve">=</m:t>
        </m:r>
        <m:sSub>
          <m:e>
            <m:r>
              <m:rPr>
                <m:sty m:val="i"/>
              </m:rPr>
              <m:t xml:space="preserve">φ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rPr>
                <m:sty m:val="i"/>
              </m:rPr>
              <m:t xml:space="preserve">φ</m:t>
            </m:r>
          </m:e>
          <m:sub>
            <m:r>
              <m:t xml:space="preserve">2</m:t>
            </m:r>
          </m:sub>
        </m:sSub>
      </m:oMath>
      <w:r>
        <w:tab/>
        <w:t xml:space="preserve">(3)</w:t>
      </w:r>
    </w:p>
    <w:p/>
    <w:p>
      <w:pPr>
        <w:tabs>
          <w:tab w:val="center" w:pos="4680"/>
          <w:tab w:val="right" w:pos="9360"/>
        </w:tabs>
      </w:pPr>
      <w:r>
        <w:tab/>
      </w:r>
      <m:oMath>
        <m:sSub>
          <m:e>
            <m:r>
              <m:rPr>
                <m:sty m:val="i"/>
              </m:rPr>
              <m:t xml:space="preserve">k</m:t>
            </m:r>
          </m:e>
          <m:sub>
            <m:r>
              <m:t xml:space="preserve">hnf</m:t>
            </m:r>
          </m:sub>
        </m:sSub>
        <m:r>
          <m:t xml:space="preserve">=</m:t>
        </m:r>
        <m:sSub>
          <m:e>
            <m:r>
              <m:rPr>
                <m:sty m:val="i"/>
              </m:rPr>
              <m:t xml:space="preserve">k</m:t>
            </m:r>
          </m:e>
          <m:sub>
            <m:r>
              <m:t xml:space="preserve">bf</m:t>
            </m:r>
          </m:sub>
        </m:sSub>
        <m:r>
          <m:t xml:space="preserve">⋅</m:t>
        </m:r>
        <m:d>
          <m:dPr>
            <m:begChr m:val="["/>
            <m:endChr m:val="]"/>
          </m:dPr>
          <m:e>
            <m:f>
              <m:num>
                <m:sSub>
                  <m:e>
                    <m:r>
                      <m:rPr>
                        <m:sty m:val="i"/>
                      </m:rPr>
                      <m:t xml:space="preserve">k</m:t>
                    </m:r>
                  </m:e>
                  <m:sub>
                    <m:r>
                      <m:t xml:space="preserve">np</m:t>
                    </m:r>
                  </m:sub>
                </m:sSub>
                <m:r>
                  <m:t xml:space="preserve">+</m:t>
                </m:r>
                <m:r>
                  <m:t xml:space="preserve">2</m:t>
                </m:r>
                <m:sSub>
                  <m:e>
                    <m:r>
                      <m:rPr>
                        <m:sty m:val="i"/>
                      </m:rPr>
                      <m:t xml:space="preserve">k</m:t>
                    </m:r>
                  </m:e>
                  <m:sub>
                    <m:r>
                      <m:t xml:space="preserve">bf</m:t>
                    </m:r>
                  </m:sub>
                </m:sSub>
                <m:r>
                  <m:t xml:space="preserve">−</m:t>
                </m:r>
                <m:r>
                  <m:t xml:space="preserve">2</m:t>
                </m:r>
                <m:r>
                  <m:rPr>
                    <m:sty m:val="i"/>
                  </m:rPr>
                  <m:t xml:space="preserve">φ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rPr>
                            <m:sty m:val="i"/>
                          </m:rPr>
                          <m:t xml:space="preserve">k</m:t>
                        </m:r>
                      </m:e>
                      <m:sub>
                        <m:r>
                          <m:t xml:space="preserve">bf</m:t>
                        </m:r>
                      </m:sub>
                    </m:sSub>
                    <m:r>
                      <m:t xml:space="preserve">−</m:t>
                    </m:r>
                    <m:sSub>
                      <m:e>
                        <m:r>
                          <m:rPr>
                            <m:sty m:val="i"/>
                          </m:rPr>
                          <m:t xml:space="preserve">k</m:t>
                        </m:r>
                      </m:e>
                      <m:sub>
                        <m:r>
                          <m:t xml:space="preserve">np</m:t>
                        </m:r>
                      </m:sub>
                    </m:sSub>
                  </m:e>
                </m:d>
              </m:num>
              <m:den>
                <m:sSub>
                  <m:e>
                    <m:r>
                      <m:rPr>
                        <m:sty m:val="i"/>
                      </m:rPr>
                      <m:t xml:space="preserve">k</m:t>
                    </m:r>
                  </m:e>
                  <m:sub>
                    <m:r>
                      <m:t xml:space="preserve">np</m:t>
                    </m:r>
                  </m:sub>
                </m:sSub>
                <m:r>
                  <m:t xml:space="preserve">+</m:t>
                </m:r>
                <m:r>
                  <m:t xml:space="preserve">2</m:t>
                </m:r>
                <m:sSub>
                  <m:e>
                    <m:r>
                      <m:rPr>
                        <m:sty m:val="i"/>
                      </m:rPr>
                      <m:t xml:space="preserve">k</m:t>
                    </m:r>
                  </m:e>
                  <m:sub>
                    <m:r>
                      <m:t xml:space="preserve">bf</m:t>
                    </m:r>
                  </m:sub>
                </m:sSub>
                <m:r>
                  <m:t xml:space="preserve">+</m:t>
                </m:r>
                <m:r>
                  <m:rPr>
                    <m:sty m:val="i"/>
                  </m:rPr>
                  <m:t xml:space="preserve">φ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rPr>
                            <m:sty m:val="i"/>
                          </m:rPr>
                          <m:t xml:space="preserve">k</m:t>
                        </m:r>
                      </m:e>
                      <m:sub>
                        <m:r>
                          <m:t xml:space="preserve">bf</m:t>
                        </m:r>
                      </m:sub>
                    </m:sSub>
                    <m:r>
                      <m:t xml:space="preserve">−</m:t>
                    </m:r>
                    <m:sSub>
                      <m:e>
                        <m:r>
                          <m:rPr>
                            <m:sty m:val="i"/>
                          </m:rPr>
                          <m:t xml:space="preserve">k</m:t>
                        </m:r>
                      </m:e>
                      <m:sub>
                        <m:r>
                          <m:t xml:space="preserve">np</m:t>
                        </m:r>
                      </m:sub>
                    </m:sSub>
                  </m:e>
                </m:d>
              </m:den>
            </m:f>
          </m:e>
        </m:d>
      </m:oMath>
      <w:r>
        <w:tab/>
        <w:t xml:space="preserve">(4)</w:t>
      </w:r>
    </w:p>
    <w:p/>
    <w:p>
      <w:pPr>
        <w:tabs>
          <w:tab w:val="center" w:pos="4680"/>
          <w:tab w:val="right" w:pos="9360"/>
        </w:tabs>
      </w:pPr>
      <w:r>
        <w:tab/>
      </w:r>
      <m:oMath>
        <m:sSub>
          <m:e>
            <m:r>
              <m:rPr>
                <m:sty m:val="i"/>
              </m:rPr>
              <m:t xml:space="preserve">μ</m:t>
            </m:r>
          </m:e>
          <m:sub>
            <m:r>
              <m:t xml:space="preserve">hnf</m:t>
            </m:r>
          </m:sub>
        </m:sSub>
        <m:r>
          <m:t xml:space="preserve">=</m:t>
        </m:r>
        <m:f>
          <m:num>
            <m:sSub>
              <m:e>
                <m:r>
                  <m:rPr>
                    <m:sty m:val="i"/>
                  </m:rPr>
                  <m:t xml:space="preserve">μ</m:t>
                </m:r>
              </m:e>
              <m:sub>
                <m:r>
                  <m:t xml:space="preserve">bf</m:t>
                </m:r>
              </m:sub>
            </m:sSub>
          </m:num>
          <m:den>
            <m:r>
              <m:t xml:space="preserve">1</m:t>
            </m:r>
            <m:r>
              <m:t xml:space="preserve">−</m:t>
            </m:r>
            <m:r>
              <m:t xml:space="preserve">34.87</m:t>
            </m:r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sSub>
                          <m:e>
                            <m:r>
                              <m:rPr>
                                <m:sty m:val="i"/>
                              </m:rPr>
                              <m:t xml:space="preserve">d</m:t>
                            </m:r>
                          </m:e>
                          <m:sub>
                            <m:r>
                              <m:t xml:space="preserve">p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rPr>
                                <m:sty m:val="i"/>
                              </m:rPr>
                              <m:t xml:space="preserve">d</m:t>
                            </m:r>
                          </m:e>
                          <m:sub>
                            <m:r>
                              <m:t xml:space="preserve">bf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 xml:space="preserve">−0.3</m:t>
                </m:r>
              </m:sup>
            </m:sSup>
            <m:sSup>
              <m:e>
                <m:r>
                  <m:rPr>
                    <m:sty m:val="i"/>
                  </m:rPr>
                  <m:t xml:space="preserve">φ</m:t>
                </m:r>
              </m:e>
              <m:sup>
                <m:r>
                  <m:t xml:space="preserve">1.03</m:t>
                </m:r>
              </m:sup>
            </m:sSup>
          </m:den>
        </m:f>
      </m:oMath>
      <w:r>
        <w:tab/>
        <w:t xml:space="preserve">(5)</w:t>
      </w:r>
    </w:p>
    <w:p/>
    <w:p>
      <w:pPr>
        <w:pStyle w:val="Heading1"/>
      </w:pPr>
      <w:r>
        <w:t xml:space="preserve">3.4 Governing equations (CFD)</w:t>
      </w:r>
    </w:p>
    <w:p>
      <w:pPr>
        <w:tabs>
          <w:tab w:val="center" w:pos="4680"/>
          <w:tab w:val="right" w:pos="9360"/>
        </w:tabs>
      </w:pPr>
      <w:r>
        <w:tab/>
      </w:r>
      <m:oMath>
        <m:f>
          <m:num>
            <m:r>
              <m:t xml:space="preserve">∂</m:t>
            </m:r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ρ</m:t>
                </m:r>
                <m:sSub>
                  <m:e>
                    <m:r>
                      <m:rPr>
                        <m:sty m:val="i"/>
                      </m:rPr>
                      <m:t xml:space="preserve">u</m:t>
                    </m:r>
                  </m:e>
                  <m:sub>
                    <m:r>
                      <m:rPr>
                        <m:sty m:val="i"/>
                      </m:rPr>
                      <m:t xml:space="preserve">i</m:t>
                    </m:r>
                  </m:sub>
                </m:sSub>
              </m:e>
            </m:d>
          </m:num>
          <m:den>
            <m:r>
              <m:t xml:space="preserve">∂</m:t>
            </m:r>
            <m:sSub>
              <m:e>
                <m:r>
                  <m:rPr>
                    <m:sty m:val="i"/>
                  </m:rPr>
                  <m:t xml:space="preserve">x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den>
        </m:f>
        <m:r>
          <m:t xml:space="preserve">=</m:t>
        </m:r>
        <m:r>
          <m:t xml:space="preserve">0</m:t>
        </m:r>
      </m:oMath>
      <w:r>
        <w:tab/>
        <w:t xml:space="preserve">(6)</w:t>
      </w:r>
    </w:p>
    <w:p/>
    <w:p>
      <w:pPr>
        <w:tabs>
          <w:tab w:val="center" w:pos="4680"/>
          <w:tab w:val="right" w:pos="9360"/>
        </w:tabs>
      </w:pPr>
      <w:r>
        <w:tab/>
      </w:r>
      <m:oMath>
        <m:f>
          <m:num>
            <m:r>
              <m:t xml:space="preserve">∂</m:t>
            </m:r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ρ</m:t>
                </m:r>
                <m:sSub>
                  <m:e>
                    <m:r>
                      <m:rPr>
                        <m:sty m:val="i"/>
                      </m:rPr>
                      <m:t xml:space="preserve">u</m:t>
                    </m:r>
                  </m:e>
                  <m:sub>
                    <m:r>
                      <m:rPr>
                        <m:sty m:val="i"/>
                      </m:rPr>
                      <m:t xml:space="preserve">i</m:t>
                    </m:r>
                  </m:sub>
                </m:sSub>
                <m:sSub>
                  <m:e>
                    <m:r>
                      <m:rPr>
                        <m:sty m:val="i"/>
                      </m:rPr>
                      <m:t xml:space="preserve">u</m:t>
                    </m:r>
                  </m:e>
                  <m:sub>
                    <m:r>
                      <m:rPr>
                        <m:sty m:val="i"/>
                      </m:rPr>
                      <m:t xml:space="preserve">j</m:t>
                    </m:r>
                  </m:sub>
                </m:sSub>
              </m:e>
            </m:d>
          </m:num>
          <m:den>
            <m:r>
              <m:t xml:space="preserve">∂</m:t>
            </m:r>
            <m:sSub>
              <m:e>
                <m:r>
                  <m:rPr>
                    <m:sty m:val="i"/>
                  </m:rPr>
                  <m:t xml:space="preserve">x</m:t>
                </m:r>
              </m:e>
              <m:sub>
                <m:r>
                  <m:rPr>
                    <m:sty m:val="i"/>
                  </m:rPr>
                  <m:t xml:space="preserve">j</m:t>
                </m:r>
              </m:sub>
            </m:sSub>
          </m:den>
        </m:f>
        <m:r>
          <m:t xml:space="preserve">=</m:t>
        </m:r>
        <m:r>
          <m:t xml:space="preserve">−</m:t>
        </m:r>
        <m:f>
          <m:num>
            <m:r>
              <m:t xml:space="preserve">∂</m:t>
            </m:r>
            <m:r>
              <m:rPr>
                <m:sty m:val="i"/>
              </m:rPr>
              <m:t xml:space="preserve">p</m:t>
            </m:r>
          </m:num>
          <m:den>
            <m:r>
              <m:t xml:space="preserve">∂</m:t>
            </m:r>
            <m:sSub>
              <m:e>
                <m:r>
                  <m:rPr>
                    <m:sty m:val="i"/>
                  </m:rPr>
                  <m:t xml:space="preserve">x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den>
        </m:f>
        <m:r>
          <m:t xml:space="preserve">+</m:t>
        </m:r>
        <m:f>
          <m:num>
            <m:r>
              <m:t xml:space="preserve">∂</m:t>
            </m:r>
          </m:num>
          <m:den>
            <m:r>
              <m:t xml:space="preserve">∂</m:t>
            </m:r>
            <m:sSub>
              <m:e>
                <m:r>
                  <m:rPr>
                    <m:sty m:val="i"/>
                  </m:rPr>
                  <m:t xml:space="preserve">x</m:t>
                </m:r>
              </m:e>
              <m:sub>
                <m:r>
                  <m:rPr>
                    <m:sty m:val="i"/>
                  </m:rPr>
                  <m:t xml:space="preserve">j</m:t>
                </m:r>
              </m:sub>
            </m:sSub>
          </m:den>
        </m:f>
        <m:d>
          <m:dPr>
            <m:begChr m:val="["/>
            <m:endChr m:val="]"/>
          </m:dPr>
          <m:e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μ</m:t>
                </m:r>
                <m:r>
                  <m:t xml:space="preserve">+</m:t>
                </m:r>
                <m:sSub>
                  <m:e>
                    <m:r>
                      <m:rPr>
                        <m:sty m:val="i"/>
                      </m:rPr>
                      <m:t xml:space="preserve">μ</m:t>
                    </m:r>
                  </m:e>
                  <m:sub>
                    <m:r>
                      <m:rPr>
                        <m:sty m:val="i"/>
                      </m:rPr>
                      <m:t xml:space="preserve">t</m:t>
                    </m:r>
                  </m:sub>
                </m:sSub>
              </m:e>
            </m:d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∂</m:t>
                    </m:r>
                    <m:sSub>
                      <m:e>
                        <m:r>
                          <m:rPr>
                            <m:sty m:val="i"/>
                          </m:rPr>
                          <m:t xml:space="preserve">u</m:t>
                        </m:r>
                      </m:e>
                      <m:sub>
                        <m:r>
                          <m:rPr>
                            <m:sty m:val="i"/>
                          </m:rPr>
                          <m:t xml:space="preserve">i</m:t>
                        </m:r>
                      </m:sub>
                    </m:sSub>
                  </m:num>
                  <m:den>
                    <m:r>
                      <m:t xml:space="preserve">∂</m:t>
                    </m:r>
                    <m:sSub>
                      <m:e>
                        <m:r>
                          <m:rPr>
                            <m:sty m:val="i"/>
                          </m:rPr>
                          <m:t xml:space="preserve">x</m:t>
                        </m:r>
                      </m:e>
                      <m:sub>
                        <m:r>
                          <m:rPr>
                            <m:sty m:val="i"/>
                          </m:rPr>
                          <m:t xml:space="preserve">j</m:t>
                        </m:r>
                      </m:sub>
                    </m:sSub>
                  </m:den>
                </m:f>
                <m:r>
                  <m:t xml:space="preserve">+</m:t>
                </m:r>
                <m:f>
                  <m:num>
                    <m:r>
                      <m:t xml:space="preserve">∂</m:t>
                    </m:r>
                    <m:sSub>
                      <m:e>
                        <m:r>
                          <m:rPr>
                            <m:sty m:val="i"/>
                          </m:rPr>
                          <m:t xml:space="preserve">u</m:t>
                        </m:r>
                      </m:e>
                      <m:sub>
                        <m:r>
                          <m:rPr>
                            <m:sty m:val="i"/>
                          </m:rPr>
                          <m:t xml:space="preserve">j</m:t>
                        </m:r>
                      </m:sub>
                    </m:sSub>
                  </m:num>
                  <m:den>
                    <m:r>
                      <m:t xml:space="preserve">∂</m:t>
                    </m:r>
                    <m:sSub>
                      <m:e>
                        <m:r>
                          <m:rPr>
                            <m:sty m:val="i"/>
                          </m:rPr>
                          <m:t xml:space="preserve">x</m:t>
                        </m:r>
                      </m:e>
                      <m:sub>
                        <m:r>
                          <m:rPr>
                            <m:sty m:val="i"/>
                          </m:rPr>
                          <m:t xml:space="preserve">i</m:t>
                        </m:r>
                      </m:sub>
                    </m:sSub>
                  </m:den>
                </m:f>
              </m:e>
            </m:d>
          </m:e>
        </m:d>
      </m:oMath>
      <w:r>
        <w:tab/>
        <w:t xml:space="preserve">(7)</w:t>
      </w:r>
    </w:p>
    <w:p/>
    <w:p>
      <w:pPr>
        <w:tabs>
          <w:tab w:val="center" w:pos="4680"/>
          <w:tab w:val="right" w:pos="9360"/>
        </w:tabs>
      </w:pPr>
      <w:r>
        <w:tab/>
      </w:r>
      <m:oMath>
        <m:f>
          <m:num>
            <m:r>
              <m:t xml:space="preserve">∂</m:t>
            </m:r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ρ</m:t>
                </m:r>
                <m:sSub>
                  <m:e>
                    <m:r>
                      <m:rPr>
                        <m:sty m:val="i"/>
                      </m:rPr>
                      <m:t xml:space="preserve">c</m:t>
                    </m:r>
                  </m:e>
                  <m:sub>
                    <m:r>
                      <m:t xml:space="preserve">p</m:t>
                    </m:r>
                  </m:sub>
                </m:sSub>
                <m:sSub>
                  <m:e>
                    <m:r>
                      <m:rPr>
                        <m:sty m:val="i"/>
                      </m:rPr>
                      <m:t xml:space="preserve">u</m:t>
                    </m:r>
                  </m:e>
                  <m:sub>
                    <m:r>
                      <m:rPr>
                        <m:sty m:val="i"/>
                      </m:rPr>
                      <m:t xml:space="preserve">j</m:t>
                    </m:r>
                  </m:sub>
                </m:sSub>
                <m:r>
                  <m:rPr>
                    <m:sty m:val="i"/>
                  </m:rPr>
                  <m:t xml:space="preserve">T</m:t>
                </m:r>
              </m:e>
            </m:d>
          </m:num>
          <m:den>
            <m:r>
              <m:t xml:space="preserve">∂</m:t>
            </m:r>
            <m:sSub>
              <m:e>
                <m:r>
                  <m:rPr>
                    <m:sty m:val="i"/>
                  </m:rPr>
                  <m:t xml:space="preserve">x</m:t>
                </m:r>
              </m:e>
              <m:sub>
                <m:r>
                  <m:rPr>
                    <m:sty m:val="i"/>
                  </m:rPr>
                  <m:t xml:space="preserve">j</m:t>
                </m:r>
              </m:sub>
            </m:sSub>
          </m:den>
        </m:f>
        <m:r>
          <m:t xml:space="preserve">=</m:t>
        </m:r>
        <m:f>
          <m:num>
            <m:r>
              <m:t xml:space="preserve">∂</m:t>
            </m:r>
          </m:num>
          <m:den>
            <m:r>
              <m:t xml:space="preserve">∂</m:t>
            </m:r>
            <m:sSub>
              <m:e>
                <m:r>
                  <m:rPr>
                    <m:sty m:val="i"/>
                  </m:rPr>
                  <m:t xml:space="preserve">x</m:t>
                </m:r>
              </m:e>
              <m:sub>
                <m:r>
                  <m:rPr>
                    <m:sty m:val="i"/>
                  </m:rPr>
                  <m:t xml:space="preserve">j</m:t>
                </m:r>
              </m:sub>
            </m:sSub>
          </m:den>
        </m:f>
        <m:d>
          <m:dPr>
            <m:begChr m:val="["/>
            <m:endChr m:val="]"/>
          </m:dPr>
          <m:e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k</m:t>
                </m:r>
                <m:r>
                  <m:t xml:space="preserve">+</m:t>
                </m:r>
                <m:f>
                  <m:num>
                    <m:sSub>
                      <m:e>
                        <m:r>
                          <m:rPr>
                            <m:sty m:val="i"/>
                          </m:rPr>
                          <m:t xml:space="preserve">c</m:t>
                        </m:r>
                      </m:e>
                      <m:sub>
                        <m:r>
                          <m:t xml:space="preserve">p</m:t>
                        </m:r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 xml:space="preserve">μ</m:t>
                        </m:r>
                      </m:e>
                      <m:sub>
                        <m:r>
                          <m:rPr>
                            <m:sty m:val="i"/>
                          </m:rPr>
                          <m:t xml:space="preserve">t</m:t>
                        </m:r>
                      </m:sub>
                    </m:sSub>
                  </m:num>
                  <m:den>
                    <m:sSub>
                      <m:e>
                        <m:r>
                          <m:t xml:space="preserve">Pr</m:t>
                        </m:r>
                      </m:e>
                      <m:sub>
                        <m:r>
                          <m:rPr>
                            <m:sty m:val="i"/>
                          </m:rPr>
                          <m:t xml:space="preserve">t</m:t>
                        </m:r>
                      </m:sub>
                    </m:sSub>
                  </m:den>
                </m:f>
              </m:e>
            </m:d>
            <m:f>
              <m:num>
                <m:r>
                  <m:t xml:space="preserve">∂</m:t>
                </m:r>
                <m:r>
                  <m:rPr>
                    <m:sty m:val="i"/>
                  </m:rPr>
                  <m:t xml:space="preserve">T</m:t>
                </m:r>
              </m:num>
              <m:den>
                <m:r>
                  <m:t xml:space="preserve">∂</m:t>
                </m:r>
                <m:sSub>
                  <m:e>
                    <m:r>
                      <m:rPr>
                        <m:sty m:val="i"/>
                      </m:rPr>
                      <m:t xml:space="preserve">x</m:t>
                    </m:r>
                  </m:e>
                  <m:sub>
                    <m:r>
                      <m:rPr>
                        <m:sty m:val="i"/>
                      </m:rPr>
                      <m:t xml:space="preserve">j</m:t>
                    </m:r>
                  </m:sub>
                </m:sSub>
              </m:den>
            </m:f>
          </m:e>
        </m:d>
      </m:oMath>
      <w:r>
        <w:tab/>
        <w:t xml:space="preserve">(8)</w:t>
      </w:r>
    </w:p>
    <w:p/>
    <w:p>
      <w:pPr>
        <w:pStyle w:val="Heading1"/>
      </w:pPr>
      <w:r>
        <w:t xml:space="preserve">3.5 Data reduction</w:t>
      </w:r>
    </w:p>
    <w:p>
      <w:pPr>
        <w:tabs>
          <w:tab w:val="center" w:pos="4680"/>
          <w:tab w:val="right" w:pos="9360"/>
        </w:tabs>
      </w:pPr>
      <w:r>
        <w:tab/>
      </w:r>
      <m:oMath>
        <m:sSub>
          <m:e>
            <m:r>
              <m:rPr>
                <m:sty m:val="i"/>
              </m:rPr>
              <m:t xml:space="preserve">Q</m:t>
            </m:r>
          </m:e>
          <m:sub>
            <m:r>
              <m:t xml:space="preserve">elec</m:t>
            </m:r>
          </m:sub>
        </m:sSub>
        <m:r>
          <m:t xml:space="preserve">=</m:t>
        </m:r>
        <m:r>
          <m:rPr>
            <m:sty m:val="i"/>
          </m:rPr>
          <m:t xml:space="preserve">V</m:t>
        </m:r>
        <m:r>
          <m:rPr>
            <m:sty m:val="i"/>
          </m:rPr>
          <m:t xml:space="preserve">I</m:t>
        </m:r>
      </m:oMath>
      <w:r>
        <w:tab/>
        <w:t xml:space="preserve">(9)</w:t>
      </w:r>
    </w:p>
    <w:p/>
    <w:p>
      <w:pPr>
        <w:tabs>
          <w:tab w:val="center" w:pos="4680"/>
          <w:tab w:val="right" w:pos="9360"/>
        </w:tabs>
      </w:pPr>
      <w:r>
        <w:tab/>
      </w:r>
      <m:oMath>
        <m:sSub>
          <m:e>
            <m:r>
              <m:rPr>
                <m:sty m:val="i"/>
              </m:rPr>
              <m:t xml:space="preserve">Q</m:t>
            </m:r>
          </m:e>
          <m:sub>
            <m:r>
              <m:t xml:space="preserve">fluid</m:t>
            </m:r>
          </m:sub>
        </m:sSub>
        <m:r>
          <m:t xml:space="preserve">=</m:t>
        </m:r>
        <m:r>
          <m:rPr>
            <m:sty m:val="i"/>
          </m:rPr>
          <m:t xml:space="preserve">ṁ</m:t>
        </m:r>
        <m:sSub>
          <m:e>
            <m:r>
              <m:rPr>
                <m:sty m:val="i"/>
              </m:rPr>
              <m:t xml:space="preserve">c</m:t>
            </m:r>
          </m:e>
          <m:sub>
            <m:r>
              <m:t xml:space="preserve">p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rPr>
                    <m:sty m:val="i"/>
                  </m:rPr>
                  <m:t xml:space="preserve">T</m:t>
                </m:r>
              </m:e>
              <m:sub>
                <m:r>
                  <m:t xml:space="preserve">out</m:t>
                </m:r>
              </m:sub>
            </m:sSub>
            <m:r>
              <m:t xml:space="preserve">−</m:t>
            </m:r>
            <m:sSub>
              <m:e>
                <m:r>
                  <m:rPr>
                    <m:sty m:val="i"/>
                  </m:rPr>
                  <m:t xml:space="preserve">T</m:t>
                </m:r>
              </m:e>
              <m:sub>
                <m:r>
                  <m:t xml:space="preserve">in</m:t>
                </m:r>
              </m:sub>
            </m:sSub>
          </m:e>
        </m:d>
      </m:oMath>
      <w:r>
        <w:tab/>
        <w:t xml:space="preserve">(10)</w:t>
      </w:r>
    </w:p>
    <w:p/>
    <w:p>
      <w:pPr>
        <w:tabs>
          <w:tab w:val="center" w:pos="4680"/>
          <w:tab w:val="right" w:pos="9360"/>
        </w:tabs>
      </w:pPr>
      <w:r>
        <w:tab/>
      </w:r>
      <m:oMath>
        <m:r>
          <m:rPr>
            <m:sty m:val="i"/>
          </m:rPr>
          <m:t xml:space="preserve">h</m:t>
        </m:r>
        <m:r>
          <m:t xml:space="preserve">=</m:t>
        </m:r>
        <m:f>
          <m:num>
            <m:r>
              <m:rPr>
                <m:sty m:val="i"/>
              </m:rPr>
              <m:t xml:space="preserve">Q</m:t>
            </m:r>
          </m:num>
          <m:den>
            <m:sSub>
              <m:e>
                <m:r>
                  <m:rPr>
                    <m:sty m:val="i"/>
                  </m:rPr>
                  <m:t xml:space="preserve">A</m:t>
                </m:r>
              </m:e>
              <m:sub>
                <m:r>
                  <m:t xml:space="preserve">s</m:t>
                </m:r>
              </m:sub>
            </m:sSub>
            <m:r>
              <m:rPr>
                <m:sty m:val="i"/>
              </m:rPr>
              <m:t xml:space="preserve">Δ</m:t>
            </m:r>
            <m:sSub>
              <m:e>
                <m:r>
                  <m:rPr>
                    <m:sty m:val="i"/>
                  </m:rPr>
                  <m:t xml:space="preserve">T</m:t>
                </m:r>
              </m:e>
              <m:sub>
                <m:r>
                  <m:t xml:space="preserve">lm</m:t>
                </m:r>
              </m:sub>
            </m:sSub>
          </m:den>
        </m:f>
      </m:oMath>
      <w:r>
        <w:tab/>
        <w:t xml:space="preserve">(11)</w:t>
      </w:r>
    </w:p>
    <w:p/>
    <w:p>
      <w:pPr>
        <w:tabs>
          <w:tab w:val="center" w:pos="4680"/>
          <w:tab w:val="right" w:pos="9360"/>
        </w:tabs>
      </w:pPr>
      <w:r>
        <w:tab/>
      </w:r>
      <m:oMath>
        <m:r>
          <m:t xml:space="preserve">Nu</m:t>
        </m:r>
        <m:r>
          <m:t xml:space="preserve">=</m:t>
        </m:r>
        <m:f>
          <m:num>
            <m:r>
              <m:rPr>
                <m:sty m:val="i"/>
              </m:rPr>
              <m:t xml:space="preserve">h</m:t>
            </m:r>
            <m:sSub>
              <m:e>
                <m:r>
                  <m:rPr>
                    <m:sty m:val="i"/>
                  </m:rPr>
                  <m:t xml:space="preserve">D</m:t>
                </m:r>
              </m:e>
              <m:sub>
                <m:r>
                  <m:t xml:space="preserve">h</m:t>
                </m:r>
              </m:sub>
            </m:sSub>
          </m:num>
          <m:den>
            <m:r>
              <m:rPr>
                <m:sty m:val="i"/>
              </m:rPr>
              <m:t xml:space="preserve">k</m:t>
            </m:r>
          </m:den>
        </m:f>
      </m:oMath>
      <w:r>
        <w:tab/>
        <w:t xml:space="preserve">(12)</w:t>
      </w:r>
    </w:p>
    <w:p/>
    <w:p>
      <w:pPr>
        <w:tabs>
          <w:tab w:val="center" w:pos="4680"/>
          <w:tab w:val="right" w:pos="9360"/>
        </w:tabs>
      </w:pPr>
      <w:r>
        <w:tab/>
      </w:r>
      <m:oMath>
        <m:r>
          <m:t xml:space="preserve">Re</m:t>
        </m:r>
        <m:r>
          <m:t xml:space="preserve">=</m:t>
        </m:r>
        <m:f>
          <m:num>
            <m:r>
              <m:rPr>
                <m:sty m:val="i"/>
              </m:rPr>
              <m:t xml:space="preserve">ρ</m:t>
            </m:r>
            <m:r>
              <m:rPr>
                <m:sty m:val="i"/>
              </m:rPr>
              <m:t xml:space="preserve">u</m:t>
            </m:r>
            <m:sSub>
              <m:e>
                <m:r>
                  <m:rPr>
                    <m:sty m:val="i"/>
                  </m:rPr>
                  <m:t xml:space="preserve">D</m:t>
                </m:r>
              </m:e>
              <m:sub>
                <m:r>
                  <m:t xml:space="preserve">h</m:t>
                </m:r>
              </m:sub>
            </m:sSub>
          </m:num>
          <m:den>
            <m:r>
              <m:rPr>
                <m:sty m:val="i"/>
              </m:rPr>
              <m:t xml:space="preserve">μ</m:t>
            </m:r>
          </m:den>
        </m:f>
      </m:oMath>
      <w:r>
        <w:tab/>
        <w:t xml:space="preserve">(13)</w:t>
      </w:r>
    </w:p>
    <w:p/>
    <w:p>
      <w:pPr>
        <w:tabs>
          <w:tab w:val="center" w:pos="4680"/>
          <w:tab w:val="right" w:pos="9360"/>
        </w:tabs>
      </w:pPr>
      <w:r>
        <w:tab/>
      </w:r>
      <m:oMath>
        <m:r>
          <m:rPr>
            <m:sty m:val="i"/>
          </m:rPr>
          <m:t xml:space="preserve">f</m:t>
        </m:r>
        <m:r>
          <m:t xml:space="preserve">=</m:t>
        </m:r>
        <m:f>
          <m:num>
            <m:r>
              <m:t xml:space="preserve">2</m:t>
            </m:r>
            <m:r>
              <m:rPr>
                <m:sty m:val="i"/>
              </m:rPr>
              <m:t xml:space="preserve">Δ</m:t>
            </m:r>
            <m:r>
              <m:rPr>
                <m:sty m:val="i"/>
              </m:rPr>
              <m:t xml:space="preserve">P</m:t>
            </m:r>
            <m:sSub>
              <m:e>
                <m:r>
                  <m:rPr>
                    <m:sty m:val="i"/>
                  </m:rPr>
                  <m:t xml:space="preserve">D</m:t>
                </m:r>
              </m:e>
              <m:sub>
                <m:r>
                  <m:t xml:space="preserve">h</m:t>
                </m:r>
              </m:sub>
            </m:sSub>
          </m:num>
          <m:den>
            <m:r>
              <m:rPr>
                <m:sty m:val="i"/>
              </m:rPr>
              <m:t xml:space="preserve">ρ</m:t>
            </m:r>
            <m:sSup>
              <m:e>
                <m:r>
                  <m:rPr>
                    <m:sty m:val="i"/>
                  </m:rPr>
                  <m:t xml:space="preserve">u</m:t>
                </m:r>
              </m:e>
              <m:sup>
                <m:r>
                  <m:t xml:space="preserve">2</m:t>
                </m:r>
              </m:sup>
            </m:sSup>
            <m:sSub>
              <m:e>
                <m:r>
                  <m:rPr>
                    <m:sty m:val="i"/>
                  </m:rPr>
                  <m:t xml:space="preserve">L</m:t>
                </m:r>
              </m:e>
              <m:sub>
                <m:r>
                  <m:t xml:space="preserve">h</m:t>
                </m:r>
              </m:sub>
            </m:sSub>
          </m:den>
        </m:f>
      </m:oMath>
      <w:r>
        <w:tab/>
        <w:t xml:space="preserve">(14)</w:t>
      </w:r>
    </w:p>
    <w:p/>
    <w:p>
      <w:pPr>
        <w:tabs>
          <w:tab w:val="center" w:pos="4680"/>
          <w:tab w:val="right" w:pos="9360"/>
        </w:tabs>
      </w:pPr>
      <w:r>
        <w:tab/>
      </w:r>
      <m:oMath>
        <m:sSub>
          <m:e>
            <m:r>
              <m:rPr>
                <m:sty m:val="i"/>
              </m:rPr>
              <m:t xml:space="preserve">D</m:t>
            </m:r>
          </m:e>
          <m:sub>
            <m:r>
              <m:t xml:space="preserve">h</m:t>
            </m:r>
          </m:sub>
        </m:sSub>
        <m:r>
          <m:t xml:space="preserve">=</m:t>
        </m:r>
        <m:f>
          <m:num>
            <m:r>
              <m:t xml:space="preserve">2</m:t>
            </m:r>
            <m:r>
              <m:rPr>
                <m:sty m:val="i"/>
              </m:rPr>
              <m:t xml:space="preserve">W</m:t>
            </m:r>
            <m:r>
              <m:rPr>
                <m:sty m:val="i"/>
              </m:rPr>
              <m:t xml:space="preserve">H</m:t>
            </m:r>
          </m:num>
          <m:den>
            <m:r>
              <m:rPr>
                <m:sty m:val="i"/>
              </m:rPr>
              <m:t xml:space="preserve">W</m:t>
            </m:r>
            <m:r>
              <m:t xml:space="preserve">+</m:t>
            </m:r>
            <m:r>
              <m:rPr>
                <m:sty m:val="i"/>
              </m:rPr>
              <m:t xml:space="preserve">H</m:t>
            </m:r>
          </m:den>
        </m:f>
      </m:oMath>
      <w:r>
        <w:tab/>
        <w:t xml:space="preserve">(15)</w:t>
      </w:r>
    </w:p>
    <w:p/>
    <w:p>
      <w:pPr>
        <w:tabs>
          <w:tab w:val="center" w:pos="4680"/>
          <w:tab w:val="right" w:pos="9360"/>
        </w:tabs>
      </w:pPr>
      <w:r>
        <w:tab/>
      </w:r>
      <m:oMath>
        <m:sSub>
          <m:e>
            <m:r>
              <m:rPr>
                <m:sty m:val="i"/>
              </m:rPr>
              <m:t xml:space="preserve">P</m:t>
            </m:r>
          </m:e>
          <m:sub>
            <m:r>
              <m:t xml:space="preserve">pump</m:t>
            </m:r>
          </m:sub>
        </m:sSub>
        <m:r>
          <m:t xml:space="preserve">=</m:t>
        </m:r>
        <m:f>
          <m:num>
            <m:r>
              <m:rPr>
                <m:sty m:val="i"/>
              </m:rPr>
              <m:t xml:space="preserve">Δ</m:t>
            </m:r>
            <m:r>
              <m:rPr>
                <m:sty m:val="i"/>
              </m:rPr>
              <m:t xml:space="preserve">P</m:t>
            </m:r>
            <m:r>
              <m:t xml:space="preserve">⋅</m:t>
            </m:r>
            <m:acc>
              <m:accPr>
                <m:chr m:val="̇"/>
              </m:accPr>
              <m:e>
                <m:r>
                  <m:rPr>
                    <m:sty m:val="i"/>
                  </m:rPr>
                  <m:t xml:space="preserve">V</m:t>
                </m:r>
              </m:e>
            </m:acc>
          </m:num>
          <m:den>
            <m:sSub>
              <m:e>
                <m:r>
                  <m:rPr>
                    <m:sty m:val="i"/>
                  </m:rPr>
                  <m:t xml:space="preserve">η</m:t>
                </m:r>
              </m:e>
              <m:sub>
                <m:r>
                  <m:t xml:space="preserve">p</m:t>
                </m:r>
              </m:sub>
            </m:sSub>
          </m:den>
        </m:f>
      </m:oMath>
      <w:r>
        <w:tab/>
        <w:t xml:space="preserve">(16)</w:t>
      </w:r>
    </w:p>
    <w:p/>
    <w:p>
      <w:pPr>
        <w:tabs>
          <w:tab w:val="center" w:pos="4680"/>
          <w:tab w:val="right" w:pos="9360"/>
        </w:tabs>
      </w:pPr>
      <w:r>
        <w:tab/>
      </w:r>
      <m:oMath>
        <m:r>
          <m:rPr>
            <m:sty m:val="i"/>
          </m:rPr>
          <m:t xml:space="preserve">η</m:t>
        </m:r>
        <m:r>
          <m:t xml:space="preserve">=</m:t>
        </m:r>
        <m:f>
          <m:num>
            <m:f>
              <m:num>
                <m:r>
                  <m:t xml:space="preserve">Nu</m:t>
                </m:r>
              </m:num>
              <m:den>
                <m:sSub>
                  <m:e>
                    <m:r>
                      <m:t xml:space="preserve">Nu</m:t>
                    </m:r>
                  </m:e>
                  <m:sub>
                    <m:r>
                      <m:t xml:space="preserve">0</m:t>
                    </m:r>
                  </m:sub>
                </m:sSub>
              </m:den>
            </m:f>
          </m:num>
          <m:den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m:rPr>
                            <m:sty m:val="i"/>
                          </m:rPr>
                          <m:t xml:space="preserve">f</m:t>
                        </m:r>
                      </m:num>
                      <m:den>
                        <m:sSub>
                          <m:e>
                            <m:r>
                              <m:rPr>
                                <m:sty m:val="i"/>
                              </m:rPr>
                              <m:t xml:space="preserve">f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den>
                    </m:f>
                  </m:e>
                </m:d>
              </m:e>
              <m:sup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3</m:t>
                    </m:r>
                  </m:den>
                </m:f>
              </m:sup>
            </m:sSup>
          </m:den>
        </m:f>
      </m:oMath>
      <w:r>
        <w:tab/>
        <w:t xml:space="preserve">(17)</w:t>
      </w:r>
    </w:p>
    <w:p/>
    <w:p>
      <w:pPr>
        <w:pStyle w:val="Heading1"/>
      </w:pPr>
      <w:r>
        <w:t xml:space="preserve">3.6 Machine-learning metrics</w:t>
      </w:r>
    </w:p>
    <w:p>
      <w:pPr>
        <w:tabs>
          <w:tab w:val="center" w:pos="4680"/>
          <w:tab w:val="right" w:pos="9360"/>
        </w:tabs>
      </w:pPr>
      <w:r>
        <w:tab/>
      </w:r>
      <m:oMath>
        <m:sSup>
          <m:e>
            <m:r>
              <m:rPr>
                <m:sty m:val="i"/>
              </m:rPr>
              <m:t xml:space="preserve">R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  <m:r>
          <m:t xml:space="preserve">−</m:t>
        </m:r>
        <m:f>
          <m:num>
            <m:nary>
              <m:naryPr>
                <m:chr m:val="∑"/>
                <m:limLoc m:val="subSup"/>
              </m:naryPr>
              <m:sub>
                <m:r>
                  <m:rPr>
                    <m:sty m:val="i"/>
                  </m:rPr>
                  <m:t xml:space="preserve">i</m:t>
                </m:r>
                <m:r>
                  <m:t xml:space="preserve">=</m:t>
                </m:r>
                <m:r>
                  <m:t xml:space="preserve">1</m:t>
                </m:r>
              </m:sub>
              <m:sup>
                <m:r>
                  <m:rPr>
                    <m:sty m:val="i"/>
                  </m:rPr>
                  <m:t xml:space="preserve">n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 xml:space="preserve">y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 xml:space="preserve">i</m:t>
                            </m:r>
                          </m:sub>
                        </m:sSub>
                        <m:r>
                          <m:t xml:space="preserve"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i"/>
                                  </m:rPr>
                                  <m:t xml:space="preserve">y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i"/>
                              </m:rPr>
                              <m:t xml:space="preserve">i</m:t>
                            </m:r>
                          </m:sub>
                        </m:sSub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e>
            </m:nary>
          </m:num>
          <m:den>
            <m:nary>
              <m:naryPr>
                <m:chr m:val="∑"/>
                <m:limLoc m:val="subSup"/>
              </m:naryPr>
              <m:sub>
                <m:r>
                  <m:rPr>
                    <m:sty m:val="i"/>
                  </m:rPr>
                  <m:t xml:space="preserve">i</m:t>
                </m:r>
                <m:r>
                  <m:t xml:space="preserve">=</m:t>
                </m:r>
                <m:r>
                  <m:t xml:space="preserve">1</m:t>
                </m:r>
              </m:sub>
              <m:sup>
                <m:r>
                  <m:rPr>
                    <m:sty m:val="i"/>
                  </m:rPr>
                  <m:t xml:space="preserve">n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 xml:space="preserve">y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 xml:space="preserve">i</m:t>
                            </m:r>
                          </m:sub>
                        </m:sSub>
                        <m:r>
                          <m:t xml:space="preserve">−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i"/>
                              </m:rPr>
                              <m:t xml:space="preserve">y</m:t>
                            </m:r>
                          </m:e>
                        </m:bar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e>
            </m:nary>
          </m:den>
        </m:f>
      </m:oMath>
      <w:r>
        <w:tab/>
        <w:t xml:space="preserve">(18)</w:t>
      </w:r>
    </w:p>
    <w:p/>
    <w:p>
      <w:pPr>
        <w:tabs>
          <w:tab w:val="center" w:pos="4680"/>
          <w:tab w:val="right" w:pos="9360"/>
        </w:tabs>
      </w:pPr>
      <w:r>
        <w:tab/>
      </w:r>
      <m:oMath>
        <m:r>
          <m:t xml:space="preserve">RMSE</m:t>
        </m:r>
        <m:r>
          <m:t xml:space="preserve">=</m:t>
        </m:r>
        <m:rad>
          <m:radPr>
            <m:degHide m:val="1"/>
          </m:radPr>
          <m:deg/>
          <m:e>
            <m:f>
              <m:num>
                <m:r>
                  <m:t xml:space="preserve">1</m:t>
                </m:r>
              </m:num>
              <m:den>
                <m:r>
                  <m:rPr>
                    <m:sty m:val="i"/>
                  </m:rPr>
                  <m:t xml:space="preserve">n</m:t>
                </m:r>
              </m:den>
            </m:f>
            <m:nary>
              <m:naryPr>
                <m:chr m:val="∑"/>
                <m:limLoc m:val="subSup"/>
              </m:naryPr>
              <m:sub>
                <m:r>
                  <m:rPr>
                    <m:sty m:val="i"/>
                  </m:rPr>
                  <m:t xml:space="preserve">i</m:t>
                </m:r>
                <m:r>
                  <m:t xml:space="preserve">=</m:t>
                </m:r>
                <m:r>
                  <m:t xml:space="preserve">1</m:t>
                </m:r>
              </m:sub>
              <m:sup>
                <m:r>
                  <m:rPr>
                    <m:sty m:val="i"/>
                  </m:rPr>
                  <m:t xml:space="preserve">n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 xml:space="preserve">y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 xml:space="preserve">i</m:t>
                            </m:r>
                          </m:sub>
                        </m:sSub>
                        <m:r>
                          <m:t xml:space="preserve"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i"/>
                                  </m:rPr>
                                  <m:t xml:space="preserve">y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i"/>
                              </m:rPr>
                              <m:t xml:space="preserve">i</m:t>
                            </m:r>
                          </m:sub>
                        </m:sSub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e>
            </m:nary>
          </m:e>
        </m:rad>
      </m:oMath>
      <w:r>
        <w:tab/>
        <w:t xml:space="preserve">(19)</w:t>
      </w:r>
    </w:p>
    <w:p/>
    <w:p>
      <w:pPr>
        <w:tabs>
          <w:tab w:val="center" w:pos="4680"/>
          <w:tab w:val="right" w:pos="9360"/>
        </w:tabs>
      </w:pPr>
      <w:r>
        <w:tab/>
      </w:r>
      <m:oMath>
        <m:r>
          <m:t xml:space="preserve">MAPE</m:t>
        </m:r>
        <m:r>
          <m:t xml:space="preserve">=</m:t>
        </m:r>
        <m:f>
          <m:num>
            <m:r>
              <m:t xml:space="preserve">100</m:t>
            </m:r>
          </m:num>
          <m:den>
            <m:r>
              <m:rPr>
                <m:sty m:val="i"/>
              </m:rPr>
              <m:t xml:space="preserve">n</m:t>
            </m:r>
          </m:den>
        </m:f>
        <m:nary>
          <m:naryPr>
            <m:chr m:val="∑"/>
            <m:limLoc m:val="subSup"/>
          </m:naryPr>
          <m:sub>
            <m:r>
              <m:rPr>
                <m:sty m:val="i"/>
              </m:rPr>
              <m:t xml:space="preserve">i</m:t>
            </m:r>
            <m:r>
              <m:t xml:space="preserve">=</m:t>
            </m:r>
            <m:r>
              <m:t xml:space="preserve">1</m:t>
            </m:r>
          </m:sub>
          <m:sup>
            <m:r>
              <m:rPr>
                <m:sty m:val="i"/>
              </m:rPr>
              <m:t xml:space="preserve">n</m:t>
            </m:r>
          </m:sup>
          <m:e>
            <m:d>
              <m:dPr>
                <m:begChr m:val="|"/>
                <m:endChr m:val="|"/>
              </m:dPr>
              <m:e>
                <m:f>
                  <m:num>
                    <m:sSub>
                      <m:e>
                        <m:r>
                          <m:rPr>
                            <m:sty m:val="i"/>
                          </m:rPr>
                          <m:t xml:space="preserve">y</m:t>
                        </m:r>
                      </m:e>
                      <m:sub>
                        <m:r>
                          <m:rPr>
                            <m:sty m:val="i"/>
                          </m:rPr>
                          <m:t xml:space="preserve">i</m:t>
                        </m:r>
                      </m:sub>
                    </m:sSub>
                    <m:r>
                      <m:t xml:space="preserve"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i"/>
                              </m:rPr>
                              <m:t xml:space="preserve">y</m:t>
                            </m:r>
                          </m:e>
                        </m:acc>
                      </m:e>
                      <m:sub>
                        <m:r>
                          <m:rPr>
                            <m:sty m:val="i"/>
                          </m:rPr>
                          <m:t xml:space="preserve">i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sty m:val="i"/>
                          </m:rPr>
                          <m:t xml:space="preserve">y</m:t>
                        </m:r>
                      </m:e>
                      <m:sub>
                        <m:r>
                          <m:rPr>
                            <m:sty m:val="i"/>
                          </m:rPr>
                          <m:t xml:space="preserve">i</m:t>
                        </m:r>
                      </m:sub>
                    </m:sSub>
                  </m:den>
                </m:f>
              </m:e>
            </m:d>
          </m:e>
        </m:nary>
      </m:oMath>
      <w:r>
        <w:tab/>
        <w:t xml:space="preserve">(20)</w:t>
      </w:r>
    </w:p>
    <w:p/>
    <w:p>
      <w:pPr>
        <w:pStyle w:val="Heading1"/>
      </w:pPr>
      <w:r>
        <w:t xml:space="preserve">3.7 Multi-objective optimization</w:t>
      </w:r>
    </w:p>
    <w:p>
      <w:pPr>
        <w:tabs>
          <w:tab w:val="center" w:pos="4680"/>
          <w:tab w:val="right" w:pos="9360"/>
        </w:tabs>
      </w:pPr>
      <w:r>
        <w:tab/>
      </w:r>
      <m:oMath>
        <m:sSub>
          <m:e>
            <m:r>
              <m:t xml:space="preserve">min</m:t>
            </m:r>
          </m:e>
          <m:sub>
            <m:r>
              <m:rPr>
                <m:sty m:val="i"/>
              </m:rPr>
              <m:t xml:space="preserve">x</m:t>
            </m:r>
          </m:sub>
        </m:sSub>
        <m:r>
          <m:t xml:space="preserve"> </m:t>
        </m:r>
        <m:r>
          <m:rPr>
            <m:sty m:val="i"/>
          </m:rPr>
          <m:t xml:space="preserve">F</m:t>
        </m:r>
        <m:d>
          <m:dPr>
            <m:begChr m:val="("/>
            <m:endChr m:val=")"/>
          </m:dPr>
          <m:e>
            <m:r>
              <m:rPr>
                <m:sty m:val="i"/>
              </m:rPr>
              <m:t xml:space="preserve">x</m:t>
            </m:r>
          </m:e>
        </m:d>
        <m:r>
          <m:t xml:space="preserve">=</m:t>
        </m:r>
        <m:d>
          <m:dPr>
            <m:begChr m:val="["/>
            <m:endChr m:val="]"/>
          </m:dPr>
          <m:e>
            <m:sSub>
              <m:e>
                <m:r>
                  <m:rPr>
                    <m:sty m:val="i"/>
                  </m:rPr>
                  <m:t xml:space="preserve">f</m:t>
                </m:r>
              </m:e>
              <m:sub>
                <m:r>
                  <m:t xml:space="preserve">1</m:t>
                </m:r>
              </m:sub>
            </m:sSub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x</m:t>
                </m:r>
              </m:e>
            </m:d>
            <m:r>
              <m:t xml:space="preserve">,</m:t>
            </m:r>
            <m:r>
              <m:t xml:space="preserve"> </m:t>
            </m:r>
            <m:sSub>
              <m:e>
                <m:r>
                  <m:rPr>
                    <m:sty m:val="i"/>
                  </m:rPr>
                  <m:t xml:space="preserve">f</m:t>
                </m:r>
              </m:e>
              <m:sub>
                <m:r>
                  <m:t xml:space="preserve">2</m:t>
                </m:r>
              </m:sub>
            </m:sSub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x</m:t>
                </m:r>
              </m:e>
            </m:d>
          </m:e>
        </m:d>
        <m:r>
          <m:t xml:space="preserve">=</m:t>
        </m:r>
        <m:d>
          <m:dPr>
            <m:begChr m:val="["/>
            <m:endChr m:val="]"/>
          </m:dPr>
          <m:e>
            <m:r>
              <m:t xml:space="preserve">−</m:t>
            </m:r>
            <m:r>
              <m:t xml:space="preserve">Nu</m:t>
            </m:r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x</m:t>
                </m:r>
              </m:e>
            </m:d>
            <m:r>
              <m:t xml:space="preserve">,</m:t>
            </m:r>
            <m:r>
              <m:t xml:space="preserve"> </m:t>
            </m:r>
            <m:sSub>
              <m:e>
                <m:r>
                  <m:rPr>
                    <m:sty m:val="i"/>
                  </m:rPr>
                  <m:t xml:space="preserve">P</m:t>
                </m:r>
              </m:e>
              <m:sub>
                <m:r>
                  <m:t xml:space="preserve">pump</m:t>
                </m:r>
              </m:sub>
            </m:sSub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m:t xml:space="preserve">x</m:t>
                </m:r>
              </m:e>
            </m:d>
          </m:e>
        </m:d>
      </m:oMath>
      <w:r>
        <w:tab/>
        <w:t xml:space="preserve">(21)</w:t>
      </w:r>
    </w:p>
    <w:p/>
    <w:p>
      <w:pPr>
        <w:tabs>
          <w:tab w:val="center" w:pos="4680"/>
          <w:tab w:val="right" w:pos="9360"/>
        </w:tabs>
      </w:pPr>
      <w:r>
        <w:tab/>
      </w:r>
      <m:oMath>
        <m:r>
          <m:t xml:space="preserve">2</m:t>
        </m:r>
        <m:r>
          <m:t xml:space="preserve"> ≤ </m:t>
        </m:r>
        <m:r>
          <m:t xml:space="preserve">AR</m:t>
        </m:r>
        <m:r>
          <m:t xml:space="preserve"> ≤ </m:t>
        </m:r>
        <m:r>
          <m:t xml:space="preserve">8</m:t>
        </m:r>
        <m:r>
          <m:t xml:space="preserve">, </m:t>
        </m:r>
        <m:r>
          <m:t xml:space="preserve">2 mm</m:t>
        </m:r>
        <m:r>
          <m:t xml:space="preserve"> ≤ </m:t>
        </m:r>
        <m:sSub>
          <m:e>
            <m:r>
              <m:rPr>
                <m:sty m:val="i"/>
              </m:rPr>
              <m:t xml:space="preserve">D</m:t>
            </m:r>
          </m:e>
          <m:sub>
            <m:r>
              <m:t xml:space="preserve">h</m:t>
            </m:r>
          </m:sub>
        </m:sSub>
        <m:r>
          <m:t xml:space="preserve"> ≤ </m:t>
        </m:r>
        <m:r>
          <m:t xml:space="preserve">4 mm</m:t>
        </m:r>
        <m:r>
          <m:t xml:space="preserve">, </m:t>
        </m:r>
        <m:r>
          <m:t xml:space="preserve">0</m:t>
        </m:r>
        <m:r>
          <m:t xml:space="preserve"> ≤ </m:t>
        </m:r>
        <m:r>
          <m:rPr>
            <m:sty m:val="i"/>
          </m:rPr>
          <m:t xml:space="preserve">φ</m:t>
        </m:r>
        <m:r>
          <m:t xml:space="preserve"> ≤ </m:t>
        </m:r>
        <m:r>
          <m:t xml:space="preserve">1%</m:t>
        </m:r>
        <m:r>
          <m:t xml:space="preserve">, </m:t>
        </m:r>
        <m:r>
          <m:t xml:space="preserve">MR</m:t>
        </m:r>
        <m:r>
          <m:t xml:space="preserve"> ∈ </m:t>
        </m:r>
        <m:d>
          <m:dPr>
            <m:begChr m:val="{"/>
            <m:endChr m:val="}"/>
          </m:dPr>
          <m:e>
            <m:r>
              <m:t xml:space="preserve">25:75</m:t>
            </m:r>
            <m:r>
              <m:t xml:space="preserve">,</m:t>
            </m:r>
            <m:r>
              <m:t xml:space="preserve"> 50:50</m:t>
            </m:r>
            <m:r>
              <m:t xml:space="preserve">,</m:t>
            </m:r>
            <m:r>
              <m:t xml:space="preserve"> 75:25</m:t>
            </m:r>
          </m:e>
        </m:d>
        <m:r>
          <m:t xml:space="preserve">, </m:t>
        </m:r>
        <m:r>
          <m:t xml:space="preserve">3000</m:t>
        </m:r>
        <m:r>
          <m:t xml:space="preserve"> ≤ </m:t>
        </m:r>
        <m:r>
          <m:t xml:space="preserve">Re</m:t>
        </m:r>
        <m:r>
          <m:t xml:space="preserve"> ≤ </m:t>
        </m:r>
        <m:r>
          <m:t xml:space="preserve">20000</m:t>
        </m:r>
      </m:oMath>
      <w:r>
        <w:tab/>
        <w:t xml:space="preserve">(22)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  <w:szCs w:val="24"/>
      <w:rFonts w:ascii="Times New Roman" w:hAnsi="Times New Roman"/>
    </w:rPr>
    <w:pPr>
      <w:spacing w:after="120" w:line="360" w:lineRule="auto"/>
    </w:pPr>
  </w:style>
  <w:style w:type="paragraph" w:styleId="Title">
    <w:name w:val="Title"/>
    <w:rPr>
      <w:b/>
      <w:sz w:val="32"/>
      <w:szCs w:val="32"/>
      <w:rFonts w:ascii="Times New Roman" w:hAnsi="Times New Roman"/>
    </w:rPr>
    <w:pPr>
      <w:spacing w:after="240"/>
      <w:jc w:val="center"/>
    </w:pPr>
  </w:style>
  <w:style w:type="paragraph" w:styleId="Heading1">
    <w:name w:val="heading 1"/>
    <w:rPr>
      <w:b/>
      <w:sz w:val="28"/>
      <w:szCs w:val="28"/>
      <w:rFonts w:ascii="Times New Roman" w:hAnsi="Times New Roman"/>
    </w:rPr>
    <w:pPr>
      <w:spacing w:before="360" w:after="1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