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Cisco Network Reconnection</w:t>
      </w:r>
    </w:p>
    <w:p>
      <w:pPr>
        <w:jc w:val="center"/>
      </w:pPr>
      <w:r>
        <w:t>Effective Date: June 09, 2026</w:t>
      </w:r>
    </w:p>
    <w:p/>
    <w:p>
      <w:pPr>
        <w:pStyle w:val="Heading2"/>
      </w:pPr>
      <w:r>
        <w:t>1. Purpose</w:t>
      </w:r>
    </w:p>
    <w:p>
      <w:r>
        <w:t>Establishes a clear method for reestablishing connectivity to a Cisco network.</w:t>
      </w:r>
    </w:p>
    <w:p>
      <w:pPr>
        <w:pStyle w:val="Heading2"/>
      </w:pPr>
      <w:r>
        <w:t>2. Scope</w:t>
      </w:r>
    </w:p>
    <w:p>
      <w:pPr>
        <w:pStyle w:val="ListBullet"/>
      </w:pPr>
      <w:r>
        <w:t>Reconnecting a Cisco router to a network</w:t>
      </w:r>
    </w:p>
    <w:p>
      <w:pPr>
        <w:pStyle w:val="ListBullet"/>
      </w:pPr>
      <w:r>
        <w:t>Restoring Cisco switch access to a network</w:t>
      </w:r>
    </w:p>
    <w:p>
      <w:pPr>
        <w:pStyle w:val="ListBullet"/>
      </w:pPr>
      <w:r>
        <w:t>Refreshing Cisco VPN connections</w:t>
      </w:r>
    </w:p>
    <w:p>
      <w:pPr>
        <w:pStyle w:val="Heading2"/>
      </w:pPr>
      <w:r>
        <w:t>3. Prerequisites</w:t>
      </w:r>
    </w:p>
    <w:p>
      <w:pPr>
        <w:pStyle w:val="ListBullet"/>
      </w:pPr>
      <w:r>
        <w:t>Administrative access to the affected device</w:t>
      </w:r>
    </w:p>
    <w:p>
      <w:pPr>
        <w:pStyle w:val="ListBullet"/>
      </w:pPr>
      <w:r>
        <w:t>Basic knowledge of Cisco networking protocols</w:t>
      </w:r>
    </w:p>
    <w:p>
      <w:pPr>
        <w:pStyle w:val="ListBullet"/>
      </w:pPr>
      <w:r>
        <w:t>Current IP address and subnet mask information</w:t>
      </w:r>
    </w:p>
    <w:p>
      <w:pPr>
        <w:pStyle w:val="Heading2"/>
      </w:pPr>
      <w:r>
        <w:t>4.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Network Administrator</w:t>
            </w:r>
          </w:p>
        </w:tc>
        <w:tc>
          <w:tcPr>
            <w:tcW w:type="dxa" w:w="4320"/>
          </w:tcPr>
          <w:p>
            <w:r>
              <w:t>Responsible for reconnecting Cisco devices</w:t>
            </w:r>
          </w:p>
        </w:tc>
      </w:tr>
      <w:tr>
        <w:tc>
          <w:tcPr>
            <w:tcW w:type="dxa" w:w="4320"/>
          </w:tcPr>
          <w:p>
            <w:r>
              <w:t>IT Manager</w:t>
            </w:r>
          </w:p>
        </w:tc>
        <w:tc>
          <w:tcPr>
            <w:tcW w:type="dxa" w:w="4320"/>
          </w:tcPr>
          <w:p>
            <w:r>
              <w:t>Oversees network connectivity and device management</w:t>
            </w:r>
          </w:p>
        </w:tc>
      </w:tr>
    </w:tbl>
    <w:p>
      <w:pPr>
        <w:pStyle w:val="Heading2"/>
      </w:pPr>
      <w:r>
        <w:t>5. Process Overview</w:t>
      </w:r>
    </w:p>
    <w:p>
      <w:r>
        <w:rPr>
          <w:i/>
        </w:rPr>
        <w:t>The following WORKFLOW diagram illustrates the key steps in this procedure:</w:t>
      </w:r>
    </w:p>
    <w:p>
      <w:r>
        <w:drawing>
          <wp:inline xmlns:a="http://schemas.openxmlformats.org/drawingml/2006/main" xmlns:pic="http://schemas.openxmlformats.org/drawingml/2006/picture">
            <wp:extent cx="5486400" cy="32232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609_081050_cisco-network-reconne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3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</w:pPr>
      <w:r>
        <w:t>Figure: Cisco Network Reconnection</w:t>
      </w:r>
    </w:p>
    <w:p/>
    <w:p>
      <w:pPr>
        <w:pStyle w:val="Heading2"/>
      </w:pPr>
      <w:r>
        <w:t>6. Procedure</w:t>
      </w:r>
    </w:p>
    <w:p>
      <w:pPr>
        <w:pStyle w:val="ListNumber"/>
      </w:pPr>
      <w:r>
        <w:t>Step 1: Power cycle the Cisco router or switch to clear existing connections</w:t>
      </w:r>
    </w:p>
    <w:p>
      <w:pPr>
        <w:pStyle w:val="ListNumber"/>
      </w:pPr>
      <w:r>
        <w:t>Step 2: Configure the correct IP address and subnet mask on the affected device</w:t>
      </w:r>
    </w:p>
    <w:p>
      <w:pPr>
        <w:pStyle w:val="ListNumber"/>
      </w:pPr>
      <w:r>
        <w:t>Step 3: Verify connectivity using a ping test or SSH session</w:t>
      </w:r>
    </w:p>
    <w:p>
      <w:pPr>
        <w:pStyle w:val="Heading2"/>
      </w:pPr>
      <w:r>
        <w:t>7. Validation</w:t>
      </w:r>
    </w:p>
    <w:p>
      <w:pPr>
        <w:pStyle w:val="ListBullet"/>
      </w:pPr>
      <w:r>
        <w:t>Verifying the correct DNS server IP addresses are configured</w:t>
      </w:r>
    </w:p>
    <w:p>
      <w:pPr>
        <w:pStyle w:val="ListBullet"/>
      </w:pPr>
      <w:r>
        <w:t>Checking for any firewall or NAT rules that may be blocking connectivity</w:t>
      </w:r>
    </w:p>
    <w:p>
      <w:pPr>
        <w:pStyle w:val="ListBullet"/>
      </w:pPr>
      <w:r>
        <w:t>Testing network services to ensure they are functioning as expected</w:t>
      </w:r>
    </w:p>
    <w:p>
      <w:pPr>
        <w:pStyle w:val="Heading2"/>
      </w:pPr>
      <w:r>
        <w:t>8.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Resolution</w:t>
            </w:r>
          </w:p>
        </w:tc>
      </w:tr>
      <w:tr>
        <w:tc>
          <w:tcPr>
            <w:tcW w:type="dxa" w:w="2880"/>
          </w:tcPr>
          <w:p>
            <w:r>
              <w:t>Device does not respond to ping tests</w:t>
            </w:r>
          </w:p>
        </w:tc>
        <w:tc>
          <w:tcPr>
            <w:tcW w:type="dxa" w:w="2880"/>
          </w:tcPr>
          <w:p>
            <w:r>
              <w:t>Incorrect IP address or subnet mask configuration</w:t>
            </w:r>
          </w:p>
        </w:tc>
        <w:tc>
          <w:tcPr>
            <w:tcW w:type="dxa" w:w="2880"/>
          </w:tcPr>
          <w:p>
            <w:r>
              <w:t>Double-check IP address and subnet mask settings</w:t>
            </w:r>
          </w:p>
        </w:tc>
      </w:tr>
      <w:tr>
        <w:tc>
          <w:tcPr>
            <w:tcW w:type="dxa" w:w="2880"/>
          </w:tcPr>
          <w:p>
            <w:r>
              <w:t>No connectivity after power cycling</w:t>
            </w:r>
          </w:p>
        </w:tc>
        <w:tc>
          <w:tcPr>
            <w:tcW w:type="dxa" w:w="2880"/>
          </w:tcPr>
          <w:p>
            <w:r>
              <w:t>Firewall or NAT rules blocking connections</w:t>
            </w:r>
          </w:p>
        </w:tc>
        <w:tc>
          <w:tcPr>
            <w:tcW w:type="dxa" w:w="2880"/>
          </w:tcPr>
          <w:p>
            <w:r>
              <w:t>Check firewall or NAT rules and add necessary exceptions for Cisco devices</w:t>
            </w:r>
          </w:p>
        </w:tc>
      </w:tr>
    </w:tbl>
    <w:p>
      <w:pPr>
        <w:pStyle w:val="Heading2"/>
      </w:pPr>
      <w:r>
        <w:t>9. Rollback / Recovery</w:t>
      </w:r>
    </w:p>
    <w:p>
      <w:pPr>
        <w:pStyle w:val="ListNumber"/>
      </w:pPr>
      <w:r>
        <w:t>Rollback to previous configuration settings if reconnecting fails</w:t>
      </w:r>
    </w:p>
    <w:p>
      <w:pPr>
        <w:pStyle w:val="ListNumber"/>
      </w:pPr>
      <w:r>
        <w:t>Reset device to factory defaults if all else fails</w:t>
      </w:r>
    </w:p>
    <w:p>
      <w:pPr>
        <w:pStyle w:val="Heading2"/>
      </w:pPr>
      <w:r>
        <w:t>10. References</w:t>
      </w:r>
    </w:p>
    <w:p>
      <w:pPr>
        <w:pStyle w:val="ListBullet"/>
      </w:pPr>
      <w:r>
        <w:t>Cisco Networking Documentation: Connecting to a Network</w:t>
      </w:r>
    </w:p>
    <w:p>
      <w:pPr>
        <w:pStyle w:val="ListBullet"/>
      </w:pPr>
      <w:r>
        <w:t>Cisco Router Configuration Guide: IP Address and Subnet Mask Settings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