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8A70" w14:textId="60B9C630" w:rsidR="00A051C6" w:rsidRDefault="00A051C6" w:rsidP="00FE261D">
      <w:pPr>
        <w:spacing w:line="276" w:lineRule="auto"/>
        <w:ind w:left="-426" w:right="-846"/>
        <w:rPr>
          <w:b/>
          <w:sz w:val="24"/>
          <w:szCs w:val="24"/>
          <w:u w:val="single"/>
        </w:rPr>
      </w:pPr>
    </w:p>
    <w:p w14:paraId="343EC91F" w14:textId="299E0662" w:rsidR="00584418" w:rsidRDefault="00584418" w:rsidP="00FE261D">
      <w:pPr>
        <w:spacing w:line="276" w:lineRule="auto"/>
        <w:ind w:left="-426" w:right="-846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44B292" wp14:editId="70056593">
                <wp:simplePos x="0" y="0"/>
                <wp:positionH relativeFrom="column">
                  <wp:posOffset>2136569</wp:posOffset>
                </wp:positionH>
                <wp:positionV relativeFrom="paragraph">
                  <wp:posOffset>122555</wp:posOffset>
                </wp:positionV>
                <wp:extent cx="1488559" cy="999461"/>
                <wp:effectExtent l="0" t="0" r="1016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9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F3DC" w14:textId="6CAA5EDD" w:rsidR="00584418" w:rsidRDefault="00584418" w:rsidP="00584418">
                            <w:pPr>
                              <w:shd w:val="clear" w:color="auto" w:fill="E7E6E6" w:themeFill="background2"/>
                            </w:pPr>
                            <w:r>
                              <w:t>AMPATH USAID UZIMA 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4B29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68.25pt;margin-top:9.65pt;width:117.2pt;height:7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" fillcolor="white [3201]" strokeweight=".5pt">
                <v:textbox>
                  <w:txbxContent>
                    <w:p w14:paraId="7788F3DC" w14:textId="6CAA5EDD" w:rsidR="00584418" w:rsidRDefault="00584418" w:rsidP="00584418">
                      <w:pPr>
                        <w:shd w:val="clear" w:color="auto" w:fill="E7E6E6" w:themeFill="background2"/>
                      </w:pPr>
                      <w:r>
                        <w:t>AMPATH USAID UZIMA LOGO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239210" wp14:editId="77ED6C8D">
                <wp:simplePos x="0" y="0"/>
                <wp:positionH relativeFrom="column">
                  <wp:posOffset>4773930</wp:posOffset>
                </wp:positionH>
                <wp:positionV relativeFrom="paragraph">
                  <wp:posOffset>122555</wp:posOffset>
                </wp:positionV>
                <wp:extent cx="1488440" cy="998855"/>
                <wp:effectExtent l="0" t="0" r="1016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3A86B" w14:textId="3DF3DFD6" w:rsidR="00584418" w:rsidRDefault="00584418" w:rsidP="00584418">
                            <w:pPr>
                              <w:shd w:val="clear" w:color="auto" w:fill="E7E6E6" w:themeFill="background2"/>
                            </w:pPr>
                            <w:r>
                              <w:t>County 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39210" id="Text Box 22" o:spid="_x0000_s1027" type="#_x0000_t202" style="position:absolute;left:0;text-align:left;margin-left:375.9pt;margin-top:9.65pt;width:117.2pt;height:7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" fillcolor="white [3201]" strokeweight=".5pt">
                <v:textbox>
                  <w:txbxContent>
                    <w:p w14:paraId="20A3A86B" w14:textId="3DF3DFD6" w:rsidR="00584418" w:rsidRDefault="00584418" w:rsidP="00584418">
                      <w:pPr>
                        <w:shd w:val="clear" w:color="auto" w:fill="E7E6E6" w:themeFill="background2"/>
                      </w:pPr>
                      <w:r>
                        <w:t>County Logo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AAEC7" wp14:editId="0718C00F">
                <wp:simplePos x="0" y="0"/>
                <wp:positionH relativeFrom="column">
                  <wp:posOffset>-446538</wp:posOffset>
                </wp:positionH>
                <wp:positionV relativeFrom="paragraph">
                  <wp:posOffset>125553</wp:posOffset>
                </wp:positionV>
                <wp:extent cx="1488559" cy="999461"/>
                <wp:effectExtent l="0" t="0" r="1016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9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84522" w14:textId="46465A3F" w:rsidR="00584418" w:rsidRDefault="00584418" w:rsidP="00584418">
                            <w:pPr>
                              <w:shd w:val="clear" w:color="auto" w:fill="E7E6E6" w:themeFill="background2"/>
                            </w:pPr>
                            <w:r>
                              <w:t>MoH LOGO Here</w:t>
                            </w:r>
                          </w:p>
                          <w:p w14:paraId="1400FC0E" w14:textId="6025259B" w:rsidR="00584418" w:rsidRDefault="00584418" w:rsidP="00584418">
                            <w:pPr>
                              <w:shd w:val="clear" w:color="auto" w:fill="E7E6E6" w:themeFill="background2"/>
                            </w:pPr>
                            <w:r>
                              <w:t>USAID 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AEC7" id="Text Box 6" o:spid="_x0000_s1028" type="#_x0000_t202" style="position:absolute;left:0;text-align:left;margin-left:-35.15pt;margin-top:9.9pt;width:117.2pt;height:7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" fillcolor="white [3201]" strokeweight=".5pt">
                <v:textbox>
                  <w:txbxContent>
                    <w:p w14:paraId="21884522" w14:textId="46465A3F" w:rsidR="00584418" w:rsidRDefault="00584418" w:rsidP="00584418">
                      <w:pPr>
                        <w:shd w:val="clear" w:color="auto" w:fill="E7E6E6" w:themeFill="background2"/>
                      </w:pPr>
                      <w:r>
                        <w:t>MoH LOGO Here</w:t>
                      </w:r>
                    </w:p>
                    <w:p w14:paraId="1400FC0E" w14:textId="6025259B" w:rsidR="00584418" w:rsidRDefault="00584418" w:rsidP="00584418">
                      <w:pPr>
                        <w:shd w:val="clear" w:color="auto" w:fill="E7E6E6" w:themeFill="background2"/>
                      </w:pPr>
                      <w:r>
                        <w:t>USAID LOGO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5C0E581F" w14:textId="58AE7737" w:rsidR="00584418" w:rsidRDefault="00584418" w:rsidP="00FE261D">
      <w:pPr>
        <w:spacing w:line="276" w:lineRule="auto"/>
        <w:ind w:left="-426" w:right="-846"/>
        <w:rPr>
          <w:b/>
          <w:sz w:val="24"/>
          <w:szCs w:val="24"/>
          <w:u w:val="single"/>
        </w:rPr>
      </w:pPr>
    </w:p>
    <w:p w14:paraId="11A3198C" w14:textId="3917D984" w:rsidR="00584418" w:rsidRDefault="00584418" w:rsidP="00FE261D">
      <w:pPr>
        <w:spacing w:line="276" w:lineRule="auto"/>
        <w:ind w:left="-426" w:right="-846"/>
        <w:rPr>
          <w:b/>
          <w:sz w:val="24"/>
          <w:szCs w:val="24"/>
          <w:u w:val="single"/>
        </w:rPr>
      </w:pPr>
    </w:p>
    <w:p w14:paraId="630065A2" w14:textId="77777777" w:rsidR="00584418" w:rsidRDefault="00584418" w:rsidP="00FE261D">
      <w:pPr>
        <w:spacing w:line="276" w:lineRule="auto"/>
        <w:ind w:left="-426" w:right="-846"/>
        <w:rPr>
          <w:b/>
          <w:sz w:val="24"/>
          <w:szCs w:val="24"/>
          <w:u w:val="single"/>
        </w:rPr>
      </w:pPr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3"/>
        <w:gridCol w:w="1156"/>
        <w:gridCol w:w="1800"/>
        <w:gridCol w:w="4613"/>
      </w:tblGrid>
      <w:tr w:rsidR="00A051C6" w:rsidRPr="00405D60" w14:paraId="0EF7AFC7" w14:textId="77777777" w:rsidTr="00FE261D">
        <w:trPr>
          <w:cantSplit/>
          <w:trHeight w:val="450"/>
        </w:trPr>
        <w:tc>
          <w:tcPr>
            <w:tcW w:w="30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DE1DF7" w14:textId="4F62CECE" w:rsidR="00A051C6" w:rsidRPr="00405D60" w:rsidRDefault="00A051C6" w:rsidP="00A07A0B">
            <w:pPr>
              <w:jc w:val="both"/>
              <w:rPr>
                <w:b/>
              </w:rPr>
            </w:pPr>
            <w:r w:rsidRPr="00405D60">
              <w:rPr>
                <w:b/>
              </w:rPr>
              <w:t xml:space="preserve">SOP NO. 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06D3E" w14:textId="77777777" w:rsidR="00A051C6" w:rsidRPr="00405D60" w:rsidRDefault="00A051C6" w:rsidP="00A07A0B">
            <w:pPr>
              <w:jc w:val="both"/>
            </w:pPr>
            <w:r w:rsidRPr="00405D60">
              <w:t>TITLE:</w:t>
            </w:r>
          </w:p>
        </w:tc>
        <w:tc>
          <w:tcPr>
            <w:tcW w:w="641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B9533" w14:textId="19BD3CC0" w:rsidR="00A051C6" w:rsidRPr="00434196" w:rsidRDefault="00A051C6" w:rsidP="00A07A0B">
            <w:pPr>
              <w:pStyle w:val="Header"/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DEFAULTER TRACING </w:t>
            </w:r>
            <w:r w:rsidRPr="00434196">
              <w:rPr>
                <w:b/>
                <w:sz w:val="24"/>
                <w:szCs w:val="24"/>
              </w:rPr>
              <w:t>SOP</w:t>
            </w:r>
          </w:p>
        </w:tc>
      </w:tr>
      <w:tr w:rsidR="00A051C6" w:rsidRPr="00405D60" w14:paraId="168D1ABC" w14:textId="77777777" w:rsidTr="00FE261D">
        <w:trPr>
          <w:cantSplit/>
          <w:trHeight w:val="450"/>
        </w:trPr>
        <w:tc>
          <w:tcPr>
            <w:tcW w:w="30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1F2EA6" w14:textId="77777777" w:rsidR="00A051C6" w:rsidRPr="00405D60" w:rsidRDefault="00A051C6" w:rsidP="00A07A0B">
            <w:pPr>
              <w:jc w:val="both"/>
              <w:rPr>
                <w:b/>
              </w:rPr>
            </w:pP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D6979" w14:textId="77777777" w:rsidR="00A051C6" w:rsidRPr="00405D60" w:rsidRDefault="00A051C6" w:rsidP="00A07A0B">
            <w:pPr>
              <w:jc w:val="both"/>
            </w:pPr>
            <w:r>
              <w:t>PROJECT</w:t>
            </w:r>
            <w:r w:rsidRPr="00405D60">
              <w:t>:</w:t>
            </w:r>
          </w:p>
        </w:tc>
        <w:tc>
          <w:tcPr>
            <w:tcW w:w="641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D438A1" w14:textId="06710509" w:rsidR="00A051C6" w:rsidRPr="00405D60" w:rsidRDefault="00A051C6" w:rsidP="00A07A0B">
            <w:pPr>
              <w:pStyle w:val="Header"/>
              <w:spacing w:line="276" w:lineRule="auto"/>
              <w:jc w:val="both"/>
              <w:rPr>
                <w:szCs w:val="24"/>
              </w:rPr>
            </w:pPr>
            <w:r>
              <w:rPr>
                <w:b/>
              </w:rPr>
              <w:t>USAID AMPATH Uzima</w:t>
            </w:r>
          </w:p>
        </w:tc>
      </w:tr>
      <w:tr w:rsidR="00A051C6" w:rsidRPr="00405D60" w14:paraId="4CC70F3E" w14:textId="77777777" w:rsidTr="00FE261D">
        <w:trPr>
          <w:trHeight w:val="450"/>
        </w:trPr>
        <w:tc>
          <w:tcPr>
            <w:tcW w:w="3063" w:type="dxa"/>
            <w:tcBorders>
              <w:right w:val="single" w:sz="4" w:space="0" w:color="auto"/>
            </w:tcBorders>
            <w:vAlign w:val="center"/>
          </w:tcPr>
          <w:p w14:paraId="3E475226" w14:textId="77777777" w:rsidR="00A051C6" w:rsidRDefault="00A051C6" w:rsidP="00A07A0B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EFFECTIVE DATE: </w:t>
            </w:r>
          </w:p>
          <w:p w14:paraId="512749F4" w14:textId="77777777" w:rsidR="00A051C6" w:rsidRPr="00564E5E" w:rsidRDefault="00A051C6" w:rsidP="00A07A0B">
            <w:pPr>
              <w:spacing w:before="60" w:after="60"/>
              <w:jc w:val="both"/>
            </w:pPr>
            <w:r w:rsidRPr="00564E5E">
              <w:t>June 2022</w:t>
            </w:r>
          </w:p>
        </w:tc>
        <w:tc>
          <w:tcPr>
            <w:tcW w:w="1156" w:type="dxa"/>
            <w:tcBorders>
              <w:left w:val="single" w:sz="4" w:space="0" w:color="auto"/>
            </w:tcBorders>
            <w:vAlign w:val="center"/>
          </w:tcPr>
          <w:p w14:paraId="6B4D00C9" w14:textId="77777777" w:rsidR="00A051C6" w:rsidRPr="00405D60" w:rsidRDefault="00A051C6" w:rsidP="00A07A0B">
            <w:pPr>
              <w:spacing w:before="60" w:after="60"/>
              <w:jc w:val="both"/>
            </w:pP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0424157C" w14:textId="77777777" w:rsidR="00A051C6" w:rsidRDefault="00A051C6" w:rsidP="00A07A0B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 xml:space="preserve">SUPERSEDES: </w:t>
            </w:r>
          </w:p>
          <w:p w14:paraId="7758F043" w14:textId="14EEE54D" w:rsidR="00A051C6" w:rsidRPr="00564E5E" w:rsidRDefault="00A051C6" w:rsidP="00A07A0B">
            <w:pPr>
              <w:spacing w:before="60" w:after="60"/>
              <w:jc w:val="both"/>
            </w:pPr>
            <w:r>
              <w:t>Version</w:t>
            </w:r>
          </w:p>
        </w:tc>
        <w:tc>
          <w:tcPr>
            <w:tcW w:w="4613" w:type="dxa"/>
            <w:tcBorders>
              <w:left w:val="single" w:sz="4" w:space="0" w:color="auto"/>
            </w:tcBorders>
            <w:vAlign w:val="center"/>
          </w:tcPr>
          <w:p w14:paraId="2A063FB7" w14:textId="77777777" w:rsidR="00A051C6" w:rsidRPr="00405D60" w:rsidRDefault="00A051C6" w:rsidP="00A07A0B">
            <w:pPr>
              <w:spacing w:before="60" w:after="60"/>
              <w:jc w:val="both"/>
            </w:pPr>
            <w:r>
              <w:t xml:space="preserve"> </w:t>
            </w:r>
          </w:p>
        </w:tc>
      </w:tr>
      <w:tr w:rsidR="00A051C6" w:rsidRPr="00405D60" w14:paraId="30CE7A7B" w14:textId="77777777" w:rsidTr="00FE261D">
        <w:trPr>
          <w:cantSplit/>
          <w:trHeight w:val="656"/>
        </w:trPr>
        <w:tc>
          <w:tcPr>
            <w:tcW w:w="6019" w:type="dxa"/>
            <w:gridSpan w:val="3"/>
            <w:tcBorders>
              <w:right w:val="single" w:sz="4" w:space="0" w:color="auto"/>
            </w:tcBorders>
          </w:tcPr>
          <w:p w14:paraId="0BA0AD78" w14:textId="77777777" w:rsidR="00A051C6" w:rsidRDefault="00A051C6" w:rsidP="00A07A0B">
            <w:pPr>
              <w:spacing w:before="60" w:line="240" w:lineRule="auto"/>
              <w:jc w:val="both"/>
              <w:rPr>
                <w:b/>
              </w:rPr>
            </w:pPr>
            <w:r>
              <w:rPr>
                <w:b/>
              </w:rPr>
              <w:t>APPROVED BY</w:t>
            </w:r>
          </w:p>
          <w:p w14:paraId="2E2B964F" w14:textId="77777777" w:rsidR="00A051C6" w:rsidRPr="00405D60" w:rsidRDefault="00A051C6" w:rsidP="00A07A0B">
            <w:pPr>
              <w:spacing w:before="60" w:line="240" w:lineRule="auto"/>
              <w:jc w:val="both"/>
            </w:pPr>
            <w:r>
              <w:rPr>
                <w:b/>
              </w:rPr>
              <w:t>CASCO:</w:t>
            </w:r>
          </w:p>
        </w:tc>
        <w:tc>
          <w:tcPr>
            <w:tcW w:w="4613" w:type="dxa"/>
            <w:tcBorders>
              <w:left w:val="single" w:sz="4" w:space="0" w:color="auto"/>
              <w:right w:val="single" w:sz="4" w:space="0" w:color="auto"/>
            </w:tcBorders>
          </w:tcPr>
          <w:p w14:paraId="593213A3" w14:textId="77777777" w:rsidR="00A051C6" w:rsidRDefault="00A051C6" w:rsidP="00A07A0B">
            <w:pPr>
              <w:spacing w:line="240" w:lineRule="auto"/>
              <w:jc w:val="both"/>
              <w:rPr>
                <w:b/>
              </w:rPr>
            </w:pPr>
          </w:p>
          <w:p w14:paraId="7128443B" w14:textId="77777777" w:rsidR="00A051C6" w:rsidRPr="00405D60" w:rsidRDefault="00A051C6" w:rsidP="00A07A0B">
            <w:pPr>
              <w:spacing w:line="240" w:lineRule="auto"/>
              <w:jc w:val="both"/>
            </w:pPr>
            <w:r w:rsidRPr="00405D6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A051C6" w:rsidRPr="00405D60" w14:paraId="4BEF6348" w14:textId="77777777" w:rsidTr="00FE261D">
        <w:trPr>
          <w:cantSplit/>
          <w:trHeight w:val="656"/>
        </w:trPr>
        <w:tc>
          <w:tcPr>
            <w:tcW w:w="6019" w:type="dxa"/>
            <w:gridSpan w:val="3"/>
            <w:tcBorders>
              <w:right w:val="single" w:sz="4" w:space="0" w:color="auto"/>
            </w:tcBorders>
          </w:tcPr>
          <w:p w14:paraId="7C3D7BA6" w14:textId="77777777" w:rsidR="00A051C6" w:rsidRDefault="00A051C6" w:rsidP="00A07A0B">
            <w:pPr>
              <w:spacing w:before="60" w:line="240" w:lineRule="auto"/>
              <w:jc w:val="both"/>
              <w:rPr>
                <w:b/>
              </w:rPr>
            </w:pPr>
            <w:r>
              <w:rPr>
                <w:b/>
              </w:rPr>
              <w:t>AMPATH UZIMA COP:</w:t>
            </w:r>
          </w:p>
        </w:tc>
        <w:tc>
          <w:tcPr>
            <w:tcW w:w="4613" w:type="dxa"/>
            <w:tcBorders>
              <w:left w:val="single" w:sz="4" w:space="0" w:color="auto"/>
              <w:right w:val="single" w:sz="4" w:space="0" w:color="auto"/>
            </w:tcBorders>
          </w:tcPr>
          <w:p w14:paraId="5DBD8DA2" w14:textId="77777777" w:rsidR="00A051C6" w:rsidRDefault="00A051C6" w:rsidP="00A07A0B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14:paraId="0F598221" w14:textId="77777777" w:rsidR="00FE261D" w:rsidRDefault="00FE261D" w:rsidP="008A4D7A">
      <w:pPr>
        <w:spacing w:line="276" w:lineRule="auto"/>
        <w:rPr>
          <w:b/>
          <w:sz w:val="24"/>
          <w:szCs w:val="24"/>
          <w:u w:val="single"/>
        </w:rPr>
      </w:pPr>
    </w:p>
    <w:p w14:paraId="3D93421C" w14:textId="7F0EE186" w:rsidR="00202F73" w:rsidRPr="00750EE7" w:rsidRDefault="00202F73" w:rsidP="00750EE7">
      <w:pPr>
        <w:spacing w:line="276" w:lineRule="auto"/>
        <w:ind w:left="-709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Background: </w:t>
      </w:r>
      <w:r w:rsidR="00750EE7">
        <w:rPr>
          <w:bCs/>
          <w:sz w:val="24"/>
          <w:szCs w:val="24"/>
        </w:rPr>
        <w:t xml:space="preserve">Retention to care is associated with good patient outcomes, one of the strategies to improving retention and adherence to clinic is having an effective defaulter management system. This SOP </w:t>
      </w:r>
      <w:r w:rsidR="00EB7E6A">
        <w:rPr>
          <w:bCs/>
          <w:sz w:val="24"/>
          <w:szCs w:val="24"/>
        </w:rPr>
        <w:t>is a guide</w:t>
      </w:r>
      <w:r w:rsidR="00750EE7">
        <w:rPr>
          <w:bCs/>
          <w:sz w:val="24"/>
          <w:szCs w:val="24"/>
        </w:rPr>
        <w:t xml:space="preserve"> </w:t>
      </w:r>
      <w:r w:rsidR="00EB7E6A">
        <w:rPr>
          <w:bCs/>
          <w:sz w:val="24"/>
          <w:szCs w:val="24"/>
        </w:rPr>
        <w:t xml:space="preserve">for </w:t>
      </w:r>
      <w:r w:rsidR="00750EE7">
        <w:rPr>
          <w:bCs/>
          <w:sz w:val="24"/>
          <w:szCs w:val="24"/>
        </w:rPr>
        <w:t>health care providers</w:t>
      </w:r>
      <w:r w:rsidR="00EB7E6A">
        <w:rPr>
          <w:bCs/>
          <w:sz w:val="24"/>
          <w:szCs w:val="24"/>
        </w:rPr>
        <w:t xml:space="preserve"> to</w:t>
      </w:r>
      <w:r w:rsidR="00750EE7">
        <w:rPr>
          <w:bCs/>
          <w:sz w:val="24"/>
          <w:szCs w:val="24"/>
        </w:rPr>
        <w:t xml:space="preserve"> manag</w:t>
      </w:r>
      <w:r w:rsidR="00EB7E6A">
        <w:rPr>
          <w:bCs/>
          <w:sz w:val="24"/>
          <w:szCs w:val="24"/>
        </w:rPr>
        <w:t>e</w:t>
      </w:r>
      <w:r w:rsidR="00750EE7">
        <w:rPr>
          <w:bCs/>
          <w:sz w:val="24"/>
          <w:szCs w:val="24"/>
        </w:rPr>
        <w:t xml:space="preserve"> patients who default and interrupt treatment. </w:t>
      </w:r>
    </w:p>
    <w:p w14:paraId="32A21E76" w14:textId="1A831BC5" w:rsidR="00E705EA" w:rsidRPr="00FE261D" w:rsidRDefault="0071552F" w:rsidP="00736A1A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POC/Appointment Diaries</w:t>
      </w:r>
      <w:r w:rsidRPr="00202F73">
        <w:rPr>
          <w:b/>
          <w:sz w:val="24"/>
          <w:szCs w:val="24"/>
        </w:rPr>
        <w:t>:</w:t>
      </w:r>
      <w:r w:rsidR="00FE261D" w:rsidRPr="00202F73">
        <w:rPr>
          <w:b/>
          <w:sz w:val="24"/>
          <w:szCs w:val="24"/>
        </w:rPr>
        <w:t xml:space="preserve"> </w:t>
      </w:r>
      <w:r w:rsidR="00E705EA" w:rsidRPr="00202F73">
        <w:rPr>
          <w:sz w:val="24"/>
          <w:szCs w:val="24"/>
        </w:rPr>
        <w:t>T</w:t>
      </w:r>
      <w:r w:rsidR="00E705EA" w:rsidRPr="008A4D7A">
        <w:rPr>
          <w:sz w:val="24"/>
          <w:szCs w:val="24"/>
        </w:rPr>
        <w:t xml:space="preserve">he clinics will use the </w:t>
      </w:r>
      <w:r w:rsidR="00202F73">
        <w:rPr>
          <w:sz w:val="24"/>
          <w:szCs w:val="24"/>
        </w:rPr>
        <w:t>point of care (</w:t>
      </w:r>
      <w:r w:rsidR="00E705EA" w:rsidRPr="008A4D7A">
        <w:rPr>
          <w:sz w:val="24"/>
          <w:szCs w:val="24"/>
        </w:rPr>
        <w:t>POC</w:t>
      </w:r>
      <w:r w:rsidR="00202F73">
        <w:rPr>
          <w:sz w:val="24"/>
          <w:szCs w:val="24"/>
        </w:rPr>
        <w:t>)</w:t>
      </w:r>
      <w:r w:rsidR="00E705EA" w:rsidRPr="008A4D7A">
        <w:rPr>
          <w:sz w:val="24"/>
          <w:szCs w:val="24"/>
        </w:rPr>
        <w:t xml:space="preserve"> to generate list of scheduled appointments for each day</w:t>
      </w:r>
      <w:r w:rsidR="003E5C0A">
        <w:rPr>
          <w:sz w:val="24"/>
          <w:szCs w:val="24"/>
        </w:rPr>
        <w:t>. Facilities</w:t>
      </w:r>
      <w:r w:rsidR="00E705EA" w:rsidRPr="008A4D7A">
        <w:rPr>
          <w:sz w:val="24"/>
          <w:szCs w:val="24"/>
        </w:rPr>
        <w:t xml:space="preserve"> without POC will continue us</w:t>
      </w:r>
      <w:r w:rsidR="003E5C0A">
        <w:rPr>
          <w:sz w:val="24"/>
          <w:szCs w:val="24"/>
        </w:rPr>
        <w:t>ing</w:t>
      </w:r>
      <w:r w:rsidR="00E705EA" w:rsidRPr="008A4D7A">
        <w:rPr>
          <w:sz w:val="24"/>
          <w:szCs w:val="24"/>
        </w:rPr>
        <w:t xml:space="preserve"> the </w:t>
      </w:r>
      <w:r w:rsidR="003E5C0A">
        <w:rPr>
          <w:sz w:val="24"/>
          <w:szCs w:val="24"/>
        </w:rPr>
        <w:t>a</w:t>
      </w:r>
      <w:r w:rsidR="0043062F">
        <w:rPr>
          <w:sz w:val="24"/>
          <w:szCs w:val="24"/>
        </w:rPr>
        <w:t xml:space="preserve">ppointment </w:t>
      </w:r>
      <w:r w:rsidR="00E705EA" w:rsidRPr="008A4D7A">
        <w:rPr>
          <w:sz w:val="24"/>
          <w:szCs w:val="24"/>
        </w:rPr>
        <w:t>diaries. Patients who are identified as defaulters will be transferred</w:t>
      </w:r>
      <w:r w:rsidR="007852BF" w:rsidRPr="008A4D7A">
        <w:rPr>
          <w:sz w:val="24"/>
          <w:szCs w:val="24"/>
        </w:rPr>
        <w:t xml:space="preserve"> to the defaulter tracing register at the end of each day. </w:t>
      </w:r>
    </w:p>
    <w:p w14:paraId="4CD415FC" w14:textId="0E38B86B" w:rsidR="00E705EA" w:rsidRPr="00FE261D" w:rsidRDefault="00E705EA" w:rsidP="00202F73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Missed Appointments</w:t>
      </w:r>
      <w:r w:rsidR="0071552F" w:rsidRPr="00202F73">
        <w:rPr>
          <w:b/>
          <w:sz w:val="24"/>
          <w:szCs w:val="24"/>
        </w:rPr>
        <w:t>:</w:t>
      </w:r>
      <w:r w:rsidR="00FE261D" w:rsidRPr="00202F73">
        <w:rPr>
          <w:b/>
          <w:sz w:val="24"/>
          <w:szCs w:val="24"/>
        </w:rPr>
        <w:t xml:space="preserve"> </w:t>
      </w:r>
      <w:r w:rsidRPr="00202F73">
        <w:rPr>
          <w:sz w:val="24"/>
          <w:szCs w:val="24"/>
        </w:rPr>
        <w:t>Patients</w:t>
      </w:r>
      <w:r w:rsidRPr="008A4D7A">
        <w:rPr>
          <w:sz w:val="24"/>
          <w:szCs w:val="24"/>
        </w:rPr>
        <w:t>/clients that appear as defaulters on the POC or have not been ticked off from the appointment diary at the end of each clinic day.</w:t>
      </w:r>
    </w:p>
    <w:p w14:paraId="0EDE0425" w14:textId="0A2953A3" w:rsidR="00E705EA" w:rsidRPr="00FE261D" w:rsidRDefault="0071552F" w:rsidP="00202F73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Defaulters</w:t>
      </w:r>
      <w:r w:rsidRPr="00202F73">
        <w:rPr>
          <w:b/>
          <w:sz w:val="24"/>
          <w:szCs w:val="24"/>
        </w:rPr>
        <w:t>:</w:t>
      </w:r>
      <w:r w:rsidR="00FE261D" w:rsidRPr="00202F73">
        <w:rPr>
          <w:b/>
          <w:sz w:val="24"/>
          <w:szCs w:val="24"/>
        </w:rPr>
        <w:t xml:space="preserve"> </w:t>
      </w:r>
      <w:r w:rsidR="00E705EA" w:rsidRPr="008A4D7A">
        <w:rPr>
          <w:sz w:val="24"/>
          <w:szCs w:val="24"/>
        </w:rPr>
        <w:t>A</w:t>
      </w:r>
      <w:r w:rsidRPr="008A4D7A">
        <w:rPr>
          <w:sz w:val="24"/>
          <w:szCs w:val="24"/>
        </w:rPr>
        <w:t xml:space="preserve"> </w:t>
      </w:r>
      <w:r w:rsidR="00E705EA" w:rsidRPr="008A4D7A">
        <w:rPr>
          <w:sz w:val="24"/>
          <w:szCs w:val="24"/>
        </w:rPr>
        <w:t>defaulter will be defined as any patient wh</w:t>
      </w:r>
      <w:r w:rsidR="007852BF" w:rsidRPr="008A4D7A">
        <w:rPr>
          <w:sz w:val="24"/>
          <w:szCs w:val="24"/>
        </w:rPr>
        <w:t>o has missed their clinic a</w:t>
      </w:r>
      <w:r w:rsidR="0043062F">
        <w:rPr>
          <w:sz w:val="24"/>
          <w:szCs w:val="24"/>
        </w:rPr>
        <w:t>ppointment for a period of 1- 28</w:t>
      </w:r>
      <w:r w:rsidR="007852BF" w:rsidRPr="008A4D7A">
        <w:rPr>
          <w:sz w:val="24"/>
          <w:szCs w:val="24"/>
        </w:rPr>
        <w:t xml:space="preserve"> days. </w:t>
      </w:r>
    </w:p>
    <w:p w14:paraId="35724841" w14:textId="30C60D19" w:rsidR="00797273" w:rsidRPr="00FE261D" w:rsidRDefault="007852BF" w:rsidP="00202F73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LTFU</w:t>
      </w:r>
      <w:r w:rsidR="0043062F" w:rsidRPr="00FE261D">
        <w:rPr>
          <w:b/>
          <w:sz w:val="24"/>
          <w:szCs w:val="24"/>
        </w:rPr>
        <w:t>/IIT</w:t>
      </w:r>
      <w:r w:rsidRPr="00FE261D">
        <w:rPr>
          <w:b/>
          <w:sz w:val="24"/>
          <w:szCs w:val="24"/>
        </w:rPr>
        <w:t xml:space="preserve"> Clients:</w:t>
      </w:r>
      <w:r w:rsidR="00FE261D" w:rsidRPr="00FE261D">
        <w:rPr>
          <w:b/>
          <w:sz w:val="24"/>
          <w:szCs w:val="24"/>
        </w:rPr>
        <w:t xml:space="preserve"> </w:t>
      </w:r>
      <w:r w:rsidRPr="008A4D7A">
        <w:rPr>
          <w:sz w:val="24"/>
          <w:szCs w:val="24"/>
        </w:rPr>
        <w:t xml:space="preserve">These are clients </w:t>
      </w:r>
      <w:r w:rsidR="00797273" w:rsidRPr="008A4D7A">
        <w:rPr>
          <w:sz w:val="24"/>
          <w:szCs w:val="24"/>
        </w:rPr>
        <w:t xml:space="preserve">who have missed their appointment for </w:t>
      </w:r>
      <w:r w:rsidRPr="008A4D7A">
        <w:rPr>
          <w:sz w:val="24"/>
          <w:szCs w:val="24"/>
        </w:rPr>
        <w:t xml:space="preserve">a period of more than </w:t>
      </w:r>
      <w:r w:rsidR="0043062F">
        <w:rPr>
          <w:sz w:val="24"/>
          <w:szCs w:val="24"/>
        </w:rPr>
        <w:t>28</w:t>
      </w:r>
      <w:r w:rsidRPr="008A4D7A">
        <w:rPr>
          <w:sz w:val="24"/>
          <w:szCs w:val="24"/>
        </w:rPr>
        <w:t xml:space="preserve"> days since their last R</w:t>
      </w:r>
      <w:r w:rsidR="00202F73">
        <w:rPr>
          <w:sz w:val="24"/>
          <w:szCs w:val="24"/>
        </w:rPr>
        <w:t xml:space="preserve">eturn </w:t>
      </w:r>
      <w:r w:rsidRPr="008A4D7A">
        <w:rPr>
          <w:sz w:val="24"/>
          <w:szCs w:val="24"/>
        </w:rPr>
        <w:t>T</w:t>
      </w:r>
      <w:r w:rsidR="00202F73">
        <w:rPr>
          <w:sz w:val="24"/>
          <w:szCs w:val="24"/>
        </w:rPr>
        <w:t xml:space="preserve">o </w:t>
      </w:r>
      <w:r w:rsidRPr="008A4D7A">
        <w:rPr>
          <w:sz w:val="24"/>
          <w:szCs w:val="24"/>
        </w:rPr>
        <w:t>C</w:t>
      </w:r>
      <w:r w:rsidR="00202F73">
        <w:rPr>
          <w:sz w:val="24"/>
          <w:szCs w:val="24"/>
        </w:rPr>
        <w:t>are (RTC)</w:t>
      </w:r>
      <w:r w:rsidRPr="008A4D7A">
        <w:rPr>
          <w:sz w:val="24"/>
          <w:szCs w:val="24"/>
        </w:rPr>
        <w:t xml:space="preserve"> date.</w:t>
      </w:r>
    </w:p>
    <w:p w14:paraId="1C0B6722" w14:textId="04082AC2" w:rsidR="00584418" w:rsidRDefault="00797273" w:rsidP="00584418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Capturing of contact information</w:t>
      </w:r>
      <w:r w:rsidR="0071552F" w:rsidRPr="00202F73">
        <w:rPr>
          <w:b/>
          <w:sz w:val="24"/>
          <w:szCs w:val="24"/>
        </w:rPr>
        <w:t>:</w:t>
      </w:r>
      <w:r w:rsidR="00FE261D" w:rsidRPr="00202F73">
        <w:rPr>
          <w:b/>
          <w:sz w:val="24"/>
          <w:szCs w:val="24"/>
        </w:rPr>
        <w:t xml:space="preserve"> </w:t>
      </w:r>
      <w:r w:rsidRPr="008A4D7A">
        <w:rPr>
          <w:sz w:val="24"/>
          <w:szCs w:val="24"/>
        </w:rPr>
        <w:t>Retention workers will captur</w:t>
      </w:r>
      <w:r w:rsidR="00F56BC7" w:rsidRPr="008A4D7A">
        <w:rPr>
          <w:sz w:val="24"/>
          <w:szCs w:val="24"/>
        </w:rPr>
        <w:t xml:space="preserve">e phone numbers and tracer </w:t>
      </w:r>
      <w:r w:rsidRPr="008A4D7A">
        <w:rPr>
          <w:sz w:val="24"/>
          <w:szCs w:val="24"/>
        </w:rPr>
        <w:t>information for all patients enrolled into care</w:t>
      </w:r>
      <w:r w:rsidR="00F56BC7" w:rsidRPr="008A4D7A">
        <w:rPr>
          <w:sz w:val="24"/>
          <w:szCs w:val="24"/>
        </w:rPr>
        <w:t xml:space="preserve"> using the locator form. Contact information should also be captured on the POC for sites using the system. The locator form shall be filed in the respective clients</w:t>
      </w:r>
      <w:r w:rsidRPr="008A4D7A">
        <w:rPr>
          <w:sz w:val="24"/>
          <w:szCs w:val="24"/>
        </w:rPr>
        <w:t xml:space="preserve"> file and will be used for tracking in case they becom</w:t>
      </w:r>
      <w:r w:rsidR="00F56BC7" w:rsidRPr="008A4D7A">
        <w:rPr>
          <w:sz w:val="24"/>
          <w:szCs w:val="24"/>
        </w:rPr>
        <w:t xml:space="preserve">e defaulters. Locator information both in the files and POC should be </w:t>
      </w:r>
      <w:r w:rsidR="003B7D19">
        <w:rPr>
          <w:sz w:val="24"/>
          <w:szCs w:val="24"/>
        </w:rPr>
        <w:t xml:space="preserve">reviewed at each clinic visits and </w:t>
      </w:r>
      <w:r w:rsidR="00F56BC7" w:rsidRPr="008A4D7A">
        <w:rPr>
          <w:sz w:val="24"/>
          <w:szCs w:val="24"/>
        </w:rPr>
        <w:t xml:space="preserve">updated </w:t>
      </w:r>
      <w:r w:rsidR="003B7D19">
        <w:rPr>
          <w:sz w:val="24"/>
          <w:szCs w:val="24"/>
        </w:rPr>
        <w:t>as needed</w:t>
      </w:r>
      <w:r w:rsidR="00F56BC7" w:rsidRPr="008A4D7A">
        <w:rPr>
          <w:sz w:val="24"/>
          <w:szCs w:val="24"/>
        </w:rPr>
        <w:t>.</w:t>
      </w:r>
    </w:p>
    <w:p w14:paraId="370A6C70" w14:textId="2DFFF4E5" w:rsidR="00797273" w:rsidRPr="00750EE7" w:rsidRDefault="007852BF" w:rsidP="00750EE7">
      <w:pPr>
        <w:spacing w:line="276" w:lineRule="auto"/>
        <w:ind w:left="-709"/>
        <w:jc w:val="both"/>
        <w:rPr>
          <w:b/>
          <w:sz w:val="24"/>
          <w:szCs w:val="24"/>
          <w:u w:val="single"/>
        </w:rPr>
      </w:pPr>
      <w:r w:rsidRPr="00FE261D">
        <w:rPr>
          <w:b/>
          <w:sz w:val="24"/>
          <w:szCs w:val="24"/>
        </w:rPr>
        <w:t>Defaulter Trac</w:t>
      </w:r>
      <w:r w:rsidR="00797273" w:rsidRPr="00FE261D">
        <w:rPr>
          <w:b/>
          <w:sz w:val="24"/>
          <w:szCs w:val="24"/>
        </w:rPr>
        <w:t>ing</w:t>
      </w:r>
      <w:r w:rsidR="00FE261D" w:rsidRPr="00202F73">
        <w:rPr>
          <w:b/>
          <w:sz w:val="24"/>
          <w:szCs w:val="24"/>
        </w:rPr>
        <w:t xml:space="preserve"> </w:t>
      </w:r>
      <w:r w:rsidR="00797273" w:rsidRPr="008A4D7A">
        <w:rPr>
          <w:sz w:val="24"/>
          <w:szCs w:val="24"/>
        </w:rPr>
        <w:t>Defaulters will be tracked immediately using mobile phones if a valid phone number is available or physically by a retention worker</w:t>
      </w:r>
      <w:r w:rsidRPr="008A4D7A">
        <w:rPr>
          <w:sz w:val="24"/>
          <w:szCs w:val="24"/>
        </w:rPr>
        <w:t>, peer volunteer or a community health volunteer</w:t>
      </w:r>
      <w:r w:rsidR="00797273" w:rsidRPr="008A4D7A">
        <w:rPr>
          <w:sz w:val="24"/>
          <w:szCs w:val="24"/>
        </w:rPr>
        <w:t>.</w:t>
      </w:r>
      <w:r w:rsidR="00750EE7">
        <w:br w:type="page"/>
      </w:r>
    </w:p>
    <w:p w14:paraId="3E14517F" w14:textId="16741B4D" w:rsidR="00750EE7" w:rsidRPr="00441F3F" w:rsidRDefault="00750EE7" w:rsidP="00750EE7">
      <w:pPr>
        <w:ind w:left="-709" w:hanging="142"/>
      </w:pPr>
      <w:r w:rsidRPr="00750EE7">
        <w:rPr>
          <w:noProof/>
        </w:rPr>
        <w:lastRenderedPageBreak/>
        <w:drawing>
          <wp:inline distT="0" distB="0" distL="0" distR="0" wp14:anchorId="7F480A7F" wp14:editId="269EA869">
            <wp:extent cx="7025304" cy="9039827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9835" cy="90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EE7" w:rsidRPr="00441F3F" w:rsidSect="00750EE7">
      <w:footerReference w:type="default" r:id="rId7"/>
      <w:pgSz w:w="12240" w:h="15840"/>
      <w:pgMar w:top="486" w:right="73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5988" w14:textId="77777777" w:rsidR="00556859" w:rsidRDefault="00556859" w:rsidP="00797273">
      <w:pPr>
        <w:spacing w:after="0" w:line="240" w:lineRule="auto"/>
      </w:pPr>
      <w:r>
        <w:separator/>
      </w:r>
    </w:p>
  </w:endnote>
  <w:endnote w:type="continuationSeparator" w:id="0">
    <w:p w14:paraId="7BC96D84" w14:textId="77777777" w:rsidR="00556859" w:rsidRDefault="00556859" w:rsidP="007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73EE" w14:textId="6FC71892" w:rsidR="00797273" w:rsidRDefault="00FE261D">
    <w:pPr>
      <w:pStyle w:val="Footer"/>
    </w:pPr>
    <w:r>
      <w:rPr>
        <w:noProof/>
        <w:color w:val="5B9BD5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69C50" wp14:editId="4CA78B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7F9D4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3102" w14:textId="77777777" w:rsidR="00556859" w:rsidRDefault="00556859" w:rsidP="00797273">
      <w:pPr>
        <w:spacing w:after="0" w:line="240" w:lineRule="auto"/>
      </w:pPr>
      <w:r>
        <w:separator/>
      </w:r>
    </w:p>
  </w:footnote>
  <w:footnote w:type="continuationSeparator" w:id="0">
    <w:p w14:paraId="5103E417" w14:textId="77777777" w:rsidR="00556859" w:rsidRDefault="00556859" w:rsidP="00797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5EA"/>
    <w:rsid w:val="00001AF2"/>
    <w:rsid w:val="00003336"/>
    <w:rsid w:val="00021B7A"/>
    <w:rsid w:val="000404F3"/>
    <w:rsid w:val="00052F81"/>
    <w:rsid w:val="00061A98"/>
    <w:rsid w:val="000655C4"/>
    <w:rsid w:val="000718D0"/>
    <w:rsid w:val="00084D75"/>
    <w:rsid w:val="000C51D2"/>
    <w:rsid w:val="00117308"/>
    <w:rsid w:val="00126130"/>
    <w:rsid w:val="00175B00"/>
    <w:rsid w:val="00193B01"/>
    <w:rsid w:val="00202F73"/>
    <w:rsid w:val="0027012F"/>
    <w:rsid w:val="002A78AD"/>
    <w:rsid w:val="00303052"/>
    <w:rsid w:val="003031C5"/>
    <w:rsid w:val="00352EAB"/>
    <w:rsid w:val="0035714C"/>
    <w:rsid w:val="003B7D19"/>
    <w:rsid w:val="003E5C0A"/>
    <w:rsid w:val="00422187"/>
    <w:rsid w:val="0043062F"/>
    <w:rsid w:val="00441F3F"/>
    <w:rsid w:val="004A7434"/>
    <w:rsid w:val="00556859"/>
    <w:rsid w:val="00563317"/>
    <w:rsid w:val="00584418"/>
    <w:rsid w:val="005A3B82"/>
    <w:rsid w:val="005B0121"/>
    <w:rsid w:val="005B1D40"/>
    <w:rsid w:val="0061291E"/>
    <w:rsid w:val="00615AC6"/>
    <w:rsid w:val="0064362B"/>
    <w:rsid w:val="00690AEF"/>
    <w:rsid w:val="0071552F"/>
    <w:rsid w:val="00717ACA"/>
    <w:rsid w:val="00720F1F"/>
    <w:rsid w:val="00724DAC"/>
    <w:rsid w:val="00736A1A"/>
    <w:rsid w:val="00750EE7"/>
    <w:rsid w:val="007852BF"/>
    <w:rsid w:val="00797273"/>
    <w:rsid w:val="007A3904"/>
    <w:rsid w:val="007C27EC"/>
    <w:rsid w:val="008003DA"/>
    <w:rsid w:val="008A4D7A"/>
    <w:rsid w:val="00900341"/>
    <w:rsid w:val="00947C4C"/>
    <w:rsid w:val="00A051C6"/>
    <w:rsid w:val="00A13F7D"/>
    <w:rsid w:val="00A46D3E"/>
    <w:rsid w:val="00A74669"/>
    <w:rsid w:val="00A83FF9"/>
    <w:rsid w:val="00A93F48"/>
    <w:rsid w:val="00AD2AB2"/>
    <w:rsid w:val="00B94AD3"/>
    <w:rsid w:val="00B95C69"/>
    <w:rsid w:val="00BE5478"/>
    <w:rsid w:val="00C223DE"/>
    <w:rsid w:val="00C80479"/>
    <w:rsid w:val="00C81A53"/>
    <w:rsid w:val="00DC7BE3"/>
    <w:rsid w:val="00E705EA"/>
    <w:rsid w:val="00EB7E6A"/>
    <w:rsid w:val="00F345DA"/>
    <w:rsid w:val="00F56BC7"/>
    <w:rsid w:val="00F70986"/>
    <w:rsid w:val="00FC2780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FA07"/>
  <w15:chartTrackingRefBased/>
  <w15:docId w15:val="{8EF77997-8403-4011-906A-820BB9C7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273"/>
  </w:style>
  <w:style w:type="paragraph" w:styleId="Footer">
    <w:name w:val="footer"/>
    <w:basedOn w:val="Normal"/>
    <w:link w:val="FooterChar"/>
    <w:uiPriority w:val="99"/>
    <w:unhideWhenUsed/>
    <w:rsid w:val="007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christabel Bodo</cp:lastModifiedBy>
  <cp:revision>2</cp:revision>
  <dcterms:created xsi:type="dcterms:W3CDTF">2022-06-01T17:33:00Z</dcterms:created>
  <dcterms:modified xsi:type="dcterms:W3CDTF">2022-06-01T17:33:00Z</dcterms:modified>
</cp:coreProperties>
</file>