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A9FCC8" w14:textId="5CF5AC12" w:rsidR="000F4B21" w:rsidRPr="00E12A11" w:rsidRDefault="000F4B21" w:rsidP="00E12A11">
      <w:pPr>
        <w:pStyle w:val="ListParagraph"/>
        <w:numPr>
          <w:ilvl w:val="0"/>
          <w:numId w:val="12"/>
        </w:numPr>
        <w:shd w:val="clear" w:color="auto" w:fill="FFFFFF"/>
        <w:spacing w:after="0" w:line="240" w:lineRule="auto"/>
        <w:rPr>
          <w:rFonts w:ascii="Calibri" w:eastAsia="Times New Roman" w:hAnsi="Calibri" w:cs="Calibri"/>
          <w:lang w:val="en-US" w:eastAsia="en-GB"/>
        </w:rPr>
      </w:pPr>
      <w:bookmarkStart w:id="0" w:name="_Hlk44661951"/>
      <w:r w:rsidRPr="00E12A11">
        <w:rPr>
          <w:rFonts w:ascii="Calibri" w:eastAsia="Times New Roman" w:hAnsi="Calibri" w:cs="Calibri"/>
          <w:lang w:val="en-US" w:eastAsia="en-GB"/>
        </w:rPr>
        <w:t>Bloodstream infections (BSIs)</w:t>
      </w:r>
    </w:p>
    <w:p w14:paraId="57D723CD" w14:textId="4CE5B021" w:rsidR="003B341B" w:rsidRPr="00E12A11" w:rsidRDefault="003B341B" w:rsidP="00E12A11">
      <w:pPr>
        <w:shd w:val="clear" w:color="auto" w:fill="FFFFFF"/>
        <w:spacing w:after="0" w:line="240" w:lineRule="auto"/>
        <w:ind w:left="720"/>
        <w:rPr>
          <w:rFonts w:ascii="Segoe UI" w:eastAsia="Times New Roman" w:hAnsi="Segoe UI" w:cs="Segoe UI"/>
          <w:sz w:val="23"/>
          <w:szCs w:val="23"/>
          <w:lang w:eastAsia="en-GB"/>
        </w:rPr>
      </w:pPr>
      <w:r w:rsidRPr="00E12A11">
        <w:rPr>
          <w:rFonts w:ascii="Calibri" w:eastAsia="Times New Roman" w:hAnsi="Calibri" w:cs="Calibri"/>
          <w:lang w:val="en-US" w:eastAsia="en-GB"/>
        </w:rPr>
        <w:t xml:space="preserve">The presence of viable bacteria or fungi in the bloodstream, demonstrated by one or positive blood cultures. </w:t>
      </w:r>
    </w:p>
    <w:p w14:paraId="0C537953" w14:textId="77777777" w:rsidR="000F4B21" w:rsidRPr="00E12A11" w:rsidRDefault="000F4B21" w:rsidP="00E12A11">
      <w:pPr>
        <w:numPr>
          <w:ilvl w:val="0"/>
          <w:numId w:val="6"/>
        </w:numPr>
        <w:shd w:val="clear" w:color="auto" w:fill="FFFFFF"/>
        <w:tabs>
          <w:tab w:val="clear" w:pos="720"/>
          <w:tab w:val="num" w:pos="1440"/>
        </w:tabs>
        <w:spacing w:after="0" w:line="240" w:lineRule="auto"/>
        <w:ind w:left="1440"/>
        <w:rPr>
          <w:rFonts w:ascii="Segoe UI" w:eastAsia="Times New Roman" w:hAnsi="Segoe UI" w:cs="Segoe UI"/>
          <w:sz w:val="23"/>
          <w:szCs w:val="23"/>
          <w:lang w:eastAsia="en-GB"/>
        </w:rPr>
      </w:pPr>
      <w:r w:rsidRPr="00E12A11">
        <w:rPr>
          <w:rFonts w:ascii="Calibri" w:eastAsia="Times New Roman" w:hAnsi="Calibri" w:cs="Calibri"/>
          <w:lang w:val="en-US" w:eastAsia="en-GB"/>
        </w:rPr>
        <w:t>Bacteremia (but does not always lead to BSI)</w:t>
      </w:r>
    </w:p>
    <w:p w14:paraId="79621182" w14:textId="77777777" w:rsidR="000F4B21" w:rsidRPr="00E12A11" w:rsidRDefault="000F4B21" w:rsidP="00E12A11">
      <w:pPr>
        <w:numPr>
          <w:ilvl w:val="0"/>
          <w:numId w:val="6"/>
        </w:numPr>
        <w:shd w:val="clear" w:color="auto" w:fill="FFFFFF"/>
        <w:tabs>
          <w:tab w:val="clear" w:pos="720"/>
          <w:tab w:val="num" w:pos="1440"/>
        </w:tabs>
        <w:spacing w:after="0" w:line="240" w:lineRule="auto"/>
        <w:ind w:left="1440"/>
        <w:rPr>
          <w:rFonts w:ascii="Segoe UI" w:eastAsia="Times New Roman" w:hAnsi="Segoe UI" w:cs="Segoe UI"/>
          <w:sz w:val="23"/>
          <w:szCs w:val="23"/>
          <w:lang w:eastAsia="en-GB"/>
        </w:rPr>
      </w:pPr>
      <w:r w:rsidRPr="00E12A11">
        <w:rPr>
          <w:rFonts w:ascii="Calibri" w:eastAsia="Times New Roman" w:hAnsi="Calibri" w:cs="Calibri"/>
          <w:lang w:val="en-US" w:eastAsia="en-GB"/>
        </w:rPr>
        <w:t>Infective endocarditis</w:t>
      </w:r>
    </w:p>
    <w:p w14:paraId="42469672" w14:textId="77777777" w:rsidR="000F4B21" w:rsidRPr="00E12A11" w:rsidRDefault="000F4B21" w:rsidP="00E12A11">
      <w:pPr>
        <w:numPr>
          <w:ilvl w:val="0"/>
          <w:numId w:val="6"/>
        </w:numPr>
        <w:shd w:val="clear" w:color="auto" w:fill="FFFFFF"/>
        <w:tabs>
          <w:tab w:val="clear" w:pos="720"/>
          <w:tab w:val="num" w:pos="1440"/>
        </w:tabs>
        <w:spacing w:after="0" w:line="240" w:lineRule="auto"/>
        <w:ind w:left="1440"/>
        <w:rPr>
          <w:rFonts w:ascii="Segoe UI" w:eastAsia="Times New Roman" w:hAnsi="Segoe UI" w:cs="Segoe UI"/>
          <w:sz w:val="23"/>
          <w:szCs w:val="23"/>
          <w:lang w:eastAsia="en-GB"/>
        </w:rPr>
      </w:pPr>
      <w:r w:rsidRPr="00E12A11">
        <w:rPr>
          <w:rFonts w:ascii="Calibri" w:eastAsia="Times New Roman" w:hAnsi="Calibri" w:cs="Calibri"/>
          <w:lang w:val="en-US" w:eastAsia="en-GB"/>
        </w:rPr>
        <w:t>Central venous catheter associated BSI</w:t>
      </w:r>
    </w:p>
    <w:p w14:paraId="290674BF" w14:textId="77777777" w:rsidR="000F4B21" w:rsidRPr="00E12A11" w:rsidRDefault="000F4B21" w:rsidP="00E12A11">
      <w:pPr>
        <w:numPr>
          <w:ilvl w:val="0"/>
          <w:numId w:val="6"/>
        </w:numPr>
        <w:shd w:val="clear" w:color="auto" w:fill="FFFFFF"/>
        <w:tabs>
          <w:tab w:val="clear" w:pos="720"/>
          <w:tab w:val="num" w:pos="1440"/>
        </w:tabs>
        <w:spacing w:after="0" w:line="240" w:lineRule="auto"/>
        <w:ind w:left="1440"/>
        <w:rPr>
          <w:rFonts w:ascii="Segoe UI" w:eastAsia="Times New Roman" w:hAnsi="Segoe UI" w:cs="Segoe UI"/>
          <w:sz w:val="23"/>
          <w:szCs w:val="23"/>
          <w:lang w:eastAsia="en-GB"/>
        </w:rPr>
      </w:pPr>
      <w:r w:rsidRPr="00E12A11">
        <w:rPr>
          <w:rFonts w:ascii="Calibri" w:eastAsia="Times New Roman" w:hAnsi="Calibri" w:cs="Calibri"/>
          <w:lang w:val="en-US" w:eastAsia="en-GB"/>
        </w:rPr>
        <w:t>Vascular catheter related BSIs</w:t>
      </w:r>
    </w:p>
    <w:p w14:paraId="77B99B59" w14:textId="77777777" w:rsidR="000F4B21" w:rsidRPr="00E12A11" w:rsidRDefault="000F4B21" w:rsidP="00E12A11">
      <w:pPr>
        <w:numPr>
          <w:ilvl w:val="0"/>
          <w:numId w:val="6"/>
        </w:numPr>
        <w:shd w:val="clear" w:color="auto" w:fill="FFFFFF"/>
        <w:tabs>
          <w:tab w:val="clear" w:pos="720"/>
          <w:tab w:val="num" w:pos="1440"/>
        </w:tabs>
        <w:spacing w:after="0" w:line="240" w:lineRule="auto"/>
        <w:ind w:left="1440"/>
        <w:rPr>
          <w:rFonts w:ascii="Segoe UI" w:eastAsia="Times New Roman" w:hAnsi="Segoe UI" w:cs="Segoe UI"/>
          <w:sz w:val="23"/>
          <w:szCs w:val="23"/>
          <w:lang w:eastAsia="en-GB"/>
        </w:rPr>
      </w:pPr>
      <w:r w:rsidRPr="00E12A11">
        <w:rPr>
          <w:rFonts w:ascii="Calibri" w:eastAsia="Times New Roman" w:hAnsi="Calibri" w:cs="Calibri"/>
          <w:lang w:val="en-US" w:eastAsia="en-GB"/>
        </w:rPr>
        <w:t>Central line-associated BSIs (CLABSI)</w:t>
      </w:r>
    </w:p>
    <w:p w14:paraId="2689AEFA" w14:textId="77777777" w:rsidR="000F4B21" w:rsidRPr="00E12A11" w:rsidRDefault="000F4B21" w:rsidP="00E12A11">
      <w:pPr>
        <w:numPr>
          <w:ilvl w:val="0"/>
          <w:numId w:val="6"/>
        </w:numPr>
        <w:shd w:val="clear" w:color="auto" w:fill="FFFFFF"/>
        <w:tabs>
          <w:tab w:val="clear" w:pos="720"/>
          <w:tab w:val="num" w:pos="1440"/>
        </w:tabs>
        <w:spacing w:after="0" w:line="240" w:lineRule="auto"/>
        <w:ind w:left="1440"/>
        <w:rPr>
          <w:rFonts w:ascii="Segoe UI" w:eastAsia="Times New Roman" w:hAnsi="Segoe UI" w:cs="Segoe UI"/>
          <w:sz w:val="23"/>
          <w:szCs w:val="23"/>
          <w:lang w:eastAsia="en-GB"/>
        </w:rPr>
      </w:pPr>
      <w:r w:rsidRPr="00E12A11">
        <w:rPr>
          <w:rFonts w:ascii="Calibri" w:eastAsia="Times New Roman" w:hAnsi="Calibri" w:cs="Calibri"/>
          <w:lang w:val="en-US" w:eastAsia="en-GB"/>
        </w:rPr>
        <w:t>Laboratory-confirmed BSI (LCBSI)</w:t>
      </w:r>
    </w:p>
    <w:p w14:paraId="0B0A7A3A" w14:textId="77777777" w:rsidR="000F4B21" w:rsidRPr="00E12A11" w:rsidRDefault="000F4B21" w:rsidP="00E12A11">
      <w:pPr>
        <w:numPr>
          <w:ilvl w:val="0"/>
          <w:numId w:val="6"/>
        </w:numPr>
        <w:shd w:val="clear" w:color="auto" w:fill="FFFFFF"/>
        <w:tabs>
          <w:tab w:val="clear" w:pos="720"/>
          <w:tab w:val="num" w:pos="1440"/>
        </w:tabs>
        <w:spacing w:after="0" w:line="240" w:lineRule="auto"/>
        <w:ind w:left="1440"/>
        <w:rPr>
          <w:rFonts w:ascii="Segoe UI" w:eastAsia="Times New Roman" w:hAnsi="Segoe UI" w:cs="Segoe UI"/>
          <w:sz w:val="23"/>
          <w:szCs w:val="23"/>
          <w:lang w:eastAsia="en-GB"/>
        </w:rPr>
      </w:pPr>
      <w:r w:rsidRPr="00E12A11">
        <w:rPr>
          <w:rFonts w:ascii="Calibri" w:eastAsia="Times New Roman" w:hAnsi="Calibri" w:cs="Calibri"/>
          <w:lang w:val="en-US" w:eastAsia="en-GB"/>
        </w:rPr>
        <w:t>Mechanical circulating support-related BSIs</w:t>
      </w:r>
    </w:p>
    <w:p w14:paraId="2BFFA889" w14:textId="77777777" w:rsidR="000F4B21" w:rsidRPr="00E12A11" w:rsidRDefault="000F4B21" w:rsidP="00E12A11">
      <w:pPr>
        <w:numPr>
          <w:ilvl w:val="0"/>
          <w:numId w:val="6"/>
        </w:numPr>
        <w:shd w:val="clear" w:color="auto" w:fill="FFFFFF"/>
        <w:tabs>
          <w:tab w:val="clear" w:pos="720"/>
          <w:tab w:val="num" w:pos="1440"/>
        </w:tabs>
        <w:spacing w:after="0" w:line="240" w:lineRule="auto"/>
        <w:ind w:left="1440"/>
        <w:rPr>
          <w:rFonts w:ascii="Segoe UI" w:eastAsia="Times New Roman" w:hAnsi="Segoe UI" w:cs="Segoe UI"/>
          <w:sz w:val="23"/>
          <w:szCs w:val="23"/>
          <w:lang w:eastAsia="en-GB"/>
        </w:rPr>
      </w:pPr>
      <w:r w:rsidRPr="00E12A11">
        <w:rPr>
          <w:rFonts w:ascii="Calibri" w:eastAsia="Times New Roman" w:hAnsi="Calibri" w:cs="Calibri"/>
          <w:lang w:val="en-US" w:eastAsia="en-GB"/>
        </w:rPr>
        <w:t>Primary bacteremia</w:t>
      </w:r>
    </w:p>
    <w:p w14:paraId="09F162B8" w14:textId="77777777" w:rsidR="000F4B21" w:rsidRPr="00E12A11" w:rsidRDefault="000F4B21" w:rsidP="00E12A11">
      <w:pPr>
        <w:numPr>
          <w:ilvl w:val="0"/>
          <w:numId w:val="6"/>
        </w:numPr>
        <w:shd w:val="clear" w:color="auto" w:fill="FFFFFF"/>
        <w:tabs>
          <w:tab w:val="clear" w:pos="720"/>
          <w:tab w:val="num" w:pos="1440"/>
        </w:tabs>
        <w:spacing w:after="0" w:line="240" w:lineRule="auto"/>
        <w:ind w:left="1440"/>
        <w:rPr>
          <w:rFonts w:ascii="Segoe UI" w:eastAsia="Times New Roman" w:hAnsi="Segoe UI" w:cs="Segoe UI"/>
          <w:sz w:val="23"/>
          <w:szCs w:val="23"/>
          <w:lang w:eastAsia="en-GB"/>
        </w:rPr>
      </w:pPr>
      <w:r w:rsidRPr="00E12A11">
        <w:rPr>
          <w:rFonts w:ascii="Calibri" w:eastAsia="Times New Roman" w:hAnsi="Calibri" w:cs="Calibri"/>
          <w:lang w:val="en-US" w:eastAsia="en-GB"/>
        </w:rPr>
        <w:t xml:space="preserve">Secondary bacteremia (from a different source like UTI, pneumonia </w:t>
      </w:r>
      <w:proofErr w:type="spellStart"/>
      <w:r w:rsidRPr="00E12A11">
        <w:rPr>
          <w:rFonts w:ascii="Calibri" w:eastAsia="Times New Roman" w:hAnsi="Calibri" w:cs="Calibri"/>
          <w:lang w:val="en-US" w:eastAsia="en-GB"/>
        </w:rPr>
        <w:t>etc</w:t>
      </w:r>
      <w:proofErr w:type="spellEnd"/>
      <w:r w:rsidRPr="00E12A11">
        <w:rPr>
          <w:rFonts w:ascii="Calibri" w:eastAsia="Times New Roman" w:hAnsi="Calibri" w:cs="Calibri"/>
          <w:lang w:val="en-US" w:eastAsia="en-GB"/>
        </w:rPr>
        <w:t>)</w:t>
      </w:r>
    </w:p>
    <w:p w14:paraId="0C64E33F" w14:textId="77777777" w:rsidR="000F4B21" w:rsidRPr="00E12A11" w:rsidRDefault="000F4B21" w:rsidP="00E12A11">
      <w:pPr>
        <w:numPr>
          <w:ilvl w:val="0"/>
          <w:numId w:val="6"/>
        </w:numPr>
        <w:shd w:val="clear" w:color="auto" w:fill="FFFFFF"/>
        <w:tabs>
          <w:tab w:val="clear" w:pos="720"/>
          <w:tab w:val="num" w:pos="1440"/>
        </w:tabs>
        <w:spacing w:after="0" w:line="240" w:lineRule="auto"/>
        <w:ind w:left="1440"/>
        <w:rPr>
          <w:rFonts w:ascii="Segoe UI" w:eastAsia="Times New Roman" w:hAnsi="Segoe UI" w:cs="Segoe UI"/>
          <w:sz w:val="23"/>
          <w:szCs w:val="23"/>
          <w:lang w:eastAsia="en-GB"/>
        </w:rPr>
      </w:pPr>
      <w:r w:rsidRPr="00E12A11">
        <w:rPr>
          <w:rFonts w:ascii="Calibri" w:eastAsia="Times New Roman" w:hAnsi="Calibri" w:cs="Calibri"/>
          <w:lang w:val="en-US" w:eastAsia="en-GB"/>
        </w:rPr>
        <w:t>Community-acquired BSI</w:t>
      </w:r>
    </w:p>
    <w:p w14:paraId="156E966C" w14:textId="77777777" w:rsidR="000F4B21" w:rsidRPr="00E12A11" w:rsidRDefault="000F4B21" w:rsidP="00E12A11">
      <w:pPr>
        <w:numPr>
          <w:ilvl w:val="0"/>
          <w:numId w:val="6"/>
        </w:numPr>
        <w:shd w:val="clear" w:color="auto" w:fill="FFFFFF"/>
        <w:tabs>
          <w:tab w:val="clear" w:pos="720"/>
          <w:tab w:val="num" w:pos="1440"/>
        </w:tabs>
        <w:spacing w:after="0" w:line="240" w:lineRule="auto"/>
        <w:ind w:left="1440"/>
        <w:rPr>
          <w:rFonts w:ascii="Segoe UI" w:eastAsia="Times New Roman" w:hAnsi="Segoe UI" w:cs="Segoe UI"/>
          <w:sz w:val="23"/>
          <w:szCs w:val="23"/>
          <w:lang w:eastAsia="en-GB"/>
        </w:rPr>
      </w:pPr>
      <w:r w:rsidRPr="00E12A11">
        <w:rPr>
          <w:rFonts w:ascii="Calibri" w:eastAsia="Times New Roman" w:hAnsi="Calibri" w:cs="Calibri"/>
          <w:lang w:val="en-US" w:eastAsia="en-GB"/>
        </w:rPr>
        <w:t>Hospital-acquired BSI</w:t>
      </w:r>
    </w:p>
    <w:p w14:paraId="4E8D58FE" w14:textId="77777777" w:rsidR="000F4B21" w:rsidRPr="00E12A11" w:rsidRDefault="000F4B21" w:rsidP="00E12A11">
      <w:pPr>
        <w:numPr>
          <w:ilvl w:val="0"/>
          <w:numId w:val="6"/>
        </w:numPr>
        <w:shd w:val="clear" w:color="auto" w:fill="FFFFFF"/>
        <w:tabs>
          <w:tab w:val="clear" w:pos="720"/>
          <w:tab w:val="num" w:pos="1440"/>
        </w:tabs>
        <w:spacing w:line="240" w:lineRule="auto"/>
        <w:ind w:left="1440"/>
        <w:rPr>
          <w:rFonts w:ascii="Segoe UI" w:eastAsia="Times New Roman" w:hAnsi="Segoe UI" w:cs="Segoe UI"/>
          <w:sz w:val="23"/>
          <w:szCs w:val="23"/>
          <w:lang w:eastAsia="en-GB"/>
        </w:rPr>
      </w:pPr>
      <w:r w:rsidRPr="00E12A11">
        <w:rPr>
          <w:rFonts w:ascii="Calibri" w:eastAsia="Times New Roman" w:hAnsi="Calibri" w:cs="Calibri"/>
          <w:lang w:val="en-US" w:eastAsia="en-GB"/>
        </w:rPr>
        <w:t>Healthcare-associated BSI</w:t>
      </w:r>
    </w:p>
    <w:p w14:paraId="68BA1BBF" w14:textId="0474E2D0" w:rsidR="000F4B21" w:rsidRPr="00E12A11" w:rsidRDefault="000F4B21" w:rsidP="00E12A11">
      <w:pPr>
        <w:pStyle w:val="ListParagraph"/>
        <w:numPr>
          <w:ilvl w:val="0"/>
          <w:numId w:val="12"/>
        </w:numPr>
        <w:shd w:val="clear" w:color="auto" w:fill="FFFFFF"/>
        <w:spacing w:after="0" w:line="240" w:lineRule="auto"/>
        <w:rPr>
          <w:rFonts w:ascii="Calibri" w:eastAsia="Times New Roman" w:hAnsi="Calibri" w:cs="Calibri"/>
          <w:lang w:val="en-US" w:eastAsia="en-GB"/>
        </w:rPr>
      </w:pPr>
      <w:r w:rsidRPr="00E12A11">
        <w:rPr>
          <w:rFonts w:ascii="Calibri" w:eastAsia="Times New Roman" w:hAnsi="Calibri" w:cs="Calibri"/>
          <w:lang w:val="en-US" w:eastAsia="en-GB"/>
        </w:rPr>
        <w:t>Bone and joint infections</w:t>
      </w:r>
    </w:p>
    <w:p w14:paraId="132DE8A2" w14:textId="4196D493" w:rsidR="00895B32" w:rsidRPr="00E12A11" w:rsidRDefault="00895B32" w:rsidP="00E12A11">
      <w:pPr>
        <w:shd w:val="clear" w:color="auto" w:fill="FFFFFF"/>
        <w:spacing w:after="0" w:line="240" w:lineRule="auto"/>
        <w:ind w:left="720"/>
        <w:rPr>
          <w:rFonts w:ascii="Segoe UI" w:eastAsia="Times New Roman" w:hAnsi="Segoe UI" w:cs="Segoe UI"/>
          <w:sz w:val="23"/>
          <w:szCs w:val="23"/>
          <w:lang w:eastAsia="en-GB"/>
        </w:rPr>
      </w:pPr>
      <w:r w:rsidRPr="00E12A11">
        <w:rPr>
          <w:rFonts w:ascii="Calibri" w:eastAsia="Times New Roman" w:hAnsi="Calibri" w:cs="Calibri"/>
          <w:lang w:val="en-US" w:eastAsia="en-GB"/>
        </w:rPr>
        <w:t xml:space="preserve">Any infection of the bone or joints noting there may be some cross over with skin and soft tissue infection. </w:t>
      </w:r>
    </w:p>
    <w:p w14:paraId="46C76885" w14:textId="77777777" w:rsidR="000F4B21" w:rsidRPr="00E12A11" w:rsidRDefault="000F4B21" w:rsidP="00E12A11">
      <w:pPr>
        <w:numPr>
          <w:ilvl w:val="0"/>
          <w:numId w:val="8"/>
        </w:numPr>
        <w:shd w:val="clear" w:color="auto" w:fill="FFFFFF"/>
        <w:tabs>
          <w:tab w:val="clear" w:pos="720"/>
          <w:tab w:val="num" w:pos="1440"/>
        </w:tabs>
        <w:spacing w:after="0" w:line="240" w:lineRule="auto"/>
        <w:ind w:left="1440"/>
        <w:rPr>
          <w:rFonts w:ascii="Segoe UI" w:eastAsia="Times New Roman" w:hAnsi="Segoe UI" w:cs="Segoe UI"/>
          <w:sz w:val="23"/>
          <w:szCs w:val="23"/>
          <w:lang w:eastAsia="en-GB"/>
        </w:rPr>
      </w:pPr>
      <w:r w:rsidRPr="00E12A11">
        <w:rPr>
          <w:rFonts w:ascii="Calibri" w:eastAsia="Times New Roman" w:hAnsi="Calibri" w:cs="Calibri"/>
          <w:lang w:val="en-US" w:eastAsia="en-GB"/>
        </w:rPr>
        <w:t>Osteomyelitis</w:t>
      </w:r>
    </w:p>
    <w:p w14:paraId="6B019300" w14:textId="77777777" w:rsidR="000F4B21" w:rsidRPr="00E12A11" w:rsidRDefault="000F4B21" w:rsidP="00E12A11">
      <w:pPr>
        <w:numPr>
          <w:ilvl w:val="0"/>
          <w:numId w:val="8"/>
        </w:numPr>
        <w:shd w:val="clear" w:color="auto" w:fill="FFFFFF"/>
        <w:tabs>
          <w:tab w:val="clear" w:pos="720"/>
          <w:tab w:val="num" w:pos="1440"/>
        </w:tabs>
        <w:spacing w:after="0" w:line="240" w:lineRule="auto"/>
        <w:ind w:left="1440"/>
        <w:rPr>
          <w:rFonts w:ascii="Segoe UI" w:eastAsia="Times New Roman" w:hAnsi="Segoe UI" w:cs="Segoe UI"/>
          <w:sz w:val="23"/>
          <w:szCs w:val="23"/>
          <w:lang w:eastAsia="en-GB"/>
        </w:rPr>
      </w:pPr>
      <w:r w:rsidRPr="00E12A11">
        <w:rPr>
          <w:rFonts w:ascii="Calibri" w:eastAsia="Times New Roman" w:hAnsi="Calibri" w:cs="Calibri"/>
          <w:lang w:val="en-US" w:eastAsia="en-GB"/>
        </w:rPr>
        <w:t>Septic arthritis</w:t>
      </w:r>
    </w:p>
    <w:p w14:paraId="36715B4A" w14:textId="77777777" w:rsidR="000F4B21" w:rsidRPr="00E12A11" w:rsidRDefault="000F4B21" w:rsidP="00E12A11">
      <w:pPr>
        <w:numPr>
          <w:ilvl w:val="0"/>
          <w:numId w:val="8"/>
        </w:numPr>
        <w:shd w:val="clear" w:color="auto" w:fill="FFFFFF"/>
        <w:tabs>
          <w:tab w:val="clear" w:pos="720"/>
          <w:tab w:val="num" w:pos="1440"/>
        </w:tabs>
        <w:spacing w:after="0" w:line="240" w:lineRule="auto"/>
        <w:ind w:left="1440"/>
        <w:rPr>
          <w:rFonts w:ascii="Segoe UI" w:eastAsia="Times New Roman" w:hAnsi="Segoe UI" w:cs="Segoe UI"/>
          <w:sz w:val="23"/>
          <w:szCs w:val="23"/>
          <w:lang w:eastAsia="en-GB"/>
        </w:rPr>
      </w:pPr>
      <w:r w:rsidRPr="00E12A11">
        <w:rPr>
          <w:rFonts w:ascii="Calibri" w:eastAsia="Times New Roman" w:hAnsi="Calibri" w:cs="Calibri"/>
          <w:lang w:val="en-US" w:eastAsia="en-GB"/>
        </w:rPr>
        <w:t>Bacterial arthritis</w:t>
      </w:r>
    </w:p>
    <w:p w14:paraId="35C7FC20" w14:textId="77777777" w:rsidR="000F4B21" w:rsidRPr="00E12A11" w:rsidRDefault="000F4B21" w:rsidP="00E12A11">
      <w:pPr>
        <w:numPr>
          <w:ilvl w:val="0"/>
          <w:numId w:val="8"/>
        </w:numPr>
        <w:shd w:val="clear" w:color="auto" w:fill="FFFFFF"/>
        <w:tabs>
          <w:tab w:val="clear" w:pos="720"/>
          <w:tab w:val="num" w:pos="1440"/>
        </w:tabs>
        <w:spacing w:after="0" w:line="240" w:lineRule="auto"/>
        <w:ind w:left="1440"/>
        <w:rPr>
          <w:rFonts w:ascii="Segoe UI" w:eastAsia="Times New Roman" w:hAnsi="Segoe UI" w:cs="Segoe UI"/>
          <w:sz w:val="23"/>
          <w:szCs w:val="23"/>
          <w:lang w:eastAsia="en-GB"/>
        </w:rPr>
      </w:pPr>
      <w:r w:rsidRPr="00E12A11">
        <w:rPr>
          <w:rFonts w:ascii="Calibri" w:eastAsia="Times New Roman" w:hAnsi="Calibri" w:cs="Calibri"/>
          <w:lang w:val="en-US" w:eastAsia="en-GB"/>
        </w:rPr>
        <w:t>Prosthetic joint infection</w:t>
      </w:r>
    </w:p>
    <w:p w14:paraId="54203416" w14:textId="77777777" w:rsidR="000F4B21" w:rsidRPr="00E12A11" w:rsidRDefault="000F4B21" w:rsidP="00E12A11">
      <w:pPr>
        <w:numPr>
          <w:ilvl w:val="0"/>
          <w:numId w:val="8"/>
        </w:numPr>
        <w:shd w:val="clear" w:color="auto" w:fill="FFFFFF"/>
        <w:tabs>
          <w:tab w:val="clear" w:pos="720"/>
          <w:tab w:val="num" w:pos="1440"/>
        </w:tabs>
        <w:spacing w:after="0" w:line="240" w:lineRule="auto"/>
        <w:ind w:left="1440"/>
        <w:rPr>
          <w:rFonts w:ascii="Segoe UI" w:eastAsia="Times New Roman" w:hAnsi="Segoe UI" w:cs="Segoe UI"/>
          <w:sz w:val="23"/>
          <w:szCs w:val="23"/>
          <w:lang w:eastAsia="en-GB"/>
        </w:rPr>
      </w:pPr>
      <w:r w:rsidRPr="00E12A11">
        <w:rPr>
          <w:rFonts w:ascii="Calibri" w:eastAsia="Times New Roman" w:hAnsi="Calibri" w:cs="Calibri"/>
          <w:lang w:val="en-US" w:eastAsia="en-GB"/>
        </w:rPr>
        <w:t>Periprosthetic joint infection or arthritis</w:t>
      </w:r>
    </w:p>
    <w:p w14:paraId="727B0F60" w14:textId="77777777" w:rsidR="000F4B21" w:rsidRPr="00E12A11" w:rsidRDefault="000F4B21" w:rsidP="00E12A11">
      <w:pPr>
        <w:numPr>
          <w:ilvl w:val="0"/>
          <w:numId w:val="8"/>
        </w:numPr>
        <w:shd w:val="clear" w:color="auto" w:fill="FFFFFF"/>
        <w:tabs>
          <w:tab w:val="clear" w:pos="720"/>
          <w:tab w:val="num" w:pos="1440"/>
        </w:tabs>
        <w:spacing w:line="240" w:lineRule="auto"/>
        <w:ind w:left="1440"/>
        <w:rPr>
          <w:rFonts w:ascii="Segoe UI" w:eastAsia="Times New Roman" w:hAnsi="Segoe UI" w:cs="Segoe UI"/>
          <w:sz w:val="23"/>
          <w:szCs w:val="23"/>
          <w:lang w:eastAsia="en-GB"/>
        </w:rPr>
      </w:pPr>
      <w:r w:rsidRPr="00E12A11">
        <w:rPr>
          <w:rFonts w:ascii="Calibri" w:eastAsia="Times New Roman" w:hAnsi="Calibri" w:cs="Calibri"/>
          <w:lang w:val="en-US" w:eastAsia="en-GB"/>
        </w:rPr>
        <w:t>Mycetoma (also can involve skin and soft tissue)</w:t>
      </w:r>
    </w:p>
    <w:p w14:paraId="3A4C43B2" w14:textId="345FC9D7" w:rsidR="000F4B21" w:rsidRPr="00E12A11" w:rsidRDefault="000F4B21" w:rsidP="00E12A11">
      <w:pPr>
        <w:pStyle w:val="ListParagraph"/>
        <w:numPr>
          <w:ilvl w:val="0"/>
          <w:numId w:val="12"/>
        </w:numPr>
        <w:shd w:val="clear" w:color="auto" w:fill="FFFFFF"/>
        <w:spacing w:after="0" w:line="240" w:lineRule="auto"/>
        <w:rPr>
          <w:rFonts w:ascii="Calibri" w:eastAsia="Times New Roman" w:hAnsi="Calibri" w:cs="Calibri"/>
          <w:lang w:val="en-US" w:eastAsia="en-GB"/>
        </w:rPr>
      </w:pPr>
      <w:r w:rsidRPr="00E12A11">
        <w:rPr>
          <w:rFonts w:ascii="Calibri" w:eastAsia="Times New Roman" w:hAnsi="Calibri" w:cs="Calibri"/>
          <w:lang w:val="en-US" w:eastAsia="en-GB"/>
        </w:rPr>
        <w:t>Gastrointestinal tract infections</w:t>
      </w:r>
    </w:p>
    <w:p w14:paraId="59CF15AB" w14:textId="5E4126A8" w:rsidR="00343840" w:rsidRPr="00E12A11" w:rsidRDefault="00895B32" w:rsidP="00E12A11">
      <w:pPr>
        <w:shd w:val="clear" w:color="auto" w:fill="FFFFFF"/>
        <w:spacing w:after="0" w:line="240" w:lineRule="auto"/>
        <w:ind w:left="720"/>
        <w:rPr>
          <w:rFonts w:ascii="Segoe UI" w:eastAsia="Times New Roman" w:hAnsi="Segoe UI" w:cs="Segoe UI"/>
          <w:sz w:val="23"/>
          <w:szCs w:val="23"/>
          <w:lang w:eastAsia="en-GB"/>
        </w:rPr>
      </w:pPr>
      <w:r w:rsidRPr="00E12A11">
        <w:rPr>
          <w:rFonts w:ascii="Calibri" w:eastAsia="Times New Roman" w:hAnsi="Calibri" w:cs="Calibri"/>
          <w:lang w:val="en-US" w:eastAsia="en-GB"/>
        </w:rPr>
        <w:t xml:space="preserve">Any infection (or intoxication or inflammation caused by an infectious agent) of the gastrointestinal including the </w:t>
      </w:r>
      <w:proofErr w:type="spellStart"/>
      <w:r w:rsidRPr="00E12A11">
        <w:rPr>
          <w:rFonts w:ascii="Calibri" w:eastAsia="Times New Roman" w:hAnsi="Calibri" w:cs="Calibri"/>
          <w:lang w:val="en-US" w:eastAsia="en-GB"/>
        </w:rPr>
        <w:t>oesophagus</w:t>
      </w:r>
      <w:proofErr w:type="spellEnd"/>
      <w:r w:rsidRPr="00E12A11">
        <w:rPr>
          <w:rFonts w:ascii="Calibri" w:eastAsia="Times New Roman" w:hAnsi="Calibri" w:cs="Calibri"/>
          <w:lang w:val="en-US" w:eastAsia="en-GB"/>
        </w:rPr>
        <w:t xml:space="preserve">, stomach, small and large intestine and rectum and the accessory organs of digestion, the liver, gallbladder and pancreas. </w:t>
      </w:r>
    </w:p>
    <w:p w14:paraId="1ACDDB8F" w14:textId="77777777" w:rsidR="000F4B21" w:rsidRPr="00E12A11" w:rsidRDefault="000F4B21" w:rsidP="00E12A11">
      <w:pPr>
        <w:numPr>
          <w:ilvl w:val="0"/>
          <w:numId w:val="2"/>
        </w:numPr>
        <w:shd w:val="clear" w:color="auto" w:fill="FFFFFF"/>
        <w:tabs>
          <w:tab w:val="clear" w:pos="720"/>
          <w:tab w:val="num" w:pos="1440"/>
        </w:tabs>
        <w:spacing w:after="0" w:line="240" w:lineRule="auto"/>
        <w:ind w:left="1440"/>
        <w:rPr>
          <w:rFonts w:ascii="Segoe UI" w:eastAsia="Times New Roman" w:hAnsi="Segoe UI" w:cs="Segoe UI"/>
          <w:sz w:val="23"/>
          <w:szCs w:val="23"/>
          <w:lang w:eastAsia="en-GB"/>
        </w:rPr>
      </w:pPr>
      <w:r w:rsidRPr="00E12A11">
        <w:rPr>
          <w:rFonts w:ascii="Calibri" w:eastAsia="Times New Roman" w:hAnsi="Calibri" w:cs="Calibri"/>
          <w:lang w:val="en-US" w:eastAsia="en-GB"/>
        </w:rPr>
        <w:t>Gastroenteritis</w:t>
      </w:r>
    </w:p>
    <w:p w14:paraId="666CB2E5" w14:textId="77777777" w:rsidR="000F4B21" w:rsidRPr="00E12A11" w:rsidRDefault="000F4B21" w:rsidP="00E12A11">
      <w:pPr>
        <w:numPr>
          <w:ilvl w:val="0"/>
          <w:numId w:val="2"/>
        </w:numPr>
        <w:shd w:val="clear" w:color="auto" w:fill="FFFFFF"/>
        <w:tabs>
          <w:tab w:val="clear" w:pos="720"/>
          <w:tab w:val="num" w:pos="1440"/>
        </w:tabs>
        <w:spacing w:after="0" w:line="240" w:lineRule="auto"/>
        <w:ind w:left="1440"/>
        <w:rPr>
          <w:rFonts w:ascii="Segoe UI" w:eastAsia="Times New Roman" w:hAnsi="Segoe UI" w:cs="Segoe UI"/>
          <w:sz w:val="23"/>
          <w:szCs w:val="23"/>
          <w:lang w:val="it-IT" w:eastAsia="en-GB"/>
        </w:rPr>
      </w:pPr>
      <w:proofErr w:type="spellStart"/>
      <w:r w:rsidRPr="00E12A11">
        <w:rPr>
          <w:rFonts w:ascii="Calibri" w:eastAsia="Times New Roman" w:hAnsi="Calibri" w:cs="Calibri"/>
          <w:lang w:val="it-IT" w:eastAsia="en-GB"/>
        </w:rPr>
        <w:t>Diarrhea</w:t>
      </w:r>
      <w:proofErr w:type="spellEnd"/>
      <w:r w:rsidRPr="00E12A11">
        <w:rPr>
          <w:rFonts w:ascii="Calibri" w:eastAsia="Times New Roman" w:hAnsi="Calibri" w:cs="Calibri"/>
          <w:lang w:val="it-IT" w:eastAsia="en-GB"/>
        </w:rPr>
        <w:t xml:space="preserve"> (non-</w:t>
      </w:r>
      <w:proofErr w:type="spellStart"/>
      <w:r w:rsidRPr="00E12A11">
        <w:rPr>
          <w:rFonts w:ascii="Calibri" w:eastAsia="Times New Roman" w:hAnsi="Calibri" w:cs="Calibri"/>
          <w:lang w:val="it-IT" w:eastAsia="en-GB"/>
        </w:rPr>
        <w:t>inflammatory</w:t>
      </w:r>
      <w:proofErr w:type="spellEnd"/>
      <w:r w:rsidRPr="00E12A11">
        <w:rPr>
          <w:rFonts w:ascii="Calibri" w:eastAsia="Times New Roman" w:hAnsi="Calibri" w:cs="Calibri"/>
          <w:lang w:val="it-IT" w:eastAsia="en-GB"/>
        </w:rPr>
        <w:t xml:space="preserve"> and </w:t>
      </w:r>
      <w:proofErr w:type="spellStart"/>
      <w:r w:rsidRPr="00E12A11">
        <w:rPr>
          <w:rFonts w:ascii="Calibri" w:eastAsia="Times New Roman" w:hAnsi="Calibri" w:cs="Calibri"/>
          <w:lang w:val="it-IT" w:eastAsia="en-GB"/>
        </w:rPr>
        <w:t>inflammatory</w:t>
      </w:r>
      <w:proofErr w:type="spellEnd"/>
      <w:r w:rsidRPr="00E12A11">
        <w:rPr>
          <w:rFonts w:ascii="Calibri" w:eastAsia="Times New Roman" w:hAnsi="Calibri" w:cs="Calibri"/>
          <w:lang w:val="it-IT" w:eastAsia="en-GB"/>
        </w:rPr>
        <w:t>)</w:t>
      </w:r>
    </w:p>
    <w:p w14:paraId="7317F300" w14:textId="77777777" w:rsidR="000F4B21" w:rsidRPr="00E12A11" w:rsidRDefault="000F4B21" w:rsidP="00E12A11">
      <w:pPr>
        <w:numPr>
          <w:ilvl w:val="0"/>
          <w:numId w:val="2"/>
        </w:numPr>
        <w:shd w:val="clear" w:color="auto" w:fill="FFFFFF"/>
        <w:tabs>
          <w:tab w:val="clear" w:pos="720"/>
          <w:tab w:val="num" w:pos="1440"/>
        </w:tabs>
        <w:spacing w:after="0" w:line="240" w:lineRule="auto"/>
        <w:ind w:left="1440"/>
        <w:rPr>
          <w:rFonts w:ascii="Segoe UI" w:eastAsia="Times New Roman" w:hAnsi="Segoe UI" w:cs="Segoe UI"/>
          <w:sz w:val="23"/>
          <w:szCs w:val="23"/>
          <w:lang w:eastAsia="en-GB"/>
        </w:rPr>
      </w:pPr>
      <w:r w:rsidRPr="00E12A11">
        <w:rPr>
          <w:rFonts w:ascii="Calibri" w:eastAsia="Times New Roman" w:hAnsi="Calibri" w:cs="Calibri"/>
          <w:lang w:val="en-US" w:eastAsia="en-GB"/>
        </w:rPr>
        <w:t>Dysentery</w:t>
      </w:r>
    </w:p>
    <w:p w14:paraId="78D231D8" w14:textId="77777777" w:rsidR="000F4B21" w:rsidRPr="00E12A11" w:rsidRDefault="000F4B21" w:rsidP="00E12A11">
      <w:pPr>
        <w:numPr>
          <w:ilvl w:val="0"/>
          <w:numId w:val="2"/>
        </w:numPr>
        <w:shd w:val="clear" w:color="auto" w:fill="FFFFFF"/>
        <w:tabs>
          <w:tab w:val="clear" w:pos="720"/>
          <w:tab w:val="num" w:pos="1440"/>
        </w:tabs>
        <w:spacing w:after="0" w:line="240" w:lineRule="auto"/>
        <w:ind w:left="1440"/>
        <w:rPr>
          <w:rFonts w:ascii="Segoe UI" w:eastAsia="Times New Roman" w:hAnsi="Segoe UI" w:cs="Segoe UI"/>
          <w:sz w:val="23"/>
          <w:szCs w:val="23"/>
          <w:lang w:eastAsia="en-GB"/>
        </w:rPr>
      </w:pPr>
      <w:r w:rsidRPr="00E12A11">
        <w:rPr>
          <w:rFonts w:ascii="Calibri" w:eastAsia="Times New Roman" w:hAnsi="Calibri" w:cs="Calibri"/>
          <w:lang w:val="en-US" w:eastAsia="en-GB"/>
        </w:rPr>
        <w:t>Enterocolitis</w:t>
      </w:r>
    </w:p>
    <w:p w14:paraId="32CF2C92" w14:textId="77777777" w:rsidR="000F4B21" w:rsidRPr="00E12A11" w:rsidRDefault="000F4B21" w:rsidP="00E12A11">
      <w:pPr>
        <w:numPr>
          <w:ilvl w:val="0"/>
          <w:numId w:val="2"/>
        </w:numPr>
        <w:shd w:val="clear" w:color="auto" w:fill="FFFFFF"/>
        <w:tabs>
          <w:tab w:val="clear" w:pos="720"/>
          <w:tab w:val="num" w:pos="1440"/>
        </w:tabs>
        <w:spacing w:after="0" w:line="240" w:lineRule="auto"/>
        <w:ind w:left="1440"/>
        <w:rPr>
          <w:rFonts w:ascii="Segoe UI" w:eastAsia="Times New Roman" w:hAnsi="Segoe UI" w:cs="Segoe UI"/>
          <w:sz w:val="23"/>
          <w:szCs w:val="23"/>
          <w:lang w:eastAsia="en-GB"/>
        </w:rPr>
      </w:pPr>
      <w:r w:rsidRPr="00E12A11">
        <w:rPr>
          <w:rFonts w:ascii="Calibri" w:eastAsia="Times New Roman" w:hAnsi="Calibri" w:cs="Calibri"/>
          <w:lang w:val="en-US" w:eastAsia="en-GB"/>
        </w:rPr>
        <w:t>Inflammatory colitis</w:t>
      </w:r>
    </w:p>
    <w:p w14:paraId="50EDB5AE" w14:textId="77777777" w:rsidR="000F4B21" w:rsidRPr="00E12A11" w:rsidRDefault="000F4B21" w:rsidP="00E12A11">
      <w:pPr>
        <w:numPr>
          <w:ilvl w:val="0"/>
          <w:numId w:val="2"/>
        </w:numPr>
        <w:shd w:val="clear" w:color="auto" w:fill="FFFFFF"/>
        <w:tabs>
          <w:tab w:val="clear" w:pos="720"/>
          <w:tab w:val="num" w:pos="1440"/>
        </w:tabs>
        <w:spacing w:after="0" w:line="240" w:lineRule="auto"/>
        <w:ind w:left="1440"/>
        <w:rPr>
          <w:rFonts w:ascii="Segoe UI" w:eastAsia="Times New Roman" w:hAnsi="Segoe UI" w:cs="Segoe UI"/>
          <w:sz w:val="23"/>
          <w:szCs w:val="23"/>
          <w:lang w:eastAsia="en-GB"/>
        </w:rPr>
      </w:pPr>
      <w:r w:rsidRPr="00E12A11">
        <w:rPr>
          <w:rFonts w:ascii="Calibri" w:eastAsia="Times New Roman" w:hAnsi="Calibri" w:cs="Calibri"/>
          <w:lang w:val="en-US" w:eastAsia="en-GB"/>
        </w:rPr>
        <w:t>Intoxication (toxins)</w:t>
      </w:r>
    </w:p>
    <w:p w14:paraId="4A5FA97B" w14:textId="77777777" w:rsidR="000F4B21" w:rsidRPr="00E12A11" w:rsidRDefault="000F4B21" w:rsidP="00E12A11">
      <w:pPr>
        <w:numPr>
          <w:ilvl w:val="0"/>
          <w:numId w:val="2"/>
        </w:numPr>
        <w:shd w:val="clear" w:color="auto" w:fill="FFFFFF"/>
        <w:tabs>
          <w:tab w:val="clear" w:pos="720"/>
          <w:tab w:val="num" w:pos="1440"/>
        </w:tabs>
        <w:spacing w:after="0" w:line="240" w:lineRule="auto"/>
        <w:ind w:left="1440"/>
        <w:rPr>
          <w:rFonts w:ascii="Segoe UI" w:eastAsia="Times New Roman" w:hAnsi="Segoe UI" w:cs="Segoe UI"/>
          <w:sz w:val="23"/>
          <w:szCs w:val="23"/>
          <w:lang w:eastAsia="en-GB"/>
        </w:rPr>
      </w:pPr>
      <w:r w:rsidRPr="00E12A11">
        <w:rPr>
          <w:rFonts w:ascii="Calibri" w:eastAsia="Times New Roman" w:hAnsi="Calibri" w:cs="Calibri"/>
          <w:lang w:val="en-US" w:eastAsia="en-GB"/>
        </w:rPr>
        <w:t>Enteric fever or Typhoid fever</w:t>
      </w:r>
    </w:p>
    <w:p w14:paraId="52F5A248" w14:textId="77777777" w:rsidR="000F4B21" w:rsidRPr="00E12A11" w:rsidRDefault="000F4B21" w:rsidP="00E12A11">
      <w:pPr>
        <w:numPr>
          <w:ilvl w:val="0"/>
          <w:numId w:val="2"/>
        </w:numPr>
        <w:shd w:val="clear" w:color="auto" w:fill="FFFFFF"/>
        <w:tabs>
          <w:tab w:val="clear" w:pos="720"/>
          <w:tab w:val="num" w:pos="1440"/>
        </w:tabs>
        <w:spacing w:after="0" w:line="240" w:lineRule="auto"/>
        <w:ind w:left="1440"/>
        <w:rPr>
          <w:rFonts w:ascii="Segoe UI" w:eastAsia="Times New Roman" w:hAnsi="Segoe UI" w:cs="Segoe UI"/>
          <w:sz w:val="23"/>
          <w:szCs w:val="23"/>
          <w:lang w:eastAsia="en-GB"/>
        </w:rPr>
      </w:pPr>
      <w:r w:rsidRPr="00E12A11">
        <w:rPr>
          <w:rFonts w:ascii="Calibri" w:eastAsia="Times New Roman" w:hAnsi="Calibri" w:cs="Calibri"/>
          <w:lang w:val="en-US" w:eastAsia="en-GB"/>
        </w:rPr>
        <w:t>Foodborne illness</w:t>
      </w:r>
    </w:p>
    <w:p w14:paraId="345F92C0" w14:textId="77777777" w:rsidR="000F4B21" w:rsidRPr="00E12A11" w:rsidRDefault="000F4B21" w:rsidP="00E12A11">
      <w:pPr>
        <w:numPr>
          <w:ilvl w:val="0"/>
          <w:numId w:val="2"/>
        </w:numPr>
        <w:shd w:val="clear" w:color="auto" w:fill="FFFFFF"/>
        <w:tabs>
          <w:tab w:val="clear" w:pos="720"/>
          <w:tab w:val="num" w:pos="1440"/>
        </w:tabs>
        <w:spacing w:after="0" w:line="240" w:lineRule="auto"/>
        <w:ind w:left="1440"/>
        <w:rPr>
          <w:rFonts w:ascii="Segoe UI" w:eastAsia="Times New Roman" w:hAnsi="Segoe UI" w:cs="Segoe UI"/>
          <w:sz w:val="23"/>
          <w:szCs w:val="23"/>
          <w:lang w:eastAsia="en-GB"/>
        </w:rPr>
      </w:pPr>
      <w:r w:rsidRPr="00E12A11">
        <w:rPr>
          <w:rFonts w:ascii="Calibri" w:eastAsia="Times New Roman" w:hAnsi="Calibri" w:cs="Calibri"/>
          <w:lang w:val="en-US" w:eastAsia="en-GB"/>
        </w:rPr>
        <w:t>Food poisoning</w:t>
      </w:r>
    </w:p>
    <w:p w14:paraId="518DAD7C" w14:textId="77777777" w:rsidR="000F4B21" w:rsidRPr="00E12A11" w:rsidRDefault="000F4B21" w:rsidP="00E12A11">
      <w:pPr>
        <w:numPr>
          <w:ilvl w:val="0"/>
          <w:numId w:val="2"/>
        </w:numPr>
        <w:shd w:val="clear" w:color="auto" w:fill="FFFFFF"/>
        <w:tabs>
          <w:tab w:val="clear" w:pos="720"/>
          <w:tab w:val="num" w:pos="1440"/>
        </w:tabs>
        <w:spacing w:after="0" w:line="240" w:lineRule="auto"/>
        <w:ind w:left="1440"/>
        <w:rPr>
          <w:rFonts w:ascii="Segoe UI" w:eastAsia="Times New Roman" w:hAnsi="Segoe UI" w:cs="Segoe UI"/>
          <w:sz w:val="23"/>
          <w:szCs w:val="23"/>
          <w:lang w:eastAsia="en-GB"/>
        </w:rPr>
      </w:pPr>
      <w:r w:rsidRPr="00E12A11">
        <w:rPr>
          <w:rFonts w:ascii="Calibri" w:eastAsia="Times New Roman" w:hAnsi="Calibri" w:cs="Calibri"/>
          <w:lang w:val="en-US" w:eastAsia="en-GB"/>
        </w:rPr>
        <w:t>Food toxemia</w:t>
      </w:r>
    </w:p>
    <w:p w14:paraId="434550CD" w14:textId="77777777" w:rsidR="000F4B21" w:rsidRPr="00E12A11" w:rsidRDefault="000F4B21" w:rsidP="00E12A11">
      <w:pPr>
        <w:numPr>
          <w:ilvl w:val="0"/>
          <w:numId w:val="2"/>
        </w:numPr>
        <w:shd w:val="clear" w:color="auto" w:fill="FFFFFF"/>
        <w:tabs>
          <w:tab w:val="clear" w:pos="720"/>
          <w:tab w:val="num" w:pos="1440"/>
        </w:tabs>
        <w:spacing w:line="240" w:lineRule="auto"/>
        <w:ind w:left="1440"/>
        <w:rPr>
          <w:rFonts w:ascii="Segoe UI" w:eastAsia="Times New Roman" w:hAnsi="Segoe UI" w:cs="Segoe UI"/>
          <w:sz w:val="23"/>
          <w:szCs w:val="23"/>
          <w:lang w:eastAsia="en-GB"/>
        </w:rPr>
      </w:pPr>
      <w:r w:rsidRPr="00E12A11">
        <w:rPr>
          <w:rFonts w:ascii="Calibri" w:eastAsia="Times New Roman" w:hAnsi="Calibri" w:cs="Calibri"/>
          <w:lang w:val="en-US" w:eastAsia="en-GB"/>
        </w:rPr>
        <w:t>Gastric ulcer</w:t>
      </w:r>
    </w:p>
    <w:p w14:paraId="6ADA7250" w14:textId="77777777" w:rsidR="00343840" w:rsidRPr="00E12A11" w:rsidRDefault="000F4B21" w:rsidP="00E12A11">
      <w:pPr>
        <w:pStyle w:val="ListParagraph"/>
        <w:numPr>
          <w:ilvl w:val="0"/>
          <w:numId w:val="12"/>
        </w:numPr>
        <w:shd w:val="clear" w:color="auto" w:fill="FFFFFF"/>
        <w:spacing w:after="0" w:line="240" w:lineRule="auto"/>
        <w:rPr>
          <w:rFonts w:ascii="Calibri" w:eastAsia="Times New Roman" w:hAnsi="Calibri" w:cs="Calibri"/>
          <w:lang w:val="en-US" w:eastAsia="en-GB"/>
        </w:rPr>
      </w:pPr>
      <w:r w:rsidRPr="00E12A11">
        <w:rPr>
          <w:rFonts w:ascii="Calibri" w:eastAsia="Times New Roman" w:hAnsi="Calibri" w:cs="Calibri"/>
          <w:lang w:val="en-US" w:eastAsia="en-GB"/>
        </w:rPr>
        <w:t xml:space="preserve">Infections in pregnancy, during childbirth or in the puerperium period </w:t>
      </w:r>
    </w:p>
    <w:p w14:paraId="367470EF" w14:textId="1FA3A37D" w:rsidR="000F4B21" w:rsidRPr="00E12A11" w:rsidRDefault="00343840" w:rsidP="00E12A11">
      <w:pPr>
        <w:shd w:val="clear" w:color="auto" w:fill="FFFFFF"/>
        <w:spacing w:after="0" w:line="240" w:lineRule="auto"/>
        <w:ind w:left="720"/>
        <w:rPr>
          <w:rFonts w:ascii="Segoe UI" w:eastAsia="Times New Roman" w:hAnsi="Segoe UI" w:cs="Segoe UI"/>
          <w:sz w:val="23"/>
          <w:szCs w:val="23"/>
          <w:lang w:eastAsia="en-GB"/>
        </w:rPr>
      </w:pPr>
      <w:r w:rsidRPr="00E12A11">
        <w:rPr>
          <w:rFonts w:ascii="Calibri" w:eastAsia="Times New Roman" w:hAnsi="Calibri" w:cs="Calibri"/>
          <w:lang w:val="en-US" w:eastAsia="en-GB"/>
        </w:rPr>
        <w:t xml:space="preserve">Includes both </w:t>
      </w:r>
      <w:r w:rsidR="000F4B21" w:rsidRPr="00E12A11">
        <w:rPr>
          <w:rFonts w:ascii="Calibri" w:eastAsia="Times New Roman" w:hAnsi="Calibri" w:cs="Calibri"/>
          <w:lang w:val="en-US" w:eastAsia="en-GB"/>
        </w:rPr>
        <w:t>maternal and obstetric</w:t>
      </w:r>
      <w:r w:rsidRPr="00E12A11">
        <w:rPr>
          <w:rFonts w:ascii="Calibri" w:eastAsia="Times New Roman" w:hAnsi="Calibri" w:cs="Calibri"/>
          <w:lang w:val="en-US" w:eastAsia="en-GB"/>
        </w:rPr>
        <w:t xml:space="preserve"> infections and infections during the first six weeks following birth. </w:t>
      </w:r>
    </w:p>
    <w:p w14:paraId="2C1D5006" w14:textId="77777777" w:rsidR="000F4B21" w:rsidRPr="00E12A11" w:rsidRDefault="000F4B21" w:rsidP="00E12A11">
      <w:pPr>
        <w:numPr>
          <w:ilvl w:val="0"/>
          <w:numId w:val="9"/>
        </w:numPr>
        <w:shd w:val="clear" w:color="auto" w:fill="FFFFFF"/>
        <w:tabs>
          <w:tab w:val="clear" w:pos="720"/>
          <w:tab w:val="num" w:pos="1440"/>
        </w:tabs>
        <w:spacing w:after="0" w:line="240" w:lineRule="auto"/>
        <w:ind w:left="1440"/>
        <w:rPr>
          <w:rFonts w:ascii="Segoe UI" w:eastAsia="Times New Roman" w:hAnsi="Segoe UI" w:cs="Segoe UI"/>
          <w:sz w:val="23"/>
          <w:szCs w:val="23"/>
          <w:lang w:eastAsia="en-GB"/>
        </w:rPr>
      </w:pPr>
      <w:r w:rsidRPr="00E12A11">
        <w:rPr>
          <w:rFonts w:ascii="Calibri" w:eastAsia="Times New Roman" w:hAnsi="Calibri" w:cs="Calibri"/>
          <w:lang w:val="en-US" w:eastAsia="en-GB"/>
        </w:rPr>
        <w:t>Chorioamnionitis</w:t>
      </w:r>
    </w:p>
    <w:p w14:paraId="7B93CFCA" w14:textId="77777777" w:rsidR="000F4B21" w:rsidRPr="00E12A11" w:rsidRDefault="000F4B21" w:rsidP="00E12A11">
      <w:pPr>
        <w:numPr>
          <w:ilvl w:val="0"/>
          <w:numId w:val="9"/>
        </w:numPr>
        <w:shd w:val="clear" w:color="auto" w:fill="FFFFFF"/>
        <w:tabs>
          <w:tab w:val="clear" w:pos="720"/>
          <w:tab w:val="num" w:pos="1440"/>
        </w:tabs>
        <w:spacing w:line="240" w:lineRule="auto"/>
        <w:ind w:left="1440"/>
        <w:rPr>
          <w:rFonts w:ascii="Segoe UI" w:eastAsia="Times New Roman" w:hAnsi="Segoe UI" w:cs="Segoe UI"/>
          <w:sz w:val="23"/>
          <w:szCs w:val="23"/>
          <w:lang w:eastAsia="en-GB"/>
        </w:rPr>
      </w:pPr>
      <w:r w:rsidRPr="00E12A11">
        <w:rPr>
          <w:rFonts w:ascii="Calibri" w:eastAsia="Times New Roman" w:hAnsi="Calibri" w:cs="Calibri"/>
          <w:lang w:val="en-US" w:eastAsia="en-GB"/>
        </w:rPr>
        <w:t>And others but have run out of energy</w:t>
      </w:r>
    </w:p>
    <w:p w14:paraId="5239E982" w14:textId="6CA5DF2A" w:rsidR="000F4B21" w:rsidRPr="00E12A11" w:rsidRDefault="000F4B21" w:rsidP="00E12A11">
      <w:pPr>
        <w:pStyle w:val="ListParagraph"/>
        <w:numPr>
          <w:ilvl w:val="0"/>
          <w:numId w:val="12"/>
        </w:numPr>
        <w:shd w:val="clear" w:color="auto" w:fill="FFFFFF"/>
        <w:spacing w:after="0" w:line="240" w:lineRule="auto"/>
        <w:rPr>
          <w:rFonts w:ascii="Calibri" w:eastAsia="Times New Roman" w:hAnsi="Calibri" w:cs="Calibri"/>
          <w:lang w:val="en-US" w:eastAsia="en-GB"/>
        </w:rPr>
      </w:pPr>
      <w:r w:rsidRPr="00E12A11">
        <w:rPr>
          <w:rFonts w:ascii="Calibri" w:eastAsia="Times New Roman" w:hAnsi="Calibri" w:cs="Calibri"/>
          <w:lang w:val="en-US" w:eastAsia="en-GB"/>
        </w:rPr>
        <w:t>Nervous and sensory system infections</w:t>
      </w:r>
    </w:p>
    <w:p w14:paraId="326F3237" w14:textId="303D1477" w:rsidR="00343840" w:rsidRPr="00E12A11" w:rsidRDefault="00343840" w:rsidP="00E12A11">
      <w:pPr>
        <w:shd w:val="clear" w:color="auto" w:fill="FFFFFF"/>
        <w:spacing w:after="0" w:line="240" w:lineRule="auto"/>
        <w:ind w:left="720"/>
        <w:rPr>
          <w:rFonts w:ascii="Calibri" w:eastAsia="Times New Roman" w:hAnsi="Calibri" w:cs="Calibri"/>
          <w:lang w:val="en-US" w:eastAsia="en-GB"/>
        </w:rPr>
      </w:pPr>
      <w:r w:rsidRPr="00E12A11">
        <w:rPr>
          <w:rFonts w:ascii="Calibri" w:eastAsia="Times New Roman" w:hAnsi="Calibri" w:cs="Calibri"/>
          <w:lang w:val="en-US" w:eastAsia="en-GB"/>
        </w:rPr>
        <w:t>Any infection of the nervous system (central and/or peripheral) or sensory organs such as ears, eyes and tongue. It excludes the skin (which is captured under skin and soft tissue infections) and the nose (which is captured under respiratory tract infection).</w:t>
      </w:r>
    </w:p>
    <w:p w14:paraId="12C006E2" w14:textId="77777777" w:rsidR="000F4B21" w:rsidRPr="00E12A11" w:rsidRDefault="000F4B21" w:rsidP="00E12A11">
      <w:pPr>
        <w:numPr>
          <w:ilvl w:val="0"/>
          <w:numId w:val="8"/>
        </w:numPr>
        <w:shd w:val="clear" w:color="auto" w:fill="FFFFFF"/>
        <w:tabs>
          <w:tab w:val="clear" w:pos="720"/>
          <w:tab w:val="num" w:pos="1440"/>
        </w:tabs>
        <w:spacing w:after="0" w:line="240" w:lineRule="auto"/>
        <w:ind w:left="1440"/>
        <w:rPr>
          <w:rFonts w:ascii="Calibri" w:eastAsia="Times New Roman" w:hAnsi="Calibri" w:cs="Calibri"/>
          <w:lang w:val="en-US" w:eastAsia="en-GB"/>
        </w:rPr>
      </w:pPr>
      <w:r w:rsidRPr="00E12A11">
        <w:rPr>
          <w:rFonts w:ascii="Calibri" w:eastAsia="Times New Roman" w:hAnsi="Calibri" w:cs="Calibri"/>
          <w:lang w:val="en-US" w:eastAsia="en-GB"/>
        </w:rPr>
        <w:t>Meningitis</w:t>
      </w:r>
    </w:p>
    <w:p w14:paraId="1805B186" w14:textId="77777777" w:rsidR="00343840" w:rsidRPr="00E12A11" w:rsidRDefault="000F4B21" w:rsidP="00E12A11">
      <w:pPr>
        <w:numPr>
          <w:ilvl w:val="0"/>
          <w:numId w:val="9"/>
        </w:numPr>
        <w:shd w:val="clear" w:color="auto" w:fill="FFFFFF"/>
        <w:tabs>
          <w:tab w:val="clear" w:pos="720"/>
          <w:tab w:val="num" w:pos="1440"/>
        </w:tabs>
        <w:spacing w:after="0" w:line="240" w:lineRule="auto"/>
        <w:ind w:left="1434" w:hanging="357"/>
        <w:rPr>
          <w:rFonts w:ascii="Calibri" w:eastAsia="Times New Roman" w:hAnsi="Calibri" w:cs="Calibri"/>
          <w:lang w:val="en-US" w:eastAsia="en-GB"/>
        </w:rPr>
      </w:pPr>
      <w:r w:rsidRPr="00E12A11">
        <w:rPr>
          <w:rFonts w:ascii="Calibri" w:eastAsia="Times New Roman" w:hAnsi="Calibri" w:cs="Calibri"/>
          <w:lang w:val="en-US" w:eastAsia="en-GB"/>
        </w:rPr>
        <w:lastRenderedPageBreak/>
        <w:t>Eye infections</w:t>
      </w:r>
    </w:p>
    <w:p w14:paraId="64164BAB" w14:textId="00F0269B" w:rsidR="00343840" w:rsidRPr="00E12A11" w:rsidRDefault="00343840" w:rsidP="00E12A11">
      <w:pPr>
        <w:numPr>
          <w:ilvl w:val="0"/>
          <w:numId w:val="9"/>
        </w:numPr>
        <w:shd w:val="clear" w:color="auto" w:fill="FFFFFF"/>
        <w:tabs>
          <w:tab w:val="clear" w:pos="720"/>
          <w:tab w:val="num" w:pos="1440"/>
        </w:tabs>
        <w:spacing w:line="240" w:lineRule="auto"/>
        <w:ind w:left="1440"/>
        <w:rPr>
          <w:rFonts w:ascii="Calibri" w:eastAsia="Times New Roman" w:hAnsi="Calibri" w:cs="Calibri"/>
          <w:lang w:val="en-US" w:eastAsia="en-GB"/>
        </w:rPr>
      </w:pPr>
      <w:r w:rsidRPr="00E12A11">
        <w:rPr>
          <w:rFonts w:ascii="Calibri" w:eastAsia="Times New Roman" w:hAnsi="Calibri" w:cs="Calibri"/>
          <w:lang w:val="en-US" w:eastAsia="en-GB"/>
        </w:rPr>
        <w:t>Ear infections</w:t>
      </w:r>
    </w:p>
    <w:p w14:paraId="5E2D430D" w14:textId="31DF9344" w:rsidR="00EA6800" w:rsidRPr="00E12A11" w:rsidRDefault="00EA6800" w:rsidP="00E12A11">
      <w:pPr>
        <w:pStyle w:val="ListParagraph"/>
        <w:numPr>
          <w:ilvl w:val="0"/>
          <w:numId w:val="12"/>
        </w:numPr>
        <w:shd w:val="clear" w:color="auto" w:fill="FFFFFF"/>
        <w:spacing w:after="0" w:line="240" w:lineRule="auto"/>
        <w:rPr>
          <w:rFonts w:ascii="Calibri" w:eastAsia="Times New Roman" w:hAnsi="Calibri" w:cs="Calibri"/>
          <w:lang w:val="en-US" w:eastAsia="en-GB"/>
        </w:rPr>
      </w:pPr>
      <w:r w:rsidRPr="00E12A11">
        <w:rPr>
          <w:rFonts w:ascii="Calibri" w:eastAsia="Times New Roman" w:hAnsi="Calibri" w:cs="Calibri"/>
          <w:lang w:val="en-US" w:eastAsia="en-GB"/>
        </w:rPr>
        <w:t>Respiratory tract infections</w:t>
      </w:r>
    </w:p>
    <w:p w14:paraId="69216B79" w14:textId="4BF76336" w:rsidR="00E60F53" w:rsidRPr="00E12A11" w:rsidRDefault="00E60F53" w:rsidP="00E12A11">
      <w:pPr>
        <w:shd w:val="clear" w:color="auto" w:fill="FFFFFF"/>
        <w:spacing w:after="0" w:line="240" w:lineRule="auto"/>
        <w:ind w:left="720"/>
        <w:rPr>
          <w:rFonts w:ascii="Segoe UI" w:eastAsia="Times New Roman" w:hAnsi="Segoe UI" w:cs="Segoe UI"/>
          <w:sz w:val="23"/>
          <w:szCs w:val="23"/>
          <w:lang w:eastAsia="en-GB"/>
        </w:rPr>
      </w:pPr>
      <w:r w:rsidRPr="00E12A11">
        <w:rPr>
          <w:rFonts w:ascii="Calibri" w:eastAsia="Times New Roman" w:hAnsi="Calibri" w:cs="Calibri"/>
          <w:lang w:val="en-US" w:eastAsia="en-GB"/>
        </w:rPr>
        <w:t xml:space="preserve">Any infection of the upper or lower respiratory tract including </w:t>
      </w:r>
      <w:r w:rsidR="00343840" w:rsidRPr="00E12A11">
        <w:rPr>
          <w:rFonts w:ascii="Calibri" w:eastAsia="Times New Roman" w:hAnsi="Calibri" w:cs="Calibri"/>
          <w:lang w:val="en-US" w:eastAsia="en-GB"/>
        </w:rPr>
        <w:t>the nasal cavity</w:t>
      </w:r>
      <w:r w:rsidRPr="00E12A11">
        <w:rPr>
          <w:rFonts w:ascii="Calibri" w:eastAsia="Times New Roman" w:hAnsi="Calibri" w:cs="Calibri"/>
          <w:lang w:val="en-US" w:eastAsia="en-GB"/>
        </w:rPr>
        <w:t xml:space="preserve">, </w:t>
      </w:r>
      <w:r w:rsidR="00343840" w:rsidRPr="00E12A11">
        <w:rPr>
          <w:rFonts w:ascii="Calibri" w:eastAsia="Times New Roman" w:hAnsi="Calibri" w:cs="Calibri"/>
          <w:lang w:val="en-US" w:eastAsia="en-GB"/>
        </w:rPr>
        <w:t>pharynx, larynx</w:t>
      </w:r>
      <w:r w:rsidRPr="00E12A11">
        <w:rPr>
          <w:rFonts w:ascii="Calibri" w:eastAsia="Times New Roman" w:hAnsi="Calibri" w:cs="Calibri"/>
          <w:lang w:val="en-US" w:eastAsia="en-GB"/>
        </w:rPr>
        <w:t xml:space="preserve">, </w:t>
      </w:r>
      <w:r w:rsidR="00343840" w:rsidRPr="00E12A11">
        <w:rPr>
          <w:rFonts w:ascii="Calibri" w:eastAsia="Times New Roman" w:hAnsi="Calibri" w:cs="Calibri"/>
          <w:lang w:val="en-US" w:eastAsia="en-GB"/>
        </w:rPr>
        <w:t xml:space="preserve">trachea, </w:t>
      </w:r>
      <w:r w:rsidRPr="00E12A11">
        <w:rPr>
          <w:rFonts w:ascii="Calibri" w:eastAsia="Times New Roman" w:hAnsi="Calibri" w:cs="Calibri"/>
          <w:lang w:val="en-US" w:eastAsia="en-GB"/>
        </w:rPr>
        <w:t xml:space="preserve">and lungs. </w:t>
      </w:r>
    </w:p>
    <w:p w14:paraId="09723267" w14:textId="77777777" w:rsidR="00EA6800" w:rsidRPr="00E12A11" w:rsidRDefault="00EA6800" w:rsidP="00E12A11">
      <w:pPr>
        <w:numPr>
          <w:ilvl w:val="0"/>
          <w:numId w:val="1"/>
        </w:numPr>
        <w:shd w:val="clear" w:color="auto" w:fill="FFFFFF"/>
        <w:tabs>
          <w:tab w:val="clear" w:pos="720"/>
          <w:tab w:val="num" w:pos="1440"/>
        </w:tabs>
        <w:spacing w:after="0" w:line="240" w:lineRule="auto"/>
        <w:ind w:left="1440"/>
        <w:rPr>
          <w:rFonts w:ascii="Calibri" w:eastAsia="Times New Roman" w:hAnsi="Calibri" w:cs="Calibri"/>
          <w:lang w:eastAsia="en-GB"/>
        </w:rPr>
      </w:pPr>
      <w:r w:rsidRPr="00E12A11">
        <w:rPr>
          <w:rFonts w:ascii="Calibri" w:eastAsia="Times New Roman" w:hAnsi="Calibri" w:cs="Calibri"/>
          <w:lang w:val="en-US" w:eastAsia="en-GB"/>
        </w:rPr>
        <w:t>Upper respiratory tract infection</w:t>
      </w:r>
    </w:p>
    <w:p w14:paraId="7D044360" w14:textId="77777777" w:rsidR="00EA6800" w:rsidRPr="00E12A11" w:rsidRDefault="00EA6800" w:rsidP="00E12A11">
      <w:pPr>
        <w:numPr>
          <w:ilvl w:val="1"/>
          <w:numId w:val="1"/>
        </w:numPr>
        <w:shd w:val="clear" w:color="auto" w:fill="FFFFFF"/>
        <w:tabs>
          <w:tab w:val="clear" w:pos="1440"/>
          <w:tab w:val="num" w:pos="2160"/>
        </w:tabs>
        <w:spacing w:after="0" w:line="240" w:lineRule="auto"/>
        <w:ind w:left="2160"/>
        <w:rPr>
          <w:rFonts w:ascii="Calibri" w:eastAsia="Times New Roman" w:hAnsi="Calibri" w:cs="Calibri"/>
          <w:lang w:eastAsia="en-GB"/>
        </w:rPr>
      </w:pPr>
      <w:r w:rsidRPr="00E12A11">
        <w:rPr>
          <w:rFonts w:ascii="Calibri" w:eastAsia="Times New Roman" w:hAnsi="Calibri" w:cs="Calibri"/>
          <w:lang w:val="en-US" w:eastAsia="en-GB"/>
        </w:rPr>
        <w:t>Sinusitis</w:t>
      </w:r>
    </w:p>
    <w:p w14:paraId="2799AF4A" w14:textId="77777777" w:rsidR="00EA6800" w:rsidRPr="00E12A11" w:rsidRDefault="00EA6800" w:rsidP="00E12A11">
      <w:pPr>
        <w:numPr>
          <w:ilvl w:val="1"/>
          <w:numId w:val="1"/>
        </w:numPr>
        <w:shd w:val="clear" w:color="auto" w:fill="FFFFFF"/>
        <w:tabs>
          <w:tab w:val="clear" w:pos="1440"/>
          <w:tab w:val="num" w:pos="2160"/>
        </w:tabs>
        <w:spacing w:after="0" w:line="240" w:lineRule="auto"/>
        <w:ind w:left="2160"/>
        <w:rPr>
          <w:rFonts w:ascii="Calibri" w:eastAsia="Times New Roman" w:hAnsi="Calibri" w:cs="Calibri"/>
          <w:lang w:eastAsia="en-GB"/>
        </w:rPr>
      </w:pPr>
      <w:r w:rsidRPr="00E12A11">
        <w:rPr>
          <w:rFonts w:ascii="Calibri" w:eastAsia="Times New Roman" w:hAnsi="Calibri" w:cs="Calibri"/>
          <w:lang w:val="en-US" w:eastAsia="en-GB"/>
        </w:rPr>
        <w:t>Otitis</w:t>
      </w:r>
    </w:p>
    <w:p w14:paraId="4DE675A3" w14:textId="77777777" w:rsidR="00EA6800" w:rsidRPr="00E12A11" w:rsidRDefault="00EA6800" w:rsidP="00E12A11">
      <w:pPr>
        <w:numPr>
          <w:ilvl w:val="1"/>
          <w:numId w:val="1"/>
        </w:numPr>
        <w:shd w:val="clear" w:color="auto" w:fill="FFFFFF"/>
        <w:tabs>
          <w:tab w:val="clear" w:pos="1440"/>
          <w:tab w:val="num" w:pos="2160"/>
        </w:tabs>
        <w:spacing w:after="0" w:line="240" w:lineRule="auto"/>
        <w:ind w:left="2160"/>
        <w:rPr>
          <w:rFonts w:ascii="Calibri" w:eastAsia="Times New Roman" w:hAnsi="Calibri" w:cs="Calibri"/>
          <w:lang w:eastAsia="en-GB"/>
        </w:rPr>
      </w:pPr>
      <w:r w:rsidRPr="00E12A11">
        <w:rPr>
          <w:rFonts w:ascii="Calibri" w:eastAsia="Times New Roman" w:hAnsi="Calibri" w:cs="Calibri"/>
          <w:lang w:val="en-US" w:eastAsia="en-GB"/>
        </w:rPr>
        <w:t>Pharyngitis</w:t>
      </w:r>
    </w:p>
    <w:p w14:paraId="1D3BBA32" w14:textId="77777777" w:rsidR="00EA6800" w:rsidRPr="00E12A11" w:rsidRDefault="00EA6800" w:rsidP="00E12A11">
      <w:pPr>
        <w:numPr>
          <w:ilvl w:val="1"/>
          <w:numId w:val="1"/>
        </w:numPr>
        <w:shd w:val="clear" w:color="auto" w:fill="FFFFFF"/>
        <w:tabs>
          <w:tab w:val="clear" w:pos="1440"/>
          <w:tab w:val="num" w:pos="2160"/>
        </w:tabs>
        <w:spacing w:after="0" w:line="240" w:lineRule="auto"/>
        <w:ind w:left="2160"/>
        <w:rPr>
          <w:rFonts w:ascii="Calibri" w:eastAsia="Times New Roman" w:hAnsi="Calibri" w:cs="Calibri"/>
          <w:lang w:eastAsia="en-GB"/>
        </w:rPr>
      </w:pPr>
      <w:r w:rsidRPr="00E12A11">
        <w:rPr>
          <w:rFonts w:ascii="Calibri" w:eastAsia="Times New Roman" w:hAnsi="Calibri" w:cs="Calibri"/>
          <w:lang w:val="en-US" w:eastAsia="en-GB"/>
        </w:rPr>
        <w:t>Epiglottitis</w:t>
      </w:r>
    </w:p>
    <w:p w14:paraId="1762CAB0" w14:textId="77777777" w:rsidR="00EA6800" w:rsidRPr="00E12A11" w:rsidRDefault="00EA6800" w:rsidP="00E12A11">
      <w:pPr>
        <w:numPr>
          <w:ilvl w:val="1"/>
          <w:numId w:val="1"/>
        </w:numPr>
        <w:shd w:val="clear" w:color="auto" w:fill="FFFFFF"/>
        <w:tabs>
          <w:tab w:val="clear" w:pos="1440"/>
          <w:tab w:val="num" w:pos="2160"/>
        </w:tabs>
        <w:spacing w:after="0" w:line="240" w:lineRule="auto"/>
        <w:ind w:left="2160"/>
        <w:rPr>
          <w:rFonts w:ascii="Calibri" w:eastAsia="Times New Roman" w:hAnsi="Calibri" w:cs="Calibri"/>
          <w:lang w:eastAsia="en-GB"/>
        </w:rPr>
      </w:pPr>
      <w:r w:rsidRPr="00E12A11">
        <w:rPr>
          <w:rFonts w:ascii="Calibri" w:eastAsia="Times New Roman" w:hAnsi="Calibri" w:cs="Calibri"/>
          <w:lang w:val="en-US" w:eastAsia="en-GB"/>
        </w:rPr>
        <w:t>Laryngotracheitis</w:t>
      </w:r>
    </w:p>
    <w:p w14:paraId="44067018" w14:textId="77777777" w:rsidR="00EA6800" w:rsidRPr="00E12A11" w:rsidRDefault="00EA6800" w:rsidP="00E12A11">
      <w:pPr>
        <w:numPr>
          <w:ilvl w:val="1"/>
          <w:numId w:val="1"/>
        </w:numPr>
        <w:shd w:val="clear" w:color="auto" w:fill="FFFFFF"/>
        <w:tabs>
          <w:tab w:val="clear" w:pos="1440"/>
          <w:tab w:val="num" w:pos="2160"/>
        </w:tabs>
        <w:spacing w:after="0" w:line="240" w:lineRule="auto"/>
        <w:ind w:left="2160"/>
        <w:rPr>
          <w:rFonts w:ascii="Calibri" w:eastAsia="Times New Roman" w:hAnsi="Calibri" w:cs="Calibri"/>
          <w:lang w:eastAsia="en-GB"/>
        </w:rPr>
      </w:pPr>
      <w:r w:rsidRPr="00E12A11">
        <w:rPr>
          <w:rFonts w:ascii="Calibri" w:eastAsia="Times New Roman" w:hAnsi="Calibri" w:cs="Calibri"/>
          <w:lang w:val="en-US" w:eastAsia="en-GB"/>
        </w:rPr>
        <w:t>Common cold</w:t>
      </w:r>
    </w:p>
    <w:p w14:paraId="46071E5D" w14:textId="77777777" w:rsidR="00EA6800" w:rsidRPr="00E12A11" w:rsidRDefault="00EA6800" w:rsidP="00E12A11">
      <w:pPr>
        <w:numPr>
          <w:ilvl w:val="0"/>
          <w:numId w:val="1"/>
        </w:numPr>
        <w:shd w:val="clear" w:color="auto" w:fill="FFFFFF"/>
        <w:tabs>
          <w:tab w:val="clear" w:pos="720"/>
          <w:tab w:val="num" w:pos="1440"/>
        </w:tabs>
        <w:spacing w:after="0" w:line="240" w:lineRule="auto"/>
        <w:ind w:left="1440"/>
        <w:rPr>
          <w:rFonts w:ascii="Calibri" w:eastAsia="Times New Roman" w:hAnsi="Calibri" w:cs="Calibri"/>
          <w:lang w:eastAsia="en-GB"/>
        </w:rPr>
      </w:pPr>
      <w:r w:rsidRPr="00E12A11">
        <w:rPr>
          <w:rFonts w:ascii="Calibri" w:eastAsia="Times New Roman" w:hAnsi="Calibri" w:cs="Calibri"/>
          <w:lang w:val="en-US" w:eastAsia="en-GB"/>
        </w:rPr>
        <w:t>Lower respiratory tract infection</w:t>
      </w:r>
    </w:p>
    <w:p w14:paraId="1A24A0DE" w14:textId="77777777" w:rsidR="00EA6800" w:rsidRPr="00E12A11" w:rsidRDefault="00EA6800" w:rsidP="00E12A11">
      <w:pPr>
        <w:numPr>
          <w:ilvl w:val="1"/>
          <w:numId w:val="1"/>
        </w:numPr>
        <w:shd w:val="clear" w:color="auto" w:fill="FFFFFF"/>
        <w:tabs>
          <w:tab w:val="clear" w:pos="1440"/>
          <w:tab w:val="num" w:pos="2160"/>
        </w:tabs>
        <w:spacing w:after="0" w:line="240" w:lineRule="auto"/>
        <w:ind w:left="2160"/>
        <w:rPr>
          <w:rFonts w:ascii="Calibri" w:eastAsia="Times New Roman" w:hAnsi="Calibri" w:cs="Calibri"/>
          <w:lang w:eastAsia="en-GB"/>
        </w:rPr>
      </w:pPr>
      <w:r w:rsidRPr="00E12A11">
        <w:rPr>
          <w:rFonts w:ascii="Calibri" w:eastAsia="Times New Roman" w:hAnsi="Calibri" w:cs="Calibri"/>
          <w:lang w:val="en-US" w:eastAsia="en-GB"/>
        </w:rPr>
        <w:t>Pneumonia</w:t>
      </w:r>
    </w:p>
    <w:p w14:paraId="0A3C1847" w14:textId="77777777" w:rsidR="00EA6800" w:rsidRPr="00E12A11" w:rsidRDefault="00EA6800" w:rsidP="00E12A11">
      <w:pPr>
        <w:numPr>
          <w:ilvl w:val="2"/>
          <w:numId w:val="1"/>
        </w:numPr>
        <w:shd w:val="clear" w:color="auto" w:fill="FFFFFF"/>
        <w:tabs>
          <w:tab w:val="clear" w:pos="2160"/>
          <w:tab w:val="num" w:pos="2880"/>
        </w:tabs>
        <w:spacing w:after="0" w:line="240" w:lineRule="auto"/>
        <w:ind w:left="2880"/>
        <w:rPr>
          <w:rFonts w:ascii="Calibri" w:eastAsia="Times New Roman" w:hAnsi="Calibri" w:cs="Calibri"/>
          <w:lang w:eastAsia="en-GB"/>
        </w:rPr>
      </w:pPr>
      <w:r w:rsidRPr="00E12A11">
        <w:rPr>
          <w:rFonts w:ascii="Calibri" w:eastAsia="Times New Roman" w:hAnsi="Calibri" w:cs="Calibri"/>
          <w:lang w:val="en-US" w:eastAsia="en-GB"/>
        </w:rPr>
        <w:t>Lobar pneumonia</w:t>
      </w:r>
    </w:p>
    <w:p w14:paraId="3E7C150A" w14:textId="77777777" w:rsidR="00EA6800" w:rsidRPr="00E12A11" w:rsidRDefault="00EA6800" w:rsidP="00E12A11">
      <w:pPr>
        <w:numPr>
          <w:ilvl w:val="2"/>
          <w:numId w:val="1"/>
        </w:numPr>
        <w:shd w:val="clear" w:color="auto" w:fill="FFFFFF"/>
        <w:tabs>
          <w:tab w:val="clear" w:pos="2160"/>
          <w:tab w:val="num" w:pos="2880"/>
        </w:tabs>
        <w:spacing w:after="0" w:line="240" w:lineRule="auto"/>
        <w:ind w:left="2880"/>
        <w:rPr>
          <w:rFonts w:ascii="Calibri" w:eastAsia="Times New Roman" w:hAnsi="Calibri" w:cs="Calibri"/>
          <w:lang w:eastAsia="en-GB"/>
        </w:rPr>
      </w:pPr>
      <w:r w:rsidRPr="00E12A11">
        <w:rPr>
          <w:rFonts w:ascii="Calibri" w:eastAsia="Times New Roman" w:hAnsi="Calibri" w:cs="Calibri"/>
          <w:lang w:val="en-US" w:eastAsia="en-GB"/>
        </w:rPr>
        <w:t>Bronchial pneumonia</w:t>
      </w:r>
    </w:p>
    <w:p w14:paraId="393FF1C8" w14:textId="77777777" w:rsidR="00EA6800" w:rsidRPr="00E12A11" w:rsidRDefault="00EA6800" w:rsidP="00E12A11">
      <w:pPr>
        <w:numPr>
          <w:ilvl w:val="2"/>
          <w:numId w:val="1"/>
        </w:numPr>
        <w:shd w:val="clear" w:color="auto" w:fill="FFFFFF"/>
        <w:tabs>
          <w:tab w:val="clear" w:pos="2160"/>
          <w:tab w:val="num" w:pos="2880"/>
        </w:tabs>
        <w:spacing w:after="0" w:line="240" w:lineRule="auto"/>
        <w:ind w:left="2880"/>
        <w:rPr>
          <w:rFonts w:ascii="Calibri" w:eastAsia="Times New Roman" w:hAnsi="Calibri" w:cs="Calibri"/>
          <w:lang w:eastAsia="en-GB"/>
        </w:rPr>
      </w:pPr>
      <w:r w:rsidRPr="00E12A11">
        <w:rPr>
          <w:rFonts w:ascii="Calibri" w:eastAsia="Times New Roman" w:hAnsi="Calibri" w:cs="Calibri"/>
          <w:lang w:val="en-US" w:eastAsia="en-GB"/>
        </w:rPr>
        <w:t>Community-acquired pneumonia</w:t>
      </w:r>
    </w:p>
    <w:p w14:paraId="652B54A1" w14:textId="77777777" w:rsidR="00EA6800" w:rsidRPr="00E12A11" w:rsidRDefault="00EA6800" w:rsidP="00E12A11">
      <w:pPr>
        <w:numPr>
          <w:ilvl w:val="2"/>
          <w:numId w:val="1"/>
        </w:numPr>
        <w:shd w:val="clear" w:color="auto" w:fill="FFFFFF"/>
        <w:tabs>
          <w:tab w:val="clear" w:pos="2160"/>
          <w:tab w:val="num" w:pos="2880"/>
        </w:tabs>
        <w:spacing w:after="0" w:line="240" w:lineRule="auto"/>
        <w:ind w:left="2880"/>
        <w:rPr>
          <w:rFonts w:ascii="Calibri" w:eastAsia="Times New Roman" w:hAnsi="Calibri" w:cs="Calibri"/>
          <w:lang w:eastAsia="en-GB"/>
        </w:rPr>
      </w:pPr>
      <w:r w:rsidRPr="00E12A11">
        <w:rPr>
          <w:rFonts w:ascii="Calibri" w:eastAsia="Times New Roman" w:hAnsi="Calibri" w:cs="Calibri"/>
          <w:lang w:val="en-US" w:eastAsia="en-GB"/>
        </w:rPr>
        <w:t>Nosocomial pneumonia</w:t>
      </w:r>
    </w:p>
    <w:p w14:paraId="4A5A8F8F" w14:textId="77777777" w:rsidR="00EA6800" w:rsidRPr="00E12A11" w:rsidRDefault="00EA6800" w:rsidP="00E12A11">
      <w:pPr>
        <w:numPr>
          <w:ilvl w:val="2"/>
          <w:numId w:val="1"/>
        </w:numPr>
        <w:shd w:val="clear" w:color="auto" w:fill="FFFFFF"/>
        <w:tabs>
          <w:tab w:val="clear" w:pos="2160"/>
          <w:tab w:val="num" w:pos="2880"/>
        </w:tabs>
        <w:spacing w:after="0" w:line="240" w:lineRule="auto"/>
        <w:ind w:left="2880"/>
        <w:rPr>
          <w:rFonts w:ascii="Calibri" w:eastAsia="Times New Roman" w:hAnsi="Calibri" w:cs="Calibri"/>
          <w:lang w:eastAsia="en-GB"/>
        </w:rPr>
      </w:pPr>
      <w:r w:rsidRPr="00E12A11">
        <w:rPr>
          <w:rFonts w:ascii="Calibri" w:eastAsia="Times New Roman" w:hAnsi="Calibri" w:cs="Calibri"/>
          <w:lang w:val="en-US" w:eastAsia="en-GB"/>
        </w:rPr>
        <w:t>Hospital-acquired pneumonia</w:t>
      </w:r>
    </w:p>
    <w:p w14:paraId="0F425072" w14:textId="77777777" w:rsidR="00EA6800" w:rsidRPr="00E12A11" w:rsidRDefault="00EA6800" w:rsidP="00E12A11">
      <w:pPr>
        <w:numPr>
          <w:ilvl w:val="2"/>
          <w:numId w:val="1"/>
        </w:numPr>
        <w:shd w:val="clear" w:color="auto" w:fill="FFFFFF"/>
        <w:tabs>
          <w:tab w:val="clear" w:pos="2160"/>
          <w:tab w:val="num" w:pos="2880"/>
        </w:tabs>
        <w:spacing w:after="0" w:line="240" w:lineRule="auto"/>
        <w:ind w:left="2880"/>
        <w:rPr>
          <w:rFonts w:ascii="Calibri" w:eastAsia="Times New Roman" w:hAnsi="Calibri" w:cs="Calibri"/>
          <w:lang w:eastAsia="en-GB"/>
        </w:rPr>
      </w:pPr>
      <w:r w:rsidRPr="00E12A11">
        <w:rPr>
          <w:rFonts w:ascii="Calibri" w:eastAsia="Times New Roman" w:hAnsi="Calibri" w:cs="Calibri"/>
          <w:lang w:val="en-US" w:eastAsia="en-GB"/>
        </w:rPr>
        <w:t>Ventilator-associated pneumonia</w:t>
      </w:r>
    </w:p>
    <w:p w14:paraId="7E14E3AD" w14:textId="77777777" w:rsidR="00EA6800" w:rsidRPr="00E12A11" w:rsidRDefault="00EA6800" w:rsidP="00E12A11">
      <w:pPr>
        <w:numPr>
          <w:ilvl w:val="1"/>
          <w:numId w:val="1"/>
        </w:numPr>
        <w:shd w:val="clear" w:color="auto" w:fill="FFFFFF"/>
        <w:tabs>
          <w:tab w:val="clear" w:pos="1440"/>
          <w:tab w:val="num" w:pos="2160"/>
        </w:tabs>
        <w:spacing w:after="0" w:line="240" w:lineRule="auto"/>
        <w:ind w:left="2160"/>
        <w:rPr>
          <w:rFonts w:ascii="Calibri" w:eastAsia="Times New Roman" w:hAnsi="Calibri" w:cs="Calibri"/>
          <w:lang w:eastAsia="en-GB"/>
        </w:rPr>
      </w:pPr>
      <w:r w:rsidRPr="00E12A11">
        <w:rPr>
          <w:rFonts w:ascii="Calibri" w:eastAsia="Times New Roman" w:hAnsi="Calibri" w:cs="Calibri"/>
          <w:lang w:val="en-US" w:eastAsia="en-GB"/>
        </w:rPr>
        <w:t>Bronchitis</w:t>
      </w:r>
    </w:p>
    <w:p w14:paraId="026F61E2" w14:textId="77777777" w:rsidR="00EA6800" w:rsidRPr="00E12A11" w:rsidRDefault="00EA6800" w:rsidP="00E12A11">
      <w:pPr>
        <w:numPr>
          <w:ilvl w:val="1"/>
          <w:numId w:val="1"/>
        </w:numPr>
        <w:shd w:val="clear" w:color="auto" w:fill="FFFFFF"/>
        <w:tabs>
          <w:tab w:val="clear" w:pos="1440"/>
          <w:tab w:val="num" w:pos="2160"/>
        </w:tabs>
        <w:spacing w:after="0" w:line="240" w:lineRule="auto"/>
        <w:ind w:left="2160"/>
        <w:rPr>
          <w:rFonts w:ascii="Calibri" w:eastAsia="Times New Roman" w:hAnsi="Calibri" w:cs="Calibri"/>
          <w:lang w:eastAsia="en-GB"/>
        </w:rPr>
      </w:pPr>
      <w:r w:rsidRPr="00E12A11">
        <w:rPr>
          <w:rFonts w:ascii="Calibri" w:eastAsia="Times New Roman" w:hAnsi="Calibri" w:cs="Calibri"/>
          <w:lang w:val="en-US" w:eastAsia="en-GB"/>
        </w:rPr>
        <w:t>Bronchiolitis</w:t>
      </w:r>
    </w:p>
    <w:p w14:paraId="060ABC4C" w14:textId="77777777" w:rsidR="00EA6800" w:rsidRPr="00E12A11" w:rsidRDefault="00EA6800" w:rsidP="00E12A11">
      <w:pPr>
        <w:numPr>
          <w:ilvl w:val="0"/>
          <w:numId w:val="1"/>
        </w:numPr>
        <w:shd w:val="clear" w:color="auto" w:fill="FFFFFF"/>
        <w:tabs>
          <w:tab w:val="clear" w:pos="720"/>
          <w:tab w:val="num" w:pos="1440"/>
        </w:tabs>
        <w:spacing w:line="240" w:lineRule="auto"/>
        <w:ind w:left="1440"/>
        <w:rPr>
          <w:rFonts w:ascii="Segoe UI" w:eastAsia="Times New Roman" w:hAnsi="Segoe UI" w:cs="Segoe UI"/>
          <w:sz w:val="23"/>
          <w:szCs w:val="23"/>
          <w:lang w:eastAsia="en-GB"/>
        </w:rPr>
      </w:pPr>
      <w:r w:rsidRPr="00E12A11">
        <w:rPr>
          <w:rFonts w:ascii="Calibri" w:eastAsia="Times New Roman" w:hAnsi="Calibri" w:cs="Calibri"/>
          <w:lang w:val="en-US" w:eastAsia="en-GB"/>
        </w:rPr>
        <w:t>Acute respiratory distress syndrome</w:t>
      </w:r>
    </w:p>
    <w:p w14:paraId="59097A4E" w14:textId="77777777" w:rsidR="003B341B" w:rsidRPr="00E12A11" w:rsidRDefault="00F27411" w:rsidP="00E12A11">
      <w:pPr>
        <w:pStyle w:val="ListParagraph"/>
        <w:numPr>
          <w:ilvl w:val="0"/>
          <w:numId w:val="12"/>
        </w:numPr>
        <w:shd w:val="clear" w:color="auto" w:fill="FFFFFF"/>
        <w:spacing w:after="0" w:line="240" w:lineRule="auto"/>
        <w:rPr>
          <w:rFonts w:ascii="Calibri" w:eastAsia="Times New Roman" w:hAnsi="Calibri" w:cs="Calibri"/>
          <w:lang w:val="en-US" w:eastAsia="en-GB"/>
        </w:rPr>
      </w:pPr>
      <w:r w:rsidRPr="00E12A11">
        <w:rPr>
          <w:rFonts w:ascii="Calibri" w:eastAsia="Times New Roman" w:hAnsi="Calibri" w:cs="Calibri"/>
          <w:lang w:val="en-US" w:eastAsia="en-GB"/>
        </w:rPr>
        <w:t>Sepsis (incl. Host response to infection) </w:t>
      </w:r>
    </w:p>
    <w:p w14:paraId="08101897" w14:textId="1733EBAE" w:rsidR="003B341B" w:rsidRPr="00E12A11" w:rsidRDefault="003B341B" w:rsidP="00E12A11">
      <w:pPr>
        <w:shd w:val="clear" w:color="auto" w:fill="FFFFFF"/>
        <w:spacing w:after="0" w:line="240" w:lineRule="auto"/>
        <w:ind w:left="720"/>
        <w:rPr>
          <w:rFonts w:ascii="Calibri" w:eastAsia="Times New Roman" w:hAnsi="Calibri" w:cs="Calibri"/>
          <w:lang w:val="en-US" w:eastAsia="en-GB"/>
        </w:rPr>
      </w:pPr>
      <w:r w:rsidRPr="00E12A11">
        <w:rPr>
          <w:rFonts w:ascii="Calibri" w:eastAsia="Times New Roman" w:hAnsi="Calibri" w:cs="Calibri"/>
          <w:lang w:val="en-US" w:eastAsia="en-GB"/>
        </w:rPr>
        <w:t xml:space="preserve">The life-threatening organ failure caused by a dysregulated host response to infection. </w:t>
      </w:r>
    </w:p>
    <w:p w14:paraId="6B170900" w14:textId="77777777" w:rsidR="00F27411" w:rsidRPr="00E12A11" w:rsidRDefault="00F27411" w:rsidP="00E12A11">
      <w:pPr>
        <w:numPr>
          <w:ilvl w:val="0"/>
          <w:numId w:val="7"/>
        </w:numPr>
        <w:shd w:val="clear" w:color="auto" w:fill="FFFFFF"/>
        <w:tabs>
          <w:tab w:val="clear" w:pos="720"/>
          <w:tab w:val="num" w:pos="1440"/>
        </w:tabs>
        <w:spacing w:after="0" w:line="240" w:lineRule="auto"/>
        <w:ind w:left="1440"/>
        <w:rPr>
          <w:rFonts w:ascii="Calibri" w:eastAsia="Times New Roman" w:hAnsi="Calibri" w:cs="Calibri"/>
          <w:lang w:eastAsia="en-GB"/>
        </w:rPr>
      </w:pPr>
      <w:r w:rsidRPr="00E12A11">
        <w:rPr>
          <w:rFonts w:ascii="Calibri" w:eastAsia="Times New Roman" w:hAnsi="Calibri" w:cs="Calibri"/>
          <w:lang w:val="en-US" w:eastAsia="en-GB"/>
        </w:rPr>
        <w:t>Sepsis when the body’s response to an infection injures/damages its own tissues and organs (inflammatory immune response) organ dysfunction from a dysregulated host response to an infection</w:t>
      </w:r>
    </w:p>
    <w:p w14:paraId="6DC13EC2" w14:textId="77777777" w:rsidR="00F27411" w:rsidRPr="00E12A11" w:rsidRDefault="00F27411" w:rsidP="00E12A11">
      <w:pPr>
        <w:numPr>
          <w:ilvl w:val="1"/>
          <w:numId w:val="7"/>
        </w:numPr>
        <w:shd w:val="clear" w:color="auto" w:fill="FFFFFF"/>
        <w:tabs>
          <w:tab w:val="clear" w:pos="1440"/>
          <w:tab w:val="num" w:pos="2160"/>
        </w:tabs>
        <w:spacing w:after="0" w:line="240" w:lineRule="auto"/>
        <w:ind w:left="2160"/>
        <w:rPr>
          <w:rFonts w:ascii="Calibri" w:eastAsia="Times New Roman" w:hAnsi="Calibri" w:cs="Calibri"/>
          <w:lang w:eastAsia="en-GB"/>
        </w:rPr>
      </w:pPr>
      <w:r w:rsidRPr="00E12A11">
        <w:rPr>
          <w:rFonts w:ascii="Calibri" w:eastAsia="Times New Roman" w:hAnsi="Calibri" w:cs="Calibri"/>
          <w:lang w:val="en-US" w:eastAsia="en-GB"/>
        </w:rPr>
        <w:t>can be triggered by BSI or infection from another source</w:t>
      </w:r>
    </w:p>
    <w:p w14:paraId="299178C3" w14:textId="77777777" w:rsidR="00F27411" w:rsidRPr="00E12A11" w:rsidRDefault="00F27411" w:rsidP="00E12A11">
      <w:pPr>
        <w:numPr>
          <w:ilvl w:val="0"/>
          <w:numId w:val="7"/>
        </w:numPr>
        <w:shd w:val="clear" w:color="auto" w:fill="FFFFFF"/>
        <w:tabs>
          <w:tab w:val="clear" w:pos="720"/>
          <w:tab w:val="num" w:pos="1440"/>
        </w:tabs>
        <w:spacing w:after="0" w:line="240" w:lineRule="auto"/>
        <w:ind w:left="1440"/>
        <w:rPr>
          <w:rFonts w:ascii="Segoe UI" w:eastAsia="Times New Roman" w:hAnsi="Segoe UI" w:cs="Segoe UI"/>
          <w:sz w:val="23"/>
          <w:szCs w:val="23"/>
          <w:lang w:eastAsia="en-GB"/>
        </w:rPr>
      </w:pPr>
      <w:r w:rsidRPr="00E12A11">
        <w:rPr>
          <w:rFonts w:ascii="Calibri" w:eastAsia="Times New Roman" w:hAnsi="Calibri" w:cs="Calibri"/>
          <w:lang w:val="en-US" w:eastAsia="en-GB"/>
        </w:rPr>
        <w:t>Septic shock – when sepsis causes dangerously low blood pressure</w:t>
      </w:r>
    </w:p>
    <w:p w14:paraId="4CD2940D" w14:textId="77777777" w:rsidR="00F27411" w:rsidRPr="00E12A11" w:rsidRDefault="00F27411" w:rsidP="00E12A11">
      <w:pPr>
        <w:numPr>
          <w:ilvl w:val="0"/>
          <w:numId w:val="7"/>
        </w:numPr>
        <w:shd w:val="clear" w:color="auto" w:fill="FFFFFF"/>
        <w:tabs>
          <w:tab w:val="clear" w:pos="720"/>
          <w:tab w:val="num" w:pos="1440"/>
        </w:tabs>
        <w:spacing w:line="240" w:lineRule="auto"/>
        <w:ind w:left="1440"/>
        <w:rPr>
          <w:rFonts w:ascii="Segoe UI" w:eastAsia="Times New Roman" w:hAnsi="Segoe UI" w:cs="Segoe UI"/>
          <w:sz w:val="23"/>
          <w:szCs w:val="23"/>
          <w:lang w:eastAsia="en-GB"/>
        </w:rPr>
      </w:pPr>
      <w:r w:rsidRPr="00E12A11">
        <w:rPr>
          <w:rFonts w:ascii="Calibri" w:eastAsia="Times New Roman" w:hAnsi="Calibri" w:cs="Calibri"/>
          <w:lang w:val="en-US" w:eastAsia="en-GB"/>
        </w:rPr>
        <w:t>Systemic inflammatory response syndrome – very similar to sepsis by can be due to infectious and non-infectious conditions</w:t>
      </w:r>
    </w:p>
    <w:p w14:paraId="04FF7C59" w14:textId="0524C77C" w:rsidR="00F27411" w:rsidRPr="00E12A11" w:rsidRDefault="00F27411" w:rsidP="00E12A11">
      <w:pPr>
        <w:pStyle w:val="ListParagraph"/>
        <w:numPr>
          <w:ilvl w:val="0"/>
          <w:numId w:val="12"/>
        </w:numPr>
        <w:shd w:val="clear" w:color="auto" w:fill="FFFFFF"/>
        <w:spacing w:after="0" w:line="240" w:lineRule="auto"/>
        <w:rPr>
          <w:rFonts w:ascii="Calibri" w:eastAsia="Times New Roman" w:hAnsi="Calibri" w:cs="Calibri"/>
          <w:lang w:val="en-US" w:eastAsia="en-GB"/>
        </w:rPr>
      </w:pPr>
      <w:r w:rsidRPr="00E12A11">
        <w:rPr>
          <w:rFonts w:ascii="Calibri" w:eastAsia="Times New Roman" w:hAnsi="Calibri" w:cs="Calibri"/>
          <w:lang w:val="en-US" w:eastAsia="en-GB"/>
        </w:rPr>
        <w:t>Sexually transmissible infections (STI)</w:t>
      </w:r>
    </w:p>
    <w:p w14:paraId="6F05A115" w14:textId="6A21E874" w:rsidR="00E60F53" w:rsidRPr="00E12A11" w:rsidRDefault="00E60F53" w:rsidP="00E12A11">
      <w:pPr>
        <w:shd w:val="clear" w:color="auto" w:fill="FFFFFF"/>
        <w:spacing w:after="0" w:line="240" w:lineRule="auto"/>
        <w:ind w:left="720"/>
        <w:rPr>
          <w:rFonts w:ascii="Segoe UI" w:eastAsia="Times New Roman" w:hAnsi="Segoe UI" w:cs="Segoe UI"/>
          <w:sz w:val="23"/>
          <w:szCs w:val="23"/>
          <w:lang w:eastAsia="en-GB"/>
        </w:rPr>
      </w:pPr>
      <w:r w:rsidRPr="00E12A11">
        <w:rPr>
          <w:rFonts w:ascii="Calibri" w:eastAsia="Times New Roman" w:hAnsi="Calibri" w:cs="Calibri"/>
          <w:lang w:val="en-US" w:eastAsia="en-GB"/>
        </w:rPr>
        <w:t xml:space="preserve">Infections that are passed from one person to another through sexual contact. </w:t>
      </w:r>
    </w:p>
    <w:p w14:paraId="58520685" w14:textId="77777777" w:rsidR="00F27411" w:rsidRPr="00E12A11" w:rsidRDefault="00F27411" w:rsidP="00E12A11">
      <w:pPr>
        <w:numPr>
          <w:ilvl w:val="0"/>
          <w:numId w:val="4"/>
        </w:numPr>
        <w:shd w:val="clear" w:color="auto" w:fill="FFFFFF"/>
        <w:tabs>
          <w:tab w:val="clear" w:pos="720"/>
          <w:tab w:val="num" w:pos="1440"/>
        </w:tabs>
        <w:spacing w:after="0" w:line="240" w:lineRule="auto"/>
        <w:ind w:left="1440"/>
        <w:rPr>
          <w:rFonts w:ascii="Segoe UI" w:eastAsia="Times New Roman" w:hAnsi="Segoe UI" w:cs="Segoe UI"/>
          <w:sz w:val="23"/>
          <w:szCs w:val="23"/>
          <w:lang w:eastAsia="en-GB"/>
        </w:rPr>
      </w:pPr>
      <w:r w:rsidRPr="00E12A11">
        <w:rPr>
          <w:rFonts w:ascii="Calibri" w:eastAsia="Times New Roman" w:hAnsi="Calibri" w:cs="Calibri"/>
          <w:lang w:val="en-US" w:eastAsia="en-GB"/>
        </w:rPr>
        <w:t>Sexually transmissible infections (STIs) may also be called sexually transmitted diseases (STDs) </w:t>
      </w:r>
      <w:r w:rsidRPr="00E12A11">
        <w:rPr>
          <w:rFonts w:ascii="Calibri" w:eastAsia="Times New Roman" w:hAnsi="Calibri" w:cs="Calibri"/>
          <w:i/>
          <w:iCs/>
          <w:lang w:val="en-US" w:eastAsia="en-GB"/>
        </w:rPr>
        <w:t>noting however that not all STIs are RTIs and vice versa. STI refers to how it is transmitted where RTI refers to the site where infection develops</w:t>
      </w:r>
    </w:p>
    <w:p w14:paraId="5DD11241" w14:textId="77777777" w:rsidR="00F27411" w:rsidRPr="00E12A11" w:rsidRDefault="00F27411" w:rsidP="00E12A11">
      <w:pPr>
        <w:numPr>
          <w:ilvl w:val="0"/>
          <w:numId w:val="4"/>
        </w:numPr>
        <w:shd w:val="clear" w:color="auto" w:fill="FFFFFF"/>
        <w:tabs>
          <w:tab w:val="clear" w:pos="720"/>
          <w:tab w:val="num" w:pos="1440"/>
        </w:tabs>
        <w:spacing w:after="0" w:line="240" w:lineRule="auto"/>
        <w:ind w:left="1440"/>
        <w:rPr>
          <w:rFonts w:ascii="Segoe UI" w:eastAsia="Times New Roman" w:hAnsi="Segoe UI" w:cs="Segoe UI"/>
          <w:sz w:val="23"/>
          <w:szCs w:val="23"/>
          <w:lang w:eastAsia="en-GB"/>
        </w:rPr>
      </w:pPr>
      <w:r w:rsidRPr="00E12A11">
        <w:rPr>
          <w:rFonts w:ascii="Calibri" w:eastAsia="Times New Roman" w:hAnsi="Calibri" w:cs="Calibri"/>
          <w:lang w:val="en-US" w:eastAsia="en-GB"/>
        </w:rPr>
        <w:t>Endogenous infections (overgrowth of organisms normally present</w:t>
      </w:r>
    </w:p>
    <w:p w14:paraId="38B61DB5" w14:textId="77777777" w:rsidR="00F27411" w:rsidRPr="00E12A11" w:rsidRDefault="00F27411" w:rsidP="00E12A11">
      <w:pPr>
        <w:numPr>
          <w:ilvl w:val="0"/>
          <w:numId w:val="4"/>
        </w:numPr>
        <w:shd w:val="clear" w:color="auto" w:fill="FFFFFF"/>
        <w:tabs>
          <w:tab w:val="clear" w:pos="720"/>
          <w:tab w:val="num" w:pos="1440"/>
        </w:tabs>
        <w:spacing w:after="0" w:line="240" w:lineRule="auto"/>
        <w:ind w:left="1440"/>
        <w:rPr>
          <w:rFonts w:ascii="Segoe UI" w:eastAsia="Times New Roman" w:hAnsi="Segoe UI" w:cs="Segoe UI"/>
          <w:sz w:val="23"/>
          <w:szCs w:val="23"/>
          <w:lang w:eastAsia="en-GB"/>
        </w:rPr>
      </w:pPr>
      <w:r w:rsidRPr="00E12A11">
        <w:rPr>
          <w:rFonts w:ascii="Calibri" w:eastAsia="Times New Roman" w:hAnsi="Calibri" w:cs="Calibri"/>
          <w:lang w:val="en-US" w:eastAsia="en-GB"/>
        </w:rPr>
        <w:t>Iatrogenic infections (from medical procedures)</w:t>
      </w:r>
    </w:p>
    <w:p w14:paraId="3D9E7747" w14:textId="77777777" w:rsidR="00F27411" w:rsidRPr="00E12A11" w:rsidRDefault="00F27411" w:rsidP="00E12A11">
      <w:pPr>
        <w:numPr>
          <w:ilvl w:val="0"/>
          <w:numId w:val="4"/>
        </w:numPr>
        <w:shd w:val="clear" w:color="auto" w:fill="FFFFFF"/>
        <w:tabs>
          <w:tab w:val="clear" w:pos="720"/>
          <w:tab w:val="num" w:pos="1440"/>
        </w:tabs>
        <w:spacing w:after="0" w:line="240" w:lineRule="auto"/>
        <w:ind w:left="1440"/>
        <w:rPr>
          <w:rFonts w:ascii="Segoe UI" w:eastAsia="Times New Roman" w:hAnsi="Segoe UI" w:cs="Segoe UI"/>
          <w:sz w:val="23"/>
          <w:szCs w:val="23"/>
          <w:lang w:eastAsia="en-GB"/>
        </w:rPr>
      </w:pPr>
      <w:r w:rsidRPr="00E12A11">
        <w:rPr>
          <w:rFonts w:ascii="Calibri" w:eastAsia="Times New Roman" w:hAnsi="Calibri" w:cs="Calibri"/>
          <w:lang w:val="en-US" w:eastAsia="en-GB"/>
        </w:rPr>
        <w:t>Vaginosis</w:t>
      </w:r>
    </w:p>
    <w:p w14:paraId="0352C66C" w14:textId="77777777" w:rsidR="00F27411" w:rsidRPr="00E12A11" w:rsidRDefault="00F27411" w:rsidP="00E12A11">
      <w:pPr>
        <w:numPr>
          <w:ilvl w:val="0"/>
          <w:numId w:val="4"/>
        </w:numPr>
        <w:shd w:val="clear" w:color="auto" w:fill="FFFFFF"/>
        <w:tabs>
          <w:tab w:val="clear" w:pos="720"/>
          <w:tab w:val="num" w:pos="1440"/>
        </w:tabs>
        <w:spacing w:after="0" w:line="240" w:lineRule="auto"/>
        <w:ind w:left="1440"/>
        <w:rPr>
          <w:rFonts w:ascii="Segoe UI" w:eastAsia="Times New Roman" w:hAnsi="Segoe UI" w:cs="Segoe UI"/>
          <w:sz w:val="23"/>
          <w:szCs w:val="23"/>
          <w:lang w:eastAsia="en-GB"/>
        </w:rPr>
      </w:pPr>
      <w:r w:rsidRPr="00E12A11">
        <w:rPr>
          <w:rFonts w:ascii="Calibri" w:eastAsia="Times New Roman" w:hAnsi="Calibri" w:cs="Calibri"/>
          <w:lang w:val="en-US" w:eastAsia="en-GB"/>
        </w:rPr>
        <w:t>Urethritis (see UTIs as well)</w:t>
      </w:r>
    </w:p>
    <w:p w14:paraId="1992D8BB" w14:textId="77777777" w:rsidR="00F27411" w:rsidRPr="00E12A11" w:rsidRDefault="00F27411" w:rsidP="00E12A11">
      <w:pPr>
        <w:numPr>
          <w:ilvl w:val="0"/>
          <w:numId w:val="4"/>
        </w:numPr>
        <w:shd w:val="clear" w:color="auto" w:fill="FFFFFF"/>
        <w:tabs>
          <w:tab w:val="clear" w:pos="720"/>
          <w:tab w:val="num" w:pos="1440"/>
        </w:tabs>
        <w:spacing w:after="0" w:line="240" w:lineRule="auto"/>
        <w:ind w:left="1440"/>
        <w:rPr>
          <w:rFonts w:ascii="Segoe UI" w:eastAsia="Times New Roman" w:hAnsi="Segoe UI" w:cs="Segoe UI"/>
          <w:sz w:val="23"/>
          <w:szCs w:val="23"/>
          <w:lang w:eastAsia="en-GB"/>
        </w:rPr>
      </w:pPr>
      <w:r w:rsidRPr="00E12A11">
        <w:rPr>
          <w:rFonts w:ascii="Calibri" w:eastAsia="Times New Roman" w:hAnsi="Calibri" w:cs="Calibri"/>
          <w:lang w:val="en-US" w:eastAsia="en-GB"/>
        </w:rPr>
        <w:t>Cervicitis</w:t>
      </w:r>
    </w:p>
    <w:p w14:paraId="319139F4" w14:textId="77777777" w:rsidR="00F27411" w:rsidRPr="00E12A11" w:rsidRDefault="00F27411" w:rsidP="00E12A11">
      <w:pPr>
        <w:numPr>
          <w:ilvl w:val="0"/>
          <w:numId w:val="4"/>
        </w:numPr>
        <w:shd w:val="clear" w:color="auto" w:fill="FFFFFF"/>
        <w:tabs>
          <w:tab w:val="clear" w:pos="720"/>
          <w:tab w:val="num" w:pos="1440"/>
        </w:tabs>
        <w:spacing w:after="0" w:line="240" w:lineRule="auto"/>
        <w:ind w:left="1440"/>
        <w:rPr>
          <w:rFonts w:ascii="Segoe UI" w:eastAsia="Times New Roman" w:hAnsi="Segoe UI" w:cs="Segoe UI"/>
          <w:sz w:val="23"/>
          <w:szCs w:val="23"/>
          <w:lang w:eastAsia="en-GB"/>
        </w:rPr>
      </w:pPr>
      <w:r w:rsidRPr="00E12A11">
        <w:rPr>
          <w:rFonts w:ascii="Calibri" w:eastAsia="Times New Roman" w:hAnsi="Calibri" w:cs="Calibri"/>
          <w:lang w:val="en-US" w:eastAsia="en-GB"/>
        </w:rPr>
        <w:t>Prostatitis</w:t>
      </w:r>
    </w:p>
    <w:p w14:paraId="2B692314" w14:textId="77777777" w:rsidR="00F27411" w:rsidRPr="00E12A11" w:rsidRDefault="00F27411" w:rsidP="00E12A11">
      <w:pPr>
        <w:numPr>
          <w:ilvl w:val="0"/>
          <w:numId w:val="4"/>
        </w:numPr>
        <w:shd w:val="clear" w:color="auto" w:fill="FFFFFF"/>
        <w:tabs>
          <w:tab w:val="clear" w:pos="720"/>
          <w:tab w:val="num" w:pos="1440"/>
        </w:tabs>
        <w:spacing w:after="0" w:line="240" w:lineRule="auto"/>
        <w:ind w:left="1440"/>
        <w:rPr>
          <w:rFonts w:ascii="Segoe UI" w:eastAsia="Times New Roman" w:hAnsi="Segoe UI" w:cs="Segoe UI"/>
          <w:sz w:val="23"/>
          <w:szCs w:val="23"/>
          <w:lang w:eastAsia="en-GB"/>
        </w:rPr>
      </w:pPr>
      <w:r w:rsidRPr="00E12A11">
        <w:rPr>
          <w:rFonts w:ascii="Calibri" w:eastAsia="Times New Roman" w:hAnsi="Calibri" w:cs="Calibri"/>
          <w:lang w:val="en-US" w:eastAsia="en-GB"/>
        </w:rPr>
        <w:t>Salpingitis</w:t>
      </w:r>
    </w:p>
    <w:p w14:paraId="7B737D25" w14:textId="77777777" w:rsidR="00F27411" w:rsidRPr="00E12A11" w:rsidRDefault="00F27411" w:rsidP="00E12A11">
      <w:pPr>
        <w:numPr>
          <w:ilvl w:val="0"/>
          <w:numId w:val="4"/>
        </w:numPr>
        <w:shd w:val="clear" w:color="auto" w:fill="FFFFFF"/>
        <w:tabs>
          <w:tab w:val="clear" w:pos="720"/>
          <w:tab w:val="num" w:pos="1440"/>
        </w:tabs>
        <w:spacing w:after="0" w:line="240" w:lineRule="auto"/>
        <w:ind w:left="1440"/>
        <w:rPr>
          <w:rFonts w:ascii="Segoe UI" w:eastAsia="Times New Roman" w:hAnsi="Segoe UI" w:cs="Segoe UI"/>
          <w:sz w:val="23"/>
          <w:szCs w:val="23"/>
          <w:lang w:eastAsia="en-GB"/>
        </w:rPr>
      </w:pPr>
      <w:r w:rsidRPr="00E12A11">
        <w:rPr>
          <w:rFonts w:ascii="Calibri" w:eastAsia="Times New Roman" w:hAnsi="Calibri" w:cs="Calibri"/>
          <w:lang w:val="en-US" w:eastAsia="en-GB"/>
        </w:rPr>
        <w:t>Upper RTI</w:t>
      </w:r>
    </w:p>
    <w:p w14:paraId="1894EE34" w14:textId="77777777" w:rsidR="00F27411" w:rsidRPr="00E12A11" w:rsidRDefault="00F27411" w:rsidP="00E12A11">
      <w:pPr>
        <w:numPr>
          <w:ilvl w:val="0"/>
          <w:numId w:val="4"/>
        </w:numPr>
        <w:shd w:val="clear" w:color="auto" w:fill="FFFFFF"/>
        <w:tabs>
          <w:tab w:val="clear" w:pos="720"/>
          <w:tab w:val="num" w:pos="1440"/>
        </w:tabs>
        <w:spacing w:line="240" w:lineRule="auto"/>
        <w:ind w:left="1440"/>
        <w:rPr>
          <w:rFonts w:ascii="Segoe UI" w:eastAsia="Times New Roman" w:hAnsi="Segoe UI" w:cs="Segoe UI"/>
          <w:sz w:val="23"/>
          <w:szCs w:val="23"/>
          <w:lang w:eastAsia="en-GB"/>
        </w:rPr>
      </w:pPr>
      <w:r w:rsidRPr="00E12A11">
        <w:rPr>
          <w:rFonts w:ascii="Calibri" w:eastAsia="Times New Roman" w:hAnsi="Calibri" w:cs="Calibri"/>
          <w:lang w:val="en-US" w:eastAsia="en-GB"/>
        </w:rPr>
        <w:t>Lower RTI</w:t>
      </w:r>
    </w:p>
    <w:p w14:paraId="540ABC2A" w14:textId="77777777" w:rsidR="00E60F53" w:rsidRPr="00E12A11" w:rsidRDefault="00F27411" w:rsidP="00E12A11">
      <w:pPr>
        <w:pStyle w:val="ListParagraph"/>
        <w:numPr>
          <w:ilvl w:val="0"/>
          <w:numId w:val="12"/>
        </w:numPr>
        <w:shd w:val="clear" w:color="auto" w:fill="FFFFFF"/>
        <w:spacing w:after="0" w:line="240" w:lineRule="auto"/>
        <w:rPr>
          <w:rFonts w:ascii="Calibri" w:eastAsia="Times New Roman" w:hAnsi="Calibri" w:cs="Calibri"/>
          <w:lang w:val="en-US" w:eastAsia="en-GB"/>
        </w:rPr>
      </w:pPr>
      <w:r w:rsidRPr="00E12A11">
        <w:rPr>
          <w:rFonts w:ascii="Calibri" w:eastAsia="Times New Roman" w:hAnsi="Calibri" w:cs="Calibri"/>
          <w:lang w:val="en-US" w:eastAsia="en-GB"/>
        </w:rPr>
        <w:t>Skin and soft tissue infections </w:t>
      </w:r>
    </w:p>
    <w:p w14:paraId="2482FAD0" w14:textId="0FB3F0AD" w:rsidR="00F27411" w:rsidRPr="00E12A11" w:rsidRDefault="00E60F53" w:rsidP="00E12A11">
      <w:pPr>
        <w:shd w:val="clear" w:color="auto" w:fill="FFFFFF"/>
        <w:spacing w:after="0" w:line="240" w:lineRule="auto"/>
        <w:ind w:left="720"/>
        <w:rPr>
          <w:rFonts w:ascii="Segoe UI" w:eastAsia="Times New Roman" w:hAnsi="Segoe UI" w:cs="Segoe UI"/>
          <w:sz w:val="23"/>
          <w:szCs w:val="23"/>
          <w:lang w:eastAsia="en-GB"/>
        </w:rPr>
      </w:pPr>
      <w:r w:rsidRPr="00E12A11">
        <w:rPr>
          <w:rFonts w:ascii="Calibri" w:eastAsia="Times New Roman" w:hAnsi="Calibri" w:cs="Calibri"/>
          <w:lang w:val="en-US" w:eastAsia="en-GB"/>
        </w:rPr>
        <w:t xml:space="preserve">An infection of the layers of the skin and underlying soft tissues including subcutaneous tissue, </w:t>
      </w:r>
      <w:r w:rsidR="00F27411" w:rsidRPr="00E12A11">
        <w:rPr>
          <w:rFonts w:ascii="Calibri" w:eastAsia="Times New Roman" w:hAnsi="Calibri" w:cs="Calibri"/>
          <w:lang w:val="en-US" w:eastAsia="en-GB"/>
        </w:rPr>
        <w:t xml:space="preserve">muscles, tendons, ligaments, fascia, </w:t>
      </w:r>
      <w:r w:rsidRPr="00E12A11">
        <w:rPr>
          <w:rFonts w:ascii="Calibri" w:eastAsia="Times New Roman" w:hAnsi="Calibri" w:cs="Calibri"/>
          <w:lang w:val="en-US" w:eastAsia="en-GB"/>
        </w:rPr>
        <w:t xml:space="preserve">and </w:t>
      </w:r>
      <w:r w:rsidR="00F27411" w:rsidRPr="00E12A11">
        <w:rPr>
          <w:rFonts w:ascii="Calibri" w:eastAsia="Times New Roman" w:hAnsi="Calibri" w:cs="Calibri"/>
          <w:lang w:val="en-US" w:eastAsia="en-GB"/>
        </w:rPr>
        <w:t>fibrous tissue</w:t>
      </w:r>
      <w:r w:rsidRPr="00E12A11">
        <w:rPr>
          <w:rFonts w:ascii="Calibri" w:eastAsia="Times New Roman" w:hAnsi="Calibri" w:cs="Calibri"/>
          <w:lang w:val="en-US" w:eastAsia="en-GB"/>
        </w:rPr>
        <w:t>. This could include:</w:t>
      </w:r>
    </w:p>
    <w:p w14:paraId="4FDCC0B3" w14:textId="77777777" w:rsidR="00F27411" w:rsidRPr="00E12A11" w:rsidRDefault="00F27411" w:rsidP="00E12A11">
      <w:pPr>
        <w:numPr>
          <w:ilvl w:val="0"/>
          <w:numId w:val="5"/>
        </w:numPr>
        <w:shd w:val="clear" w:color="auto" w:fill="FFFFFF"/>
        <w:tabs>
          <w:tab w:val="clear" w:pos="720"/>
          <w:tab w:val="num" w:pos="1440"/>
        </w:tabs>
        <w:spacing w:after="0" w:line="240" w:lineRule="auto"/>
        <w:ind w:left="1440"/>
        <w:rPr>
          <w:rFonts w:ascii="Calibri" w:eastAsia="Times New Roman" w:hAnsi="Calibri" w:cs="Calibri"/>
          <w:lang w:eastAsia="en-GB"/>
        </w:rPr>
      </w:pPr>
      <w:r w:rsidRPr="00E12A11">
        <w:rPr>
          <w:rFonts w:ascii="Calibri" w:eastAsia="Times New Roman" w:hAnsi="Calibri" w:cs="Calibri"/>
          <w:lang w:val="en-US" w:eastAsia="en-GB"/>
        </w:rPr>
        <w:lastRenderedPageBreak/>
        <w:t>Skin and skin structure infections (SSSIs)</w:t>
      </w:r>
    </w:p>
    <w:p w14:paraId="62D96346" w14:textId="77777777" w:rsidR="00F27411" w:rsidRPr="00E12A11" w:rsidRDefault="00F27411" w:rsidP="00E12A11">
      <w:pPr>
        <w:numPr>
          <w:ilvl w:val="1"/>
          <w:numId w:val="5"/>
        </w:numPr>
        <w:shd w:val="clear" w:color="auto" w:fill="FFFFFF"/>
        <w:tabs>
          <w:tab w:val="clear" w:pos="1440"/>
          <w:tab w:val="num" w:pos="2160"/>
        </w:tabs>
        <w:spacing w:after="0" w:line="240" w:lineRule="auto"/>
        <w:ind w:left="2160"/>
        <w:rPr>
          <w:rFonts w:ascii="Calibri" w:eastAsia="Times New Roman" w:hAnsi="Calibri" w:cs="Calibri"/>
          <w:lang w:eastAsia="en-GB"/>
        </w:rPr>
      </w:pPr>
      <w:r w:rsidRPr="00E12A11">
        <w:rPr>
          <w:rFonts w:ascii="Calibri" w:eastAsia="Times New Roman" w:hAnsi="Calibri" w:cs="Calibri"/>
          <w:lang w:val="en-US" w:eastAsia="en-GB"/>
        </w:rPr>
        <w:t>Complicated SSSIs</w:t>
      </w:r>
    </w:p>
    <w:p w14:paraId="48C262E0" w14:textId="77777777" w:rsidR="00F27411" w:rsidRPr="00E12A11" w:rsidRDefault="00F27411" w:rsidP="00E12A11">
      <w:pPr>
        <w:numPr>
          <w:ilvl w:val="1"/>
          <w:numId w:val="5"/>
        </w:numPr>
        <w:shd w:val="clear" w:color="auto" w:fill="FFFFFF"/>
        <w:tabs>
          <w:tab w:val="clear" w:pos="1440"/>
          <w:tab w:val="num" w:pos="2160"/>
        </w:tabs>
        <w:spacing w:after="0" w:line="240" w:lineRule="auto"/>
        <w:ind w:left="2160"/>
        <w:rPr>
          <w:rFonts w:ascii="Calibri" w:eastAsia="Times New Roman" w:hAnsi="Calibri" w:cs="Calibri"/>
          <w:lang w:eastAsia="en-GB"/>
        </w:rPr>
      </w:pPr>
      <w:r w:rsidRPr="00E12A11">
        <w:rPr>
          <w:rFonts w:ascii="Calibri" w:eastAsia="Times New Roman" w:hAnsi="Calibri" w:cs="Calibri"/>
          <w:lang w:val="en-US" w:eastAsia="en-GB"/>
        </w:rPr>
        <w:t>Uncomplicated SSSIs</w:t>
      </w:r>
    </w:p>
    <w:p w14:paraId="6457FB2C" w14:textId="77777777" w:rsidR="00F27411" w:rsidRPr="00E12A11" w:rsidRDefault="00F27411" w:rsidP="00E12A11">
      <w:pPr>
        <w:numPr>
          <w:ilvl w:val="0"/>
          <w:numId w:val="5"/>
        </w:numPr>
        <w:shd w:val="clear" w:color="auto" w:fill="FFFFFF"/>
        <w:tabs>
          <w:tab w:val="clear" w:pos="720"/>
          <w:tab w:val="num" w:pos="1440"/>
        </w:tabs>
        <w:spacing w:after="0" w:line="240" w:lineRule="auto"/>
        <w:ind w:left="1440"/>
        <w:rPr>
          <w:rFonts w:ascii="Segoe UI" w:eastAsia="Times New Roman" w:hAnsi="Segoe UI" w:cs="Segoe UI"/>
          <w:sz w:val="23"/>
          <w:szCs w:val="23"/>
          <w:lang w:eastAsia="en-GB"/>
        </w:rPr>
      </w:pPr>
      <w:r w:rsidRPr="00E12A11">
        <w:rPr>
          <w:rFonts w:ascii="Calibri" w:eastAsia="Times New Roman" w:hAnsi="Calibri" w:cs="Calibri"/>
          <w:lang w:val="en-US" w:eastAsia="en-GB"/>
        </w:rPr>
        <w:t>Skin and soft tissue infections (SSTIs)</w:t>
      </w:r>
    </w:p>
    <w:p w14:paraId="1E4BB1FC" w14:textId="77777777" w:rsidR="00F27411" w:rsidRPr="00E12A11" w:rsidRDefault="00F27411" w:rsidP="00E12A11">
      <w:pPr>
        <w:numPr>
          <w:ilvl w:val="0"/>
          <w:numId w:val="5"/>
        </w:numPr>
        <w:shd w:val="clear" w:color="auto" w:fill="FFFFFF"/>
        <w:tabs>
          <w:tab w:val="clear" w:pos="720"/>
          <w:tab w:val="num" w:pos="1440"/>
        </w:tabs>
        <w:spacing w:after="0" w:line="240" w:lineRule="auto"/>
        <w:ind w:left="1440"/>
        <w:rPr>
          <w:rFonts w:ascii="Segoe UI" w:eastAsia="Times New Roman" w:hAnsi="Segoe UI" w:cs="Segoe UI"/>
          <w:sz w:val="23"/>
          <w:szCs w:val="23"/>
          <w:lang w:eastAsia="en-GB"/>
        </w:rPr>
      </w:pPr>
      <w:r w:rsidRPr="00E12A11">
        <w:rPr>
          <w:rFonts w:ascii="Calibri" w:eastAsia="Times New Roman" w:hAnsi="Calibri" w:cs="Calibri"/>
          <w:lang w:val="en-US" w:eastAsia="en-GB"/>
        </w:rPr>
        <w:t>Acute bacterial skin and skin structure infections (ABSSSIs)</w:t>
      </w:r>
    </w:p>
    <w:p w14:paraId="58F7D2B5" w14:textId="77777777" w:rsidR="00F27411" w:rsidRPr="00E12A11" w:rsidRDefault="00F27411" w:rsidP="00E12A11">
      <w:pPr>
        <w:numPr>
          <w:ilvl w:val="0"/>
          <w:numId w:val="5"/>
        </w:numPr>
        <w:shd w:val="clear" w:color="auto" w:fill="FFFFFF"/>
        <w:tabs>
          <w:tab w:val="clear" w:pos="720"/>
          <w:tab w:val="num" w:pos="1440"/>
        </w:tabs>
        <w:spacing w:after="0" w:line="240" w:lineRule="auto"/>
        <w:ind w:left="1440"/>
        <w:rPr>
          <w:rFonts w:ascii="Segoe UI" w:eastAsia="Times New Roman" w:hAnsi="Segoe UI" w:cs="Segoe UI"/>
          <w:sz w:val="23"/>
          <w:szCs w:val="23"/>
          <w:lang w:eastAsia="en-GB"/>
        </w:rPr>
      </w:pPr>
      <w:r w:rsidRPr="00E12A11">
        <w:rPr>
          <w:rFonts w:ascii="Calibri" w:eastAsia="Times New Roman" w:hAnsi="Calibri" w:cs="Calibri"/>
          <w:lang w:val="en-US" w:eastAsia="en-GB"/>
        </w:rPr>
        <w:t>Abscesses</w:t>
      </w:r>
    </w:p>
    <w:p w14:paraId="365B5281" w14:textId="77777777" w:rsidR="00F27411" w:rsidRPr="00E12A11" w:rsidRDefault="00F27411" w:rsidP="00E12A11">
      <w:pPr>
        <w:numPr>
          <w:ilvl w:val="0"/>
          <w:numId w:val="5"/>
        </w:numPr>
        <w:shd w:val="clear" w:color="auto" w:fill="FFFFFF"/>
        <w:tabs>
          <w:tab w:val="clear" w:pos="720"/>
          <w:tab w:val="num" w:pos="1440"/>
        </w:tabs>
        <w:spacing w:after="0" w:line="240" w:lineRule="auto"/>
        <w:ind w:left="1440"/>
        <w:rPr>
          <w:rFonts w:ascii="Segoe UI" w:eastAsia="Times New Roman" w:hAnsi="Segoe UI" w:cs="Segoe UI"/>
          <w:sz w:val="23"/>
          <w:szCs w:val="23"/>
          <w:lang w:eastAsia="en-GB"/>
        </w:rPr>
      </w:pPr>
      <w:r w:rsidRPr="00E12A11">
        <w:rPr>
          <w:rFonts w:ascii="Calibri" w:eastAsia="Times New Roman" w:hAnsi="Calibri" w:cs="Calibri"/>
          <w:lang w:val="en-US" w:eastAsia="en-GB"/>
        </w:rPr>
        <w:t>Cellulitis</w:t>
      </w:r>
    </w:p>
    <w:p w14:paraId="6878F627" w14:textId="77777777" w:rsidR="00F27411" w:rsidRPr="00E12A11" w:rsidRDefault="00F27411" w:rsidP="00E12A11">
      <w:pPr>
        <w:numPr>
          <w:ilvl w:val="0"/>
          <w:numId w:val="5"/>
        </w:numPr>
        <w:shd w:val="clear" w:color="auto" w:fill="FFFFFF"/>
        <w:tabs>
          <w:tab w:val="clear" w:pos="720"/>
          <w:tab w:val="num" w:pos="1440"/>
        </w:tabs>
        <w:spacing w:after="0" w:line="240" w:lineRule="auto"/>
        <w:ind w:left="1440"/>
        <w:rPr>
          <w:rFonts w:ascii="Segoe UI" w:eastAsia="Times New Roman" w:hAnsi="Segoe UI" w:cs="Segoe UI"/>
          <w:sz w:val="23"/>
          <w:szCs w:val="23"/>
          <w:lang w:eastAsia="en-GB"/>
        </w:rPr>
      </w:pPr>
      <w:r w:rsidRPr="00E12A11">
        <w:rPr>
          <w:rFonts w:ascii="Calibri" w:eastAsia="Times New Roman" w:hAnsi="Calibri" w:cs="Calibri"/>
          <w:lang w:val="en-US" w:eastAsia="en-GB"/>
        </w:rPr>
        <w:t>Furuncle (boil)</w:t>
      </w:r>
    </w:p>
    <w:p w14:paraId="03882777" w14:textId="77777777" w:rsidR="00F27411" w:rsidRPr="00E12A11" w:rsidRDefault="00F27411" w:rsidP="00E12A11">
      <w:pPr>
        <w:numPr>
          <w:ilvl w:val="0"/>
          <w:numId w:val="5"/>
        </w:numPr>
        <w:shd w:val="clear" w:color="auto" w:fill="FFFFFF"/>
        <w:tabs>
          <w:tab w:val="clear" w:pos="720"/>
          <w:tab w:val="num" w:pos="1440"/>
        </w:tabs>
        <w:spacing w:after="0" w:line="240" w:lineRule="auto"/>
        <w:ind w:left="1440"/>
        <w:rPr>
          <w:rFonts w:ascii="Segoe UI" w:eastAsia="Times New Roman" w:hAnsi="Segoe UI" w:cs="Segoe UI"/>
          <w:sz w:val="23"/>
          <w:szCs w:val="23"/>
          <w:lang w:eastAsia="en-GB"/>
        </w:rPr>
      </w:pPr>
      <w:r w:rsidRPr="00E12A11">
        <w:rPr>
          <w:rFonts w:ascii="Calibri" w:eastAsia="Times New Roman" w:hAnsi="Calibri" w:cs="Calibri"/>
          <w:lang w:val="en-US" w:eastAsia="en-GB"/>
        </w:rPr>
        <w:t>Impetigo</w:t>
      </w:r>
    </w:p>
    <w:p w14:paraId="195EA5EC" w14:textId="77777777" w:rsidR="00F27411" w:rsidRPr="00E12A11" w:rsidRDefault="00F27411" w:rsidP="00E12A11">
      <w:pPr>
        <w:numPr>
          <w:ilvl w:val="0"/>
          <w:numId w:val="5"/>
        </w:numPr>
        <w:shd w:val="clear" w:color="auto" w:fill="FFFFFF"/>
        <w:tabs>
          <w:tab w:val="clear" w:pos="720"/>
          <w:tab w:val="num" w:pos="1440"/>
        </w:tabs>
        <w:spacing w:after="0" w:line="240" w:lineRule="auto"/>
        <w:ind w:left="1440"/>
        <w:rPr>
          <w:rFonts w:ascii="Segoe UI" w:eastAsia="Times New Roman" w:hAnsi="Segoe UI" w:cs="Segoe UI"/>
          <w:sz w:val="23"/>
          <w:szCs w:val="23"/>
          <w:lang w:eastAsia="en-GB"/>
        </w:rPr>
      </w:pPr>
      <w:r w:rsidRPr="00E12A11">
        <w:rPr>
          <w:rFonts w:ascii="Calibri" w:eastAsia="Times New Roman" w:hAnsi="Calibri" w:cs="Calibri"/>
          <w:lang w:val="en-US" w:eastAsia="en-GB"/>
        </w:rPr>
        <w:t>Chancroid (also RTI)</w:t>
      </w:r>
    </w:p>
    <w:p w14:paraId="5F101038" w14:textId="77777777" w:rsidR="00F27411" w:rsidRPr="00E12A11" w:rsidRDefault="00F27411" w:rsidP="00E12A11">
      <w:pPr>
        <w:numPr>
          <w:ilvl w:val="0"/>
          <w:numId w:val="5"/>
        </w:numPr>
        <w:shd w:val="clear" w:color="auto" w:fill="FFFFFF"/>
        <w:tabs>
          <w:tab w:val="clear" w:pos="720"/>
          <w:tab w:val="num" w:pos="1440"/>
        </w:tabs>
        <w:spacing w:after="0" w:line="240" w:lineRule="auto"/>
        <w:ind w:left="1440"/>
        <w:rPr>
          <w:rFonts w:ascii="Segoe UI" w:eastAsia="Times New Roman" w:hAnsi="Segoe UI" w:cs="Segoe UI"/>
          <w:sz w:val="23"/>
          <w:szCs w:val="23"/>
          <w:lang w:eastAsia="en-GB"/>
        </w:rPr>
      </w:pPr>
      <w:r w:rsidRPr="00E12A11">
        <w:rPr>
          <w:rFonts w:ascii="Calibri" w:eastAsia="Times New Roman" w:hAnsi="Calibri" w:cs="Calibri"/>
          <w:lang w:val="en-US" w:eastAsia="en-GB"/>
        </w:rPr>
        <w:t>Necrotizing fasciitis</w:t>
      </w:r>
    </w:p>
    <w:p w14:paraId="064B2B1C" w14:textId="77777777" w:rsidR="00F27411" w:rsidRPr="00E12A11" w:rsidRDefault="00F27411" w:rsidP="00E12A11">
      <w:pPr>
        <w:numPr>
          <w:ilvl w:val="0"/>
          <w:numId w:val="5"/>
        </w:numPr>
        <w:shd w:val="clear" w:color="auto" w:fill="FFFFFF"/>
        <w:tabs>
          <w:tab w:val="clear" w:pos="720"/>
          <w:tab w:val="num" w:pos="1440"/>
        </w:tabs>
        <w:spacing w:after="0" w:line="240" w:lineRule="auto"/>
        <w:ind w:left="1440"/>
        <w:rPr>
          <w:rFonts w:ascii="Segoe UI" w:eastAsia="Times New Roman" w:hAnsi="Segoe UI" w:cs="Segoe UI"/>
          <w:sz w:val="23"/>
          <w:szCs w:val="23"/>
          <w:lang w:eastAsia="en-GB"/>
        </w:rPr>
      </w:pPr>
      <w:r w:rsidRPr="00E12A11">
        <w:rPr>
          <w:rFonts w:ascii="Calibri" w:eastAsia="Times New Roman" w:hAnsi="Calibri" w:cs="Calibri"/>
          <w:lang w:val="en-US" w:eastAsia="en-GB"/>
        </w:rPr>
        <w:t>Folliculitis</w:t>
      </w:r>
    </w:p>
    <w:p w14:paraId="0CC180D4" w14:textId="24F70763" w:rsidR="00F27411" w:rsidRPr="00E12A11" w:rsidRDefault="00F27411" w:rsidP="00E12A11">
      <w:pPr>
        <w:numPr>
          <w:ilvl w:val="0"/>
          <w:numId w:val="5"/>
        </w:numPr>
        <w:shd w:val="clear" w:color="auto" w:fill="FFFFFF"/>
        <w:tabs>
          <w:tab w:val="clear" w:pos="720"/>
          <w:tab w:val="num" w:pos="1440"/>
        </w:tabs>
        <w:spacing w:after="0" w:line="240" w:lineRule="auto"/>
        <w:ind w:left="1440"/>
        <w:rPr>
          <w:rFonts w:ascii="Segoe UI" w:eastAsia="Times New Roman" w:hAnsi="Segoe UI" w:cs="Segoe UI"/>
          <w:sz w:val="23"/>
          <w:szCs w:val="23"/>
          <w:lang w:eastAsia="en-GB"/>
        </w:rPr>
      </w:pPr>
      <w:r w:rsidRPr="00E12A11">
        <w:rPr>
          <w:rFonts w:ascii="Calibri" w:eastAsia="Times New Roman" w:hAnsi="Calibri" w:cs="Calibri"/>
          <w:lang w:val="en-US" w:eastAsia="en-GB"/>
        </w:rPr>
        <w:t>Gangrene</w:t>
      </w:r>
    </w:p>
    <w:p w14:paraId="33E32633" w14:textId="65CF56A4" w:rsidR="00E60F53" w:rsidRPr="00E12A11" w:rsidRDefault="00E60F53" w:rsidP="00E12A11">
      <w:pPr>
        <w:numPr>
          <w:ilvl w:val="0"/>
          <w:numId w:val="5"/>
        </w:numPr>
        <w:shd w:val="clear" w:color="auto" w:fill="FFFFFF"/>
        <w:tabs>
          <w:tab w:val="clear" w:pos="720"/>
          <w:tab w:val="num" w:pos="1440"/>
        </w:tabs>
        <w:spacing w:after="0" w:line="240" w:lineRule="auto"/>
        <w:ind w:left="1440"/>
        <w:rPr>
          <w:rFonts w:ascii="Segoe UI" w:eastAsia="Times New Roman" w:hAnsi="Segoe UI" w:cs="Segoe UI"/>
          <w:sz w:val="23"/>
          <w:szCs w:val="23"/>
          <w:lang w:eastAsia="en-GB"/>
        </w:rPr>
      </w:pPr>
      <w:r w:rsidRPr="00E12A11">
        <w:rPr>
          <w:rFonts w:ascii="Calibri" w:eastAsia="Times New Roman" w:hAnsi="Calibri" w:cs="Calibri"/>
          <w:lang w:val="en-US" w:eastAsia="en-GB"/>
        </w:rPr>
        <w:t>Pyoderma</w:t>
      </w:r>
    </w:p>
    <w:p w14:paraId="76780C92" w14:textId="77777777" w:rsidR="00F27411" w:rsidRPr="00E12A11" w:rsidRDefault="00F27411" w:rsidP="00E12A11">
      <w:pPr>
        <w:numPr>
          <w:ilvl w:val="0"/>
          <w:numId w:val="5"/>
        </w:numPr>
        <w:shd w:val="clear" w:color="auto" w:fill="FFFFFF"/>
        <w:tabs>
          <w:tab w:val="clear" w:pos="720"/>
          <w:tab w:val="num" w:pos="1440"/>
        </w:tabs>
        <w:spacing w:after="0" w:line="240" w:lineRule="auto"/>
        <w:ind w:left="1440"/>
        <w:rPr>
          <w:rFonts w:ascii="Segoe UI" w:eastAsia="Times New Roman" w:hAnsi="Segoe UI" w:cs="Segoe UI"/>
          <w:sz w:val="23"/>
          <w:szCs w:val="23"/>
          <w:lang w:eastAsia="en-GB"/>
        </w:rPr>
      </w:pPr>
      <w:r w:rsidRPr="00E12A11">
        <w:rPr>
          <w:rFonts w:ascii="Calibri" w:eastAsia="Times New Roman" w:hAnsi="Calibri" w:cs="Calibri"/>
          <w:lang w:val="en-US" w:eastAsia="en-GB"/>
        </w:rPr>
        <w:t>Sycosis</w:t>
      </w:r>
    </w:p>
    <w:p w14:paraId="768728C8" w14:textId="77777777" w:rsidR="00F27411" w:rsidRPr="00E12A11" w:rsidRDefault="00F27411" w:rsidP="00E12A11">
      <w:pPr>
        <w:numPr>
          <w:ilvl w:val="0"/>
          <w:numId w:val="5"/>
        </w:numPr>
        <w:shd w:val="clear" w:color="auto" w:fill="FFFFFF"/>
        <w:tabs>
          <w:tab w:val="clear" w:pos="720"/>
          <w:tab w:val="num" w:pos="1440"/>
        </w:tabs>
        <w:spacing w:after="0" w:line="240" w:lineRule="auto"/>
        <w:ind w:left="1440"/>
        <w:rPr>
          <w:rFonts w:ascii="Segoe UI" w:eastAsia="Times New Roman" w:hAnsi="Segoe UI" w:cs="Segoe UI"/>
          <w:sz w:val="23"/>
          <w:szCs w:val="23"/>
          <w:lang w:eastAsia="en-GB"/>
        </w:rPr>
      </w:pPr>
      <w:r w:rsidRPr="00E12A11">
        <w:rPr>
          <w:rFonts w:ascii="Calibri" w:eastAsia="Times New Roman" w:hAnsi="Calibri" w:cs="Calibri"/>
          <w:lang w:val="en-US" w:eastAsia="en-GB"/>
        </w:rPr>
        <w:t>Mycetoma (see also bone and joint infections)</w:t>
      </w:r>
    </w:p>
    <w:p w14:paraId="3A3488A7" w14:textId="77777777" w:rsidR="00F27411" w:rsidRPr="00E12A11" w:rsidRDefault="00F27411" w:rsidP="00E12A11">
      <w:pPr>
        <w:numPr>
          <w:ilvl w:val="0"/>
          <w:numId w:val="5"/>
        </w:numPr>
        <w:shd w:val="clear" w:color="auto" w:fill="FFFFFF"/>
        <w:tabs>
          <w:tab w:val="clear" w:pos="720"/>
          <w:tab w:val="num" w:pos="1440"/>
        </w:tabs>
        <w:spacing w:after="0" w:line="240" w:lineRule="auto"/>
        <w:ind w:left="1440"/>
        <w:rPr>
          <w:rFonts w:ascii="Segoe UI" w:eastAsia="Times New Roman" w:hAnsi="Segoe UI" w:cs="Segoe UI"/>
          <w:sz w:val="23"/>
          <w:szCs w:val="23"/>
          <w:lang w:eastAsia="en-GB"/>
        </w:rPr>
      </w:pPr>
      <w:r w:rsidRPr="00E12A11">
        <w:rPr>
          <w:rFonts w:ascii="Calibri" w:eastAsia="Times New Roman" w:hAnsi="Calibri" w:cs="Calibri"/>
          <w:lang w:val="en-US" w:eastAsia="en-GB"/>
        </w:rPr>
        <w:t>Wound infection</w:t>
      </w:r>
    </w:p>
    <w:p w14:paraId="0C6B3C39" w14:textId="77777777" w:rsidR="00F27411" w:rsidRPr="00E12A11" w:rsidRDefault="00F27411" w:rsidP="00E12A11">
      <w:pPr>
        <w:numPr>
          <w:ilvl w:val="0"/>
          <w:numId w:val="5"/>
        </w:numPr>
        <w:shd w:val="clear" w:color="auto" w:fill="FFFFFF"/>
        <w:tabs>
          <w:tab w:val="clear" w:pos="720"/>
          <w:tab w:val="num" w:pos="1440"/>
        </w:tabs>
        <w:spacing w:after="0" w:line="240" w:lineRule="auto"/>
        <w:ind w:left="1440"/>
        <w:rPr>
          <w:rFonts w:ascii="Calibri" w:eastAsia="Times New Roman" w:hAnsi="Calibri" w:cs="Calibri"/>
          <w:lang w:eastAsia="en-GB"/>
        </w:rPr>
      </w:pPr>
      <w:r w:rsidRPr="00E12A11">
        <w:rPr>
          <w:rFonts w:ascii="Calibri" w:eastAsia="Times New Roman" w:hAnsi="Calibri" w:cs="Calibri"/>
          <w:lang w:val="en-US" w:eastAsia="en-GB"/>
        </w:rPr>
        <w:t>Surgical site infection</w:t>
      </w:r>
    </w:p>
    <w:p w14:paraId="08F20A1D" w14:textId="77777777" w:rsidR="00F27411" w:rsidRPr="00E12A11" w:rsidRDefault="00F27411" w:rsidP="00E12A11">
      <w:pPr>
        <w:numPr>
          <w:ilvl w:val="1"/>
          <w:numId w:val="5"/>
        </w:numPr>
        <w:shd w:val="clear" w:color="auto" w:fill="FFFFFF"/>
        <w:tabs>
          <w:tab w:val="clear" w:pos="1440"/>
          <w:tab w:val="num" w:pos="2160"/>
        </w:tabs>
        <w:spacing w:after="0" w:line="240" w:lineRule="auto"/>
        <w:ind w:left="2160"/>
        <w:rPr>
          <w:rFonts w:ascii="Calibri" w:eastAsia="Times New Roman" w:hAnsi="Calibri" w:cs="Calibri"/>
          <w:lang w:eastAsia="en-GB"/>
        </w:rPr>
      </w:pPr>
      <w:r w:rsidRPr="00E12A11">
        <w:rPr>
          <w:rFonts w:ascii="Calibri" w:eastAsia="Times New Roman" w:hAnsi="Calibri" w:cs="Calibri"/>
          <w:lang w:val="en-US" w:eastAsia="en-GB"/>
        </w:rPr>
        <w:t>Superficial incisional SSI</w:t>
      </w:r>
    </w:p>
    <w:p w14:paraId="487A9EE0" w14:textId="77777777" w:rsidR="00F27411" w:rsidRPr="00E12A11" w:rsidRDefault="00F27411" w:rsidP="00E12A11">
      <w:pPr>
        <w:numPr>
          <w:ilvl w:val="1"/>
          <w:numId w:val="5"/>
        </w:numPr>
        <w:shd w:val="clear" w:color="auto" w:fill="FFFFFF"/>
        <w:tabs>
          <w:tab w:val="clear" w:pos="1440"/>
          <w:tab w:val="num" w:pos="2160"/>
        </w:tabs>
        <w:spacing w:after="0" w:line="240" w:lineRule="auto"/>
        <w:ind w:left="2160"/>
        <w:rPr>
          <w:rFonts w:ascii="Calibri" w:eastAsia="Times New Roman" w:hAnsi="Calibri" w:cs="Calibri"/>
          <w:lang w:eastAsia="en-GB"/>
        </w:rPr>
      </w:pPr>
      <w:r w:rsidRPr="00E12A11">
        <w:rPr>
          <w:rFonts w:ascii="Calibri" w:eastAsia="Times New Roman" w:hAnsi="Calibri" w:cs="Calibri"/>
          <w:lang w:val="en-US" w:eastAsia="en-GB"/>
        </w:rPr>
        <w:t>Deep incisional SSI</w:t>
      </w:r>
    </w:p>
    <w:p w14:paraId="232DD4E3" w14:textId="77777777" w:rsidR="00F27411" w:rsidRPr="00E12A11" w:rsidRDefault="00F27411" w:rsidP="00E12A11">
      <w:pPr>
        <w:numPr>
          <w:ilvl w:val="1"/>
          <w:numId w:val="5"/>
        </w:numPr>
        <w:shd w:val="clear" w:color="auto" w:fill="FFFFFF"/>
        <w:tabs>
          <w:tab w:val="clear" w:pos="1440"/>
          <w:tab w:val="num" w:pos="2160"/>
        </w:tabs>
        <w:spacing w:line="240" w:lineRule="auto"/>
        <w:ind w:left="2160"/>
        <w:rPr>
          <w:rFonts w:ascii="Calibri" w:eastAsia="Times New Roman" w:hAnsi="Calibri" w:cs="Calibri"/>
          <w:lang w:eastAsia="en-GB"/>
        </w:rPr>
      </w:pPr>
      <w:r w:rsidRPr="00E12A11">
        <w:rPr>
          <w:rFonts w:ascii="Calibri" w:eastAsia="Times New Roman" w:hAnsi="Calibri" w:cs="Calibri"/>
          <w:lang w:val="en-US" w:eastAsia="en-GB"/>
        </w:rPr>
        <w:t>There are also organ or space SSI but this would not be skin or soft tissue</w:t>
      </w:r>
    </w:p>
    <w:p w14:paraId="33C71E0A" w14:textId="0E870BE9" w:rsidR="00EA6800" w:rsidRPr="00E12A11" w:rsidRDefault="00EA6800" w:rsidP="00E12A11">
      <w:pPr>
        <w:pStyle w:val="ListParagraph"/>
        <w:numPr>
          <w:ilvl w:val="0"/>
          <w:numId w:val="12"/>
        </w:numPr>
        <w:shd w:val="clear" w:color="auto" w:fill="FFFFFF"/>
        <w:spacing w:after="0" w:line="240" w:lineRule="auto"/>
        <w:rPr>
          <w:rFonts w:ascii="Calibri" w:eastAsia="Times New Roman" w:hAnsi="Calibri" w:cs="Calibri"/>
          <w:lang w:val="en-US" w:eastAsia="en-GB"/>
        </w:rPr>
      </w:pPr>
      <w:r w:rsidRPr="00E12A11">
        <w:rPr>
          <w:rFonts w:ascii="Calibri" w:eastAsia="Times New Roman" w:hAnsi="Calibri" w:cs="Calibri"/>
          <w:lang w:val="en-US" w:eastAsia="en-GB"/>
        </w:rPr>
        <w:t>Urinary tract infections (UTIs)</w:t>
      </w:r>
    </w:p>
    <w:p w14:paraId="6DE09028" w14:textId="3D305EF4" w:rsidR="00E60F53" w:rsidRPr="00E12A11" w:rsidRDefault="00E60F53" w:rsidP="00E12A11">
      <w:pPr>
        <w:shd w:val="clear" w:color="auto" w:fill="FFFFFF"/>
        <w:spacing w:after="0" w:line="240" w:lineRule="auto"/>
        <w:ind w:left="720"/>
        <w:rPr>
          <w:rFonts w:ascii="Segoe UI" w:eastAsia="Times New Roman" w:hAnsi="Segoe UI" w:cs="Segoe UI"/>
          <w:sz w:val="23"/>
          <w:szCs w:val="23"/>
          <w:lang w:eastAsia="en-GB"/>
        </w:rPr>
      </w:pPr>
      <w:r w:rsidRPr="00E12A11">
        <w:rPr>
          <w:rFonts w:ascii="Calibri" w:eastAsia="Times New Roman" w:hAnsi="Calibri" w:cs="Calibri"/>
          <w:lang w:val="en-US" w:eastAsia="en-GB"/>
        </w:rPr>
        <w:t xml:space="preserve">An infection in any part of the urinary system including kidneys, ureters, bladder and urethra. This can include: </w:t>
      </w:r>
    </w:p>
    <w:p w14:paraId="78D83100" w14:textId="03B78DF0" w:rsidR="00EA6800" w:rsidRPr="00E12A11" w:rsidRDefault="00EA6800" w:rsidP="00E12A11">
      <w:pPr>
        <w:numPr>
          <w:ilvl w:val="0"/>
          <w:numId w:val="3"/>
        </w:numPr>
        <w:shd w:val="clear" w:color="auto" w:fill="FFFFFF"/>
        <w:tabs>
          <w:tab w:val="clear" w:pos="720"/>
          <w:tab w:val="num" w:pos="1440"/>
        </w:tabs>
        <w:spacing w:after="0" w:line="240" w:lineRule="auto"/>
        <w:ind w:left="1440"/>
        <w:rPr>
          <w:rFonts w:ascii="Segoe UI" w:eastAsia="Times New Roman" w:hAnsi="Segoe UI" w:cs="Segoe UI"/>
          <w:sz w:val="23"/>
          <w:szCs w:val="23"/>
          <w:lang w:eastAsia="en-GB"/>
        </w:rPr>
      </w:pPr>
      <w:r w:rsidRPr="00E12A11">
        <w:rPr>
          <w:rFonts w:ascii="Calibri" w:eastAsia="Times New Roman" w:hAnsi="Calibri" w:cs="Calibri"/>
          <w:lang w:val="en-US" w:eastAsia="en-GB"/>
        </w:rPr>
        <w:t xml:space="preserve">Urethritis </w:t>
      </w:r>
    </w:p>
    <w:p w14:paraId="18DCB39E" w14:textId="77777777" w:rsidR="00EA6800" w:rsidRPr="00E12A11" w:rsidRDefault="00EA6800" w:rsidP="00E12A11">
      <w:pPr>
        <w:numPr>
          <w:ilvl w:val="0"/>
          <w:numId w:val="3"/>
        </w:numPr>
        <w:shd w:val="clear" w:color="auto" w:fill="FFFFFF"/>
        <w:tabs>
          <w:tab w:val="clear" w:pos="720"/>
          <w:tab w:val="num" w:pos="1440"/>
        </w:tabs>
        <w:spacing w:after="0" w:line="240" w:lineRule="auto"/>
        <w:ind w:left="1440"/>
        <w:rPr>
          <w:rFonts w:ascii="Segoe UI" w:eastAsia="Times New Roman" w:hAnsi="Segoe UI" w:cs="Segoe UI"/>
          <w:sz w:val="23"/>
          <w:szCs w:val="23"/>
          <w:lang w:eastAsia="en-GB"/>
        </w:rPr>
      </w:pPr>
      <w:r w:rsidRPr="00E12A11">
        <w:rPr>
          <w:rFonts w:ascii="Calibri" w:eastAsia="Times New Roman" w:hAnsi="Calibri" w:cs="Calibri"/>
          <w:lang w:val="en-US" w:eastAsia="en-GB"/>
        </w:rPr>
        <w:t>Cystitis</w:t>
      </w:r>
    </w:p>
    <w:p w14:paraId="65E371C3" w14:textId="77777777" w:rsidR="00EA6800" w:rsidRPr="00E12A11" w:rsidRDefault="00EA6800" w:rsidP="00E12A11">
      <w:pPr>
        <w:numPr>
          <w:ilvl w:val="0"/>
          <w:numId w:val="3"/>
        </w:numPr>
        <w:shd w:val="clear" w:color="auto" w:fill="FFFFFF"/>
        <w:tabs>
          <w:tab w:val="clear" w:pos="720"/>
          <w:tab w:val="num" w:pos="1440"/>
        </w:tabs>
        <w:spacing w:after="0" w:line="240" w:lineRule="auto"/>
        <w:ind w:left="1440"/>
        <w:rPr>
          <w:rFonts w:ascii="Segoe UI" w:eastAsia="Times New Roman" w:hAnsi="Segoe UI" w:cs="Segoe UI"/>
          <w:sz w:val="23"/>
          <w:szCs w:val="23"/>
          <w:lang w:eastAsia="en-GB"/>
        </w:rPr>
      </w:pPr>
      <w:r w:rsidRPr="00E12A11">
        <w:rPr>
          <w:rFonts w:ascii="Calibri" w:eastAsia="Times New Roman" w:hAnsi="Calibri" w:cs="Calibri"/>
          <w:lang w:val="en-US" w:eastAsia="en-GB"/>
        </w:rPr>
        <w:t>Pyelonephritis</w:t>
      </w:r>
    </w:p>
    <w:p w14:paraId="61903CF9" w14:textId="77777777" w:rsidR="00EA6800" w:rsidRPr="00E12A11" w:rsidRDefault="00EA6800" w:rsidP="00E12A11">
      <w:pPr>
        <w:numPr>
          <w:ilvl w:val="0"/>
          <w:numId w:val="3"/>
        </w:numPr>
        <w:shd w:val="clear" w:color="auto" w:fill="FFFFFF"/>
        <w:tabs>
          <w:tab w:val="clear" w:pos="720"/>
          <w:tab w:val="num" w:pos="1440"/>
        </w:tabs>
        <w:spacing w:after="0" w:line="240" w:lineRule="auto"/>
        <w:ind w:left="1440"/>
        <w:rPr>
          <w:rFonts w:ascii="Segoe UI" w:eastAsia="Times New Roman" w:hAnsi="Segoe UI" w:cs="Segoe UI"/>
          <w:sz w:val="23"/>
          <w:szCs w:val="23"/>
          <w:lang w:eastAsia="en-GB"/>
        </w:rPr>
      </w:pPr>
      <w:r w:rsidRPr="00E12A11">
        <w:rPr>
          <w:rFonts w:ascii="Calibri" w:eastAsia="Times New Roman" w:hAnsi="Calibri" w:cs="Calibri"/>
          <w:lang w:val="en-US" w:eastAsia="en-GB"/>
        </w:rPr>
        <w:t>Bacteriuria (symptomatic and asymptomatic)</w:t>
      </w:r>
    </w:p>
    <w:p w14:paraId="75801550" w14:textId="77777777" w:rsidR="00EA6800" w:rsidRPr="00E12A11" w:rsidRDefault="00EA6800" w:rsidP="00E12A11">
      <w:pPr>
        <w:numPr>
          <w:ilvl w:val="0"/>
          <w:numId w:val="3"/>
        </w:numPr>
        <w:shd w:val="clear" w:color="auto" w:fill="FFFFFF"/>
        <w:tabs>
          <w:tab w:val="clear" w:pos="720"/>
          <w:tab w:val="num" w:pos="1440"/>
        </w:tabs>
        <w:spacing w:after="0" w:line="240" w:lineRule="auto"/>
        <w:ind w:left="1440"/>
        <w:rPr>
          <w:rFonts w:ascii="Segoe UI" w:eastAsia="Times New Roman" w:hAnsi="Segoe UI" w:cs="Segoe UI"/>
          <w:sz w:val="23"/>
          <w:szCs w:val="23"/>
          <w:lang w:eastAsia="en-GB"/>
        </w:rPr>
      </w:pPr>
      <w:r w:rsidRPr="00E12A11">
        <w:rPr>
          <w:rFonts w:ascii="Calibri" w:eastAsia="Times New Roman" w:hAnsi="Calibri" w:cs="Calibri"/>
          <w:lang w:val="en-US" w:eastAsia="en-GB"/>
        </w:rPr>
        <w:t>Lower UTI</w:t>
      </w:r>
    </w:p>
    <w:p w14:paraId="4DBE9DBD" w14:textId="77777777" w:rsidR="00EA6800" w:rsidRPr="00E12A11" w:rsidRDefault="00EA6800" w:rsidP="00E12A11">
      <w:pPr>
        <w:numPr>
          <w:ilvl w:val="0"/>
          <w:numId w:val="3"/>
        </w:numPr>
        <w:shd w:val="clear" w:color="auto" w:fill="FFFFFF"/>
        <w:tabs>
          <w:tab w:val="clear" w:pos="720"/>
          <w:tab w:val="num" w:pos="1440"/>
        </w:tabs>
        <w:spacing w:after="0" w:line="240" w:lineRule="auto"/>
        <w:ind w:left="1440"/>
        <w:rPr>
          <w:rFonts w:ascii="Segoe UI" w:eastAsia="Times New Roman" w:hAnsi="Segoe UI" w:cs="Segoe UI"/>
          <w:sz w:val="23"/>
          <w:szCs w:val="23"/>
          <w:lang w:eastAsia="en-GB"/>
        </w:rPr>
      </w:pPr>
      <w:r w:rsidRPr="00E12A11">
        <w:rPr>
          <w:rFonts w:ascii="Calibri" w:eastAsia="Times New Roman" w:hAnsi="Calibri" w:cs="Calibri"/>
          <w:lang w:val="en-US" w:eastAsia="en-GB"/>
        </w:rPr>
        <w:t>Upper UTI</w:t>
      </w:r>
    </w:p>
    <w:p w14:paraId="24B64948" w14:textId="77777777" w:rsidR="00EA6800" w:rsidRPr="00E12A11" w:rsidRDefault="00EA6800" w:rsidP="00E12A11">
      <w:pPr>
        <w:numPr>
          <w:ilvl w:val="0"/>
          <w:numId w:val="3"/>
        </w:numPr>
        <w:shd w:val="clear" w:color="auto" w:fill="FFFFFF"/>
        <w:tabs>
          <w:tab w:val="clear" w:pos="720"/>
          <w:tab w:val="num" w:pos="1440"/>
        </w:tabs>
        <w:spacing w:after="0" w:line="240" w:lineRule="auto"/>
        <w:ind w:left="1440"/>
        <w:rPr>
          <w:rFonts w:ascii="Segoe UI" w:eastAsia="Times New Roman" w:hAnsi="Segoe UI" w:cs="Segoe UI"/>
          <w:sz w:val="23"/>
          <w:szCs w:val="23"/>
          <w:lang w:eastAsia="en-GB"/>
        </w:rPr>
      </w:pPr>
      <w:r w:rsidRPr="00E12A11">
        <w:rPr>
          <w:rFonts w:ascii="Calibri" w:eastAsia="Times New Roman" w:hAnsi="Calibri" w:cs="Calibri"/>
          <w:lang w:val="en-US" w:eastAsia="en-GB"/>
        </w:rPr>
        <w:t>Hospital acquired UTI</w:t>
      </w:r>
    </w:p>
    <w:p w14:paraId="00261F09" w14:textId="77777777" w:rsidR="00EA6800" w:rsidRPr="00E12A11" w:rsidRDefault="00EA6800" w:rsidP="00E12A11">
      <w:pPr>
        <w:numPr>
          <w:ilvl w:val="0"/>
          <w:numId w:val="3"/>
        </w:numPr>
        <w:shd w:val="clear" w:color="auto" w:fill="FFFFFF"/>
        <w:tabs>
          <w:tab w:val="clear" w:pos="720"/>
          <w:tab w:val="num" w:pos="1440"/>
        </w:tabs>
        <w:spacing w:after="0" w:line="240" w:lineRule="auto"/>
        <w:ind w:left="1440"/>
        <w:rPr>
          <w:rFonts w:ascii="Segoe UI" w:eastAsia="Times New Roman" w:hAnsi="Segoe UI" w:cs="Segoe UI"/>
          <w:sz w:val="23"/>
          <w:szCs w:val="23"/>
          <w:lang w:eastAsia="en-GB"/>
        </w:rPr>
      </w:pPr>
      <w:r w:rsidRPr="00E12A11">
        <w:rPr>
          <w:rFonts w:ascii="Calibri" w:eastAsia="Times New Roman" w:hAnsi="Calibri" w:cs="Calibri"/>
          <w:lang w:val="en-US" w:eastAsia="en-GB"/>
        </w:rPr>
        <w:t>Catheter-associated UTI</w:t>
      </w:r>
    </w:p>
    <w:p w14:paraId="51814182" w14:textId="77777777" w:rsidR="00EA6800" w:rsidRPr="00E12A11" w:rsidRDefault="00EA6800" w:rsidP="00E12A11">
      <w:pPr>
        <w:numPr>
          <w:ilvl w:val="0"/>
          <w:numId w:val="3"/>
        </w:numPr>
        <w:shd w:val="clear" w:color="auto" w:fill="FFFFFF"/>
        <w:tabs>
          <w:tab w:val="clear" w:pos="720"/>
          <w:tab w:val="num" w:pos="1440"/>
        </w:tabs>
        <w:spacing w:after="0" w:line="240" w:lineRule="auto"/>
        <w:ind w:left="1440"/>
        <w:rPr>
          <w:rFonts w:ascii="Segoe UI" w:eastAsia="Times New Roman" w:hAnsi="Segoe UI" w:cs="Segoe UI"/>
          <w:sz w:val="23"/>
          <w:szCs w:val="23"/>
          <w:lang w:eastAsia="en-GB"/>
        </w:rPr>
      </w:pPr>
      <w:r w:rsidRPr="00E12A11">
        <w:rPr>
          <w:rFonts w:ascii="Calibri" w:eastAsia="Times New Roman" w:hAnsi="Calibri" w:cs="Calibri"/>
          <w:lang w:val="en-US" w:eastAsia="en-GB"/>
        </w:rPr>
        <w:t>Complicated UTI</w:t>
      </w:r>
    </w:p>
    <w:p w14:paraId="66BAFCA1" w14:textId="77777777" w:rsidR="00EA6800" w:rsidRPr="00E12A11" w:rsidRDefault="00EA6800" w:rsidP="00E12A11">
      <w:pPr>
        <w:numPr>
          <w:ilvl w:val="0"/>
          <w:numId w:val="3"/>
        </w:numPr>
        <w:shd w:val="clear" w:color="auto" w:fill="FFFFFF"/>
        <w:tabs>
          <w:tab w:val="clear" w:pos="720"/>
          <w:tab w:val="num" w:pos="1440"/>
        </w:tabs>
        <w:spacing w:line="240" w:lineRule="auto"/>
        <w:ind w:left="1440"/>
        <w:rPr>
          <w:rFonts w:ascii="Segoe UI" w:eastAsia="Times New Roman" w:hAnsi="Segoe UI" w:cs="Segoe UI"/>
          <w:sz w:val="23"/>
          <w:szCs w:val="23"/>
          <w:lang w:eastAsia="en-GB"/>
        </w:rPr>
      </w:pPr>
      <w:r w:rsidRPr="00E12A11">
        <w:rPr>
          <w:rFonts w:ascii="Calibri" w:eastAsia="Times New Roman" w:hAnsi="Calibri" w:cs="Calibri"/>
          <w:lang w:val="en-US" w:eastAsia="en-GB"/>
        </w:rPr>
        <w:t>Uncomplicated UTI</w:t>
      </w:r>
    </w:p>
    <w:p w14:paraId="3D271976" w14:textId="77777777" w:rsidR="00EA6800" w:rsidRPr="00E12A11" w:rsidRDefault="00EA6800" w:rsidP="00EA6800">
      <w:pPr>
        <w:shd w:val="clear" w:color="auto" w:fill="FFFFFF"/>
        <w:spacing w:after="0" w:line="240" w:lineRule="auto"/>
        <w:rPr>
          <w:rFonts w:ascii="Segoe UI" w:eastAsia="Times New Roman" w:hAnsi="Segoe UI" w:cs="Segoe UI"/>
          <w:sz w:val="23"/>
          <w:szCs w:val="23"/>
          <w:lang w:eastAsia="en-GB"/>
        </w:rPr>
      </w:pPr>
      <w:r w:rsidRPr="00E12A11">
        <w:rPr>
          <w:rFonts w:ascii="Calibri" w:eastAsia="Times New Roman" w:hAnsi="Calibri" w:cs="Calibri"/>
          <w:lang w:val="en-US" w:eastAsia="en-GB"/>
        </w:rPr>
        <w:t> </w:t>
      </w:r>
    </w:p>
    <w:p w14:paraId="027EED0E" w14:textId="77777777" w:rsidR="00EA6800" w:rsidRPr="00E12A11" w:rsidRDefault="00EA6800" w:rsidP="00EA6800">
      <w:pPr>
        <w:shd w:val="clear" w:color="auto" w:fill="FFFFFF"/>
        <w:spacing w:after="0" w:line="240" w:lineRule="auto"/>
        <w:rPr>
          <w:rFonts w:ascii="Segoe UI" w:eastAsia="Times New Roman" w:hAnsi="Segoe UI" w:cs="Segoe UI"/>
          <w:sz w:val="23"/>
          <w:szCs w:val="23"/>
          <w:lang w:eastAsia="en-GB"/>
        </w:rPr>
      </w:pPr>
      <w:r w:rsidRPr="00E12A11">
        <w:rPr>
          <w:rFonts w:ascii="Calibri" w:eastAsia="Times New Roman" w:hAnsi="Calibri" w:cs="Calibri"/>
          <w:lang w:val="en-US" w:eastAsia="en-GB"/>
        </w:rPr>
        <w:t> </w:t>
      </w:r>
      <w:bookmarkEnd w:id="0"/>
    </w:p>
    <w:sectPr w:rsidR="00EA6800" w:rsidRPr="00E12A11" w:rsidSect="00E905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D80F16"/>
    <w:multiLevelType w:val="hybridMultilevel"/>
    <w:tmpl w:val="D570A5CC"/>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1" w15:restartNumberingAfterBreak="0">
    <w:nsid w:val="0BF31553"/>
    <w:multiLevelType w:val="multilevel"/>
    <w:tmpl w:val="8B2A4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CB2538"/>
    <w:multiLevelType w:val="multilevel"/>
    <w:tmpl w:val="0EDA2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27754E"/>
    <w:multiLevelType w:val="multilevel"/>
    <w:tmpl w:val="17964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D8031A"/>
    <w:multiLevelType w:val="multilevel"/>
    <w:tmpl w:val="7A0E0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4821A4"/>
    <w:multiLevelType w:val="hybridMultilevel"/>
    <w:tmpl w:val="A1305F80"/>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6" w15:restartNumberingAfterBreak="0">
    <w:nsid w:val="37F72EEF"/>
    <w:multiLevelType w:val="hybridMultilevel"/>
    <w:tmpl w:val="AB38327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417F6C09"/>
    <w:multiLevelType w:val="multilevel"/>
    <w:tmpl w:val="B01A6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4F6792"/>
    <w:multiLevelType w:val="multilevel"/>
    <w:tmpl w:val="3EDAA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0C4758"/>
    <w:multiLevelType w:val="multilevel"/>
    <w:tmpl w:val="78CC8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490D24"/>
    <w:multiLevelType w:val="multilevel"/>
    <w:tmpl w:val="94F87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BC181A"/>
    <w:multiLevelType w:val="multilevel"/>
    <w:tmpl w:val="88E40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9083582">
    <w:abstractNumId w:val="1"/>
  </w:num>
  <w:num w:numId="2" w16cid:durableId="754597455">
    <w:abstractNumId w:val="11"/>
  </w:num>
  <w:num w:numId="3" w16cid:durableId="1304040937">
    <w:abstractNumId w:val="3"/>
  </w:num>
  <w:num w:numId="4" w16cid:durableId="1740133033">
    <w:abstractNumId w:val="8"/>
  </w:num>
  <w:num w:numId="5" w16cid:durableId="1835949959">
    <w:abstractNumId w:val="10"/>
  </w:num>
  <w:num w:numId="6" w16cid:durableId="719330836">
    <w:abstractNumId w:val="4"/>
  </w:num>
  <w:num w:numId="7" w16cid:durableId="236597995">
    <w:abstractNumId w:val="2"/>
  </w:num>
  <w:num w:numId="8" w16cid:durableId="1299872270">
    <w:abstractNumId w:val="9"/>
  </w:num>
  <w:num w:numId="9" w16cid:durableId="11148335">
    <w:abstractNumId w:val="7"/>
  </w:num>
  <w:num w:numId="10" w16cid:durableId="1210075338">
    <w:abstractNumId w:val="0"/>
  </w:num>
  <w:num w:numId="11" w16cid:durableId="1612321191">
    <w:abstractNumId w:val="5"/>
  </w:num>
  <w:num w:numId="12" w16cid:durableId="8271325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800"/>
    <w:rsid w:val="000F4B21"/>
    <w:rsid w:val="00343840"/>
    <w:rsid w:val="003B341B"/>
    <w:rsid w:val="00465353"/>
    <w:rsid w:val="0058761A"/>
    <w:rsid w:val="006D1E46"/>
    <w:rsid w:val="00895B32"/>
    <w:rsid w:val="00E12A11"/>
    <w:rsid w:val="00E60F53"/>
    <w:rsid w:val="00E905AA"/>
    <w:rsid w:val="00EA6800"/>
    <w:rsid w:val="00F27411"/>
    <w:rsid w:val="00FB71D1"/>
  </w:rsids>
  <m:mathPr>
    <m:mathFont m:val="Cambria Math"/>
    <m:brkBin m:val="before"/>
    <m:brkBinSub m:val="--"/>
    <m:smallFrac m:val="0"/>
    <m:dispDef/>
    <m:lMargin m:val="0"/>
    <m:rMargin m:val="0"/>
    <m:defJc m:val="centerGroup"/>
    <m:wrapIndent m:val="1440"/>
    <m:intLim m:val="subSup"/>
    <m:naryLim m:val="undOvr"/>
  </m:mathPr>
  <w:themeFontLang w:val="en-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016FC"/>
  <w15:chartTrackingRefBased/>
  <w15:docId w15:val="{9AF597CD-BC5B-4915-A917-3ACEA0C6D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5353"/>
    <w:pPr>
      <w:ind w:left="720"/>
      <w:contextualSpacing/>
    </w:pPr>
  </w:style>
  <w:style w:type="paragraph" w:styleId="BalloonText">
    <w:name w:val="Balloon Text"/>
    <w:basedOn w:val="Normal"/>
    <w:link w:val="BalloonTextChar"/>
    <w:uiPriority w:val="99"/>
    <w:semiHidden/>
    <w:unhideWhenUsed/>
    <w:rsid w:val="006D1E4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1E4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1952058">
      <w:bodyDiv w:val="1"/>
      <w:marLeft w:val="0"/>
      <w:marRight w:val="0"/>
      <w:marTop w:val="0"/>
      <w:marBottom w:val="0"/>
      <w:divBdr>
        <w:top w:val="none" w:sz="0" w:space="0" w:color="auto"/>
        <w:left w:val="none" w:sz="0" w:space="0" w:color="auto"/>
        <w:bottom w:val="none" w:sz="0" w:space="0" w:color="auto"/>
        <w:right w:val="none" w:sz="0" w:space="0" w:color="auto"/>
      </w:divBdr>
      <w:divsChild>
        <w:div w:id="709962612">
          <w:marLeft w:val="0"/>
          <w:marRight w:val="0"/>
          <w:marTop w:val="0"/>
          <w:marBottom w:val="0"/>
          <w:divBdr>
            <w:top w:val="none" w:sz="0" w:space="0" w:color="auto"/>
            <w:left w:val="none" w:sz="0" w:space="0" w:color="auto"/>
            <w:bottom w:val="none" w:sz="0" w:space="0" w:color="auto"/>
            <w:right w:val="none" w:sz="0" w:space="0" w:color="auto"/>
          </w:divBdr>
        </w:div>
        <w:div w:id="331641377">
          <w:marLeft w:val="0"/>
          <w:marRight w:val="0"/>
          <w:marTop w:val="0"/>
          <w:marBottom w:val="0"/>
          <w:divBdr>
            <w:top w:val="none" w:sz="0" w:space="0" w:color="auto"/>
            <w:left w:val="none" w:sz="0" w:space="0" w:color="auto"/>
            <w:bottom w:val="none" w:sz="0" w:space="0" w:color="auto"/>
            <w:right w:val="none" w:sz="0" w:space="0" w:color="auto"/>
          </w:divBdr>
        </w:div>
        <w:div w:id="2032023957">
          <w:marLeft w:val="0"/>
          <w:marRight w:val="0"/>
          <w:marTop w:val="0"/>
          <w:marBottom w:val="0"/>
          <w:divBdr>
            <w:top w:val="none" w:sz="0" w:space="0" w:color="auto"/>
            <w:left w:val="none" w:sz="0" w:space="0" w:color="auto"/>
            <w:bottom w:val="none" w:sz="0" w:space="0" w:color="auto"/>
            <w:right w:val="none" w:sz="0" w:space="0" w:color="auto"/>
          </w:divBdr>
        </w:div>
        <w:div w:id="2036926613">
          <w:marLeft w:val="0"/>
          <w:marRight w:val="0"/>
          <w:marTop w:val="0"/>
          <w:marBottom w:val="0"/>
          <w:divBdr>
            <w:top w:val="none" w:sz="0" w:space="0" w:color="auto"/>
            <w:left w:val="none" w:sz="0" w:space="0" w:color="auto"/>
            <w:bottom w:val="none" w:sz="0" w:space="0" w:color="auto"/>
            <w:right w:val="none" w:sz="0" w:space="0" w:color="auto"/>
          </w:divBdr>
        </w:div>
        <w:div w:id="356582296">
          <w:marLeft w:val="0"/>
          <w:marRight w:val="0"/>
          <w:marTop w:val="0"/>
          <w:marBottom w:val="0"/>
          <w:divBdr>
            <w:top w:val="none" w:sz="0" w:space="0" w:color="auto"/>
            <w:left w:val="none" w:sz="0" w:space="0" w:color="auto"/>
            <w:bottom w:val="none" w:sz="0" w:space="0" w:color="auto"/>
            <w:right w:val="none" w:sz="0" w:space="0" w:color="auto"/>
          </w:divBdr>
        </w:div>
        <w:div w:id="17239683">
          <w:marLeft w:val="0"/>
          <w:marRight w:val="0"/>
          <w:marTop w:val="0"/>
          <w:marBottom w:val="0"/>
          <w:divBdr>
            <w:top w:val="none" w:sz="0" w:space="0" w:color="auto"/>
            <w:left w:val="none" w:sz="0" w:space="0" w:color="auto"/>
            <w:bottom w:val="none" w:sz="0" w:space="0" w:color="auto"/>
            <w:right w:val="none" w:sz="0" w:space="0" w:color="auto"/>
          </w:divBdr>
        </w:div>
        <w:div w:id="939486877">
          <w:marLeft w:val="0"/>
          <w:marRight w:val="0"/>
          <w:marTop w:val="0"/>
          <w:marBottom w:val="0"/>
          <w:divBdr>
            <w:top w:val="none" w:sz="0" w:space="0" w:color="auto"/>
            <w:left w:val="none" w:sz="0" w:space="0" w:color="auto"/>
            <w:bottom w:val="none" w:sz="0" w:space="0" w:color="auto"/>
            <w:right w:val="none" w:sz="0" w:space="0" w:color="auto"/>
          </w:divBdr>
        </w:div>
        <w:div w:id="322516800">
          <w:marLeft w:val="0"/>
          <w:marRight w:val="0"/>
          <w:marTop w:val="0"/>
          <w:marBottom w:val="0"/>
          <w:divBdr>
            <w:top w:val="none" w:sz="0" w:space="0" w:color="auto"/>
            <w:left w:val="none" w:sz="0" w:space="0" w:color="auto"/>
            <w:bottom w:val="none" w:sz="0" w:space="0" w:color="auto"/>
            <w:right w:val="none" w:sz="0" w:space="0" w:color="auto"/>
          </w:divBdr>
        </w:div>
        <w:div w:id="1386369782">
          <w:marLeft w:val="0"/>
          <w:marRight w:val="0"/>
          <w:marTop w:val="0"/>
          <w:marBottom w:val="0"/>
          <w:divBdr>
            <w:top w:val="none" w:sz="0" w:space="0" w:color="auto"/>
            <w:left w:val="none" w:sz="0" w:space="0" w:color="auto"/>
            <w:bottom w:val="none" w:sz="0" w:space="0" w:color="auto"/>
            <w:right w:val="none" w:sz="0" w:space="0" w:color="auto"/>
          </w:divBdr>
        </w:div>
        <w:div w:id="1377313862">
          <w:marLeft w:val="0"/>
          <w:marRight w:val="0"/>
          <w:marTop w:val="0"/>
          <w:marBottom w:val="0"/>
          <w:divBdr>
            <w:top w:val="none" w:sz="0" w:space="0" w:color="auto"/>
            <w:left w:val="none" w:sz="0" w:space="0" w:color="auto"/>
            <w:bottom w:val="none" w:sz="0" w:space="0" w:color="auto"/>
            <w:right w:val="none" w:sz="0" w:space="0" w:color="auto"/>
          </w:divBdr>
        </w:div>
        <w:div w:id="9066936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692</Words>
  <Characters>3948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Magdalini Moutaftsi</dc:creator>
  <cp:keywords/>
  <dc:description/>
  <cp:lastModifiedBy>Usha Lamichhane</cp:lastModifiedBy>
  <cp:revision>7</cp:revision>
  <dcterms:created xsi:type="dcterms:W3CDTF">2020-01-22T16:07:00Z</dcterms:created>
  <dcterms:modified xsi:type="dcterms:W3CDTF">2024-10-11T07:52:00Z</dcterms:modified>
</cp:coreProperties>
</file>