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pStyle w:val="Title"/>
      </w:pPr>
      <w:r>
        <w:t xml:space="preserve">BluWav Growth</w:t>
      </w:r>
    </w:p>
    <w:p>
      <w:pPr>
        <w:jc w:val="center"/>
      </w:pPr>
      <w:r>
        <w:rPr>
          <w:rFonts w:ascii="Calibri" w:cs="Calibri" w:eastAsia="Calibri" w:hAnsi="Calibri"/>
          <w:b/>
          <w:bCs/>
          <w:caps/>
          <w:color w:val="00C2D8"/>
          <w:sz w:val="32"/>
          <w:szCs w:val="32"/>
        </w:rPr>
        <w:t xml:space="preserve">SALES AGENT ONBOARDING PACKAGE</w:t>
      </w:r>
    </w:p>
    <w:p>
      <w:r>
        <w:t xml:space="preserve"/>
      </w:r>
    </w:p>
    <w:p>
      <w:pPr>
        <w:jc w:val="center"/>
      </w:pPr>
      <w:r>
        <w:rPr>
          <w:rFonts w:ascii="Cambria" w:cs="Cambria" w:eastAsia="Cambria" w:hAnsi="Cambria"/>
          <w:i/>
          <w:iCs/>
          <w:color w:val="64748B"/>
          <w:sz w:val="22"/>
          <w:szCs w:val="22"/>
        </w:rPr>
        <w:t xml:space="preserve">Tier 2  ·  Sales Agent  ·  Confidential  ·  July 2026</w:t>
      </w:r>
    </w:p>
    <w:p>
      <w:r>
        <w:t xml:space="preserve"/>
      </w:r>
    </w:p>
    <w:p>
      <w:pPr>
        <w:pBdr>
          <w:top w:val="single" w:color="00C2D8" w:sz="4"/>
          <w:bottom w:val="single" w:color="00C2D8" w:sz="4"/>
        </w:pBdr>
        <w:spacing w:after="120" w:before="120"/>
        <w:jc w:val="center"/>
      </w:pPr>
      <w:r>
        <w:rPr>
          <w:rFonts w:ascii="Calibri" w:cs="Calibri" w:eastAsia="Calibri" w:hAnsi="Calibri"/>
          <w:b/>
          <w:bCs/>
          <w:color w:val="002B49"/>
          <w:sz w:val="32"/>
          <w:szCs w:val="32"/>
        </w:rPr>
        <w:t xml:space="preserve">Get Found. Get Chosen. Grow.</w:t>
      </w:r>
    </w:p>
    <w:p>
      <w:pPr>
        <w:spacing w:before="240"/>
        <w:jc w:val="center"/>
      </w:pPr>
      <w:r>
        <w:rPr>
          <w:rFonts w:ascii="Cambria" w:cs="Cambria" w:eastAsia="Cambria" w:hAnsi="Cambria"/>
          <w:color w:val="64748B"/>
          <w:sz w:val="20"/>
          <w:szCs w:val="20"/>
        </w:rPr>
        <w:t xml:space="preserve">bluwavgrowth.com  ·  hello@bluwavgrowth.com</w:t>
      </w:r>
    </w:p>
    <w:p>
      <w:r>
        <w:t xml:space="preserve"/>
      </w:r>
    </w:p>
    <w:p>
      <w:pPr>
        <w:pStyle w:val="Heading1"/>
        <w:pageBreakBefore/>
      </w:pPr>
      <w:r>
        <w:t xml:space="preserve">Section 1 — About BluWav Growth</w:t>
      </w:r>
    </w:p>
    <w:p>
      <w:r>
        <w:rPr>
          <w:rFonts w:ascii="Cambria" w:cs="Cambria" w:eastAsia="Cambria" w:hAnsi="Cambria"/>
          <w:color w:val="1E1E1E"/>
          <w:sz w:val="24"/>
          <w:szCs w:val="24"/>
        </w:rPr>
        <w:t xml:space="preserve">BluWav Growth is a digital growth systems firm. We help modern businesses get found online, get chosen by customers, and grow with clarity and confidence.</w:t>
      </w:r>
    </w:p>
    <w:p>
      <w:r>
        <w:t xml:space="preserve"/>
      </w:r>
    </w:p>
    <w:p>
      <w:r>
        <w:rPr>
          <w:rFonts w:ascii="Cambria" w:cs="Cambria" w:eastAsia="Cambria" w:hAnsi="Cambria"/>
          <w:color w:val="1E1E1E"/>
          <w:sz w:val="24"/>
          <w:szCs w:val="24"/>
        </w:rPr>
        <w:t xml:space="preserve">We are not a website agency. We are not a marketing shop. We are not a CRM company. We build integrated digital growth systems across four pillars:</w:t>
      </w:r>
    </w:p>
    <w:p>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3120"/>
        <w:gridCol w:w="6240"/>
      </w:tblGrid>
      <w:tr>
        <w:trPr>
          <w:tblHeader/>
        </w:trPr>
        <w:tc>
          <w:tcPr>
            <w:tcW w:type="dxa" w:w="312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Pillar</w:t>
            </w:r>
          </w:p>
        </w:tc>
        <w:tc>
          <w:tcPr>
            <w:tcW w:type="dxa" w:w="624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What It Delivers</w:t>
            </w:r>
          </w:p>
        </w:tc>
      </w:tr>
      <w:tr>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1"/>
                <w:szCs w:val="21"/>
              </w:rPr>
              <w:t xml:space="preserve">Digital Presence</w:t>
            </w:r>
          </w:p>
        </w:tc>
        <w:tc>
          <w:tcPr>
            <w:tcW w:type="dxa" w:w="624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Professional website — fast, mobile-ready, built to convert.</w:t>
            </w:r>
          </w:p>
        </w:tc>
      </w:tr>
      <w:tr>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1"/>
                <w:szCs w:val="21"/>
              </w:rPr>
              <w:t xml:space="preserve">Google Visibility</w:t>
            </w:r>
          </w:p>
        </w:tc>
        <w:tc>
          <w:tcPr>
            <w:tcW w:type="dxa" w:w="624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Google Business Profile, local search, maps presence, Bing listing.</w:t>
            </w:r>
          </w:p>
        </w:tc>
      </w:tr>
      <w:tr>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1"/>
                <w:szCs w:val="21"/>
              </w:rPr>
              <w:t xml:space="preserve">Search Performance</w:t>
            </w:r>
          </w:p>
        </w:tc>
        <w:tc>
          <w:tcPr>
            <w:tcW w:type="dxa" w:w="624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Impressions, clicks, keyword trends, competitor gap analysis.</w:t>
            </w:r>
          </w:p>
        </w:tc>
      </w:tr>
      <w:tr>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1"/>
                <w:szCs w:val="21"/>
              </w:rPr>
              <w:t xml:space="preserve">Digital Systems</w:t>
            </w:r>
          </w:p>
        </w:tc>
        <w:tc>
          <w:tcPr>
            <w:tcW w:type="dxa" w:w="624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CRM, automation, lead capture, follow-up flows.</w:t>
            </w:r>
          </w:p>
        </w:tc>
      </w:tr>
    </w:tbl>
    <w:p>
      <w:r>
        <w:t xml:space="preserve"/>
      </w:r>
    </w:p>
    <w:p>
      <w:r>
        <w:rPr>
          <w:rFonts w:ascii="Cambria" w:cs="Cambria" w:eastAsia="Cambria" w:hAnsi="Cambria"/>
          <w:color w:val="1E1E1E"/>
          <w:sz w:val="24"/>
          <w:szCs w:val="24"/>
        </w:rPr>
        <w:t xml:space="preserve">The BluWav CRM connects all four pillars into one working growth engine. It is not the product — the growth system is the product. The CRM is how we make that system real.</w:t>
      </w:r>
    </w:p>
    <w:p>
      <w:r>
        <w:t xml:space="preserve"/>
      </w:r>
    </w:p>
    <w:p>
      <w:pPr>
        <w:pBdr>
          <w:left w:val="single" w:color="FF5500" w:sz="16"/>
        </w:pBdr>
        <w:shd w:fill="FFF8F5" w:color="auto" w:val="clear"/>
        <w:spacing w:after="120" w:before="120"/>
        <w:ind w:left="360"/>
      </w:pPr>
      <w:r>
        <w:rPr>
          <w:rFonts w:ascii="Cambria" w:cs="Cambria" w:eastAsia="Cambria" w:hAnsi="Cambria"/>
          <w:b/>
          <w:bCs/>
          <w:color w:val="002B49"/>
          <w:sz w:val="24"/>
          <w:szCs w:val="24"/>
        </w:rPr>
        <w:t xml:space="preserve">Position BluWav Growth as a digital growth systems firm, not a website agency or CRM company. This distinction is what separates us from every competitor.</w:t>
      </w:r>
    </w:p>
    <w:p>
      <w:r>
        <w:t xml:space="preserve"/>
      </w:r>
    </w:p>
    <w:p>
      <w:r>
        <w:rPr>
          <w:rFonts w:ascii="Cambria" w:cs="Cambria" w:eastAsia="Cambria" w:hAnsi="Cambria"/>
          <w:color w:val="1E1E1E"/>
          <w:sz w:val="24"/>
          <w:szCs w:val="24"/>
        </w:rPr>
        <w:t xml:space="preserve">A Stratiix Group Company  ·  bluwavgrowth.com  ·  hello@bluwavgrowth.com</w:t>
      </w:r>
    </w:p>
    <w:p>
      <w:r>
        <w:t xml:space="preserve"/>
      </w:r>
    </w:p>
    <w:p>
      <w:pPr>
        <w:pStyle w:val="Heading1"/>
        <w:pageBreakBefore/>
      </w:pPr>
      <w:r>
        <w:t xml:space="preserve">Section 2 — Your Role as a Sales Agent</w:t>
      </w:r>
    </w:p>
    <w:p>
      <w:r>
        <w:rPr>
          <w:rFonts w:ascii="Cambria" w:cs="Cambria" w:eastAsia="Cambria" w:hAnsi="Cambria"/>
          <w:color w:val="1E1E1E"/>
          <w:sz w:val="24"/>
          <w:szCs w:val="24"/>
        </w:rPr>
        <w:t xml:space="preserve">As a Tier 2 Sales Agent, your job is to identify business owners who need a stronger digital presence, introduce them to the BluWav Growth system, and close the deal. You do not build websites. You do not set up CRMs. You sell the system and hand the client to the BluWav team.</w:t>
      </w:r>
    </w:p>
    <w:p>
      <w:r>
        <w:t xml:space="preserve"/>
      </w:r>
    </w:p>
    <w:p>
      <w:pPr>
        <w:pStyle w:val="Heading2"/>
      </w:pPr>
      <w:r>
        <w:t xml:space="preserve">What You Do</w:t>
      </w:r>
    </w:p>
    <w:p>
      <w:pPr>
        <w:pStyle w:val="ListParagraph"/>
        <w:numPr>
          <w:ilvl w:val="0"/>
          <w:numId w:val="2"/>
        </w:numPr>
      </w:pPr>
      <w:r>
        <w:rPr>
          <w:rFonts w:ascii="Cambria" w:cs="Cambria" w:eastAsia="Cambria" w:hAnsi="Cambria"/>
          <w:color w:val="1E1E1E"/>
          <w:sz w:val="24"/>
          <w:szCs w:val="24"/>
        </w:rPr>
        <w:t xml:space="preserve">Identify prospects: small and medium business owners who are invisible online or losing leads.</w:t>
      </w:r>
    </w:p>
    <w:p>
      <w:pPr>
        <w:pStyle w:val="ListParagraph"/>
        <w:numPr>
          <w:ilvl w:val="0"/>
          <w:numId w:val="2"/>
        </w:numPr>
      </w:pPr>
      <w:r>
        <w:rPr>
          <w:rFonts w:ascii="Cambria" w:cs="Cambria" w:eastAsia="Cambria" w:hAnsi="Cambria"/>
          <w:color w:val="1E1E1E"/>
          <w:sz w:val="24"/>
          <w:szCs w:val="24"/>
        </w:rPr>
        <w:t xml:space="preserve">Pitch the BluWav Growth system using the scripts and materials in this package.</w:t>
      </w:r>
    </w:p>
    <w:p>
      <w:pPr>
        <w:pStyle w:val="ListParagraph"/>
        <w:numPr>
          <w:ilvl w:val="0"/>
          <w:numId w:val="2"/>
        </w:numPr>
      </w:pPr>
      <w:r>
        <w:rPr>
          <w:rFonts w:ascii="Cambria" w:cs="Cambria" w:eastAsia="Cambria" w:hAnsi="Cambria"/>
          <w:color w:val="1E1E1E"/>
          <w:sz w:val="24"/>
          <w:szCs w:val="24"/>
        </w:rPr>
        <w:t xml:space="preserve">Close the deal and submit the lead through the BluWav team contact.</w:t>
      </w:r>
    </w:p>
    <w:p>
      <w:pPr>
        <w:pStyle w:val="ListParagraph"/>
        <w:numPr>
          <w:ilvl w:val="0"/>
          <w:numId w:val="2"/>
        </w:numPr>
      </w:pPr>
      <w:r>
        <w:rPr>
          <w:rFonts w:ascii="Cambria" w:cs="Cambria" w:eastAsia="Cambria" w:hAnsi="Cambria"/>
          <w:color w:val="1E1E1E"/>
          <w:sz w:val="24"/>
          <w:szCs w:val="24"/>
        </w:rPr>
        <w:t xml:space="preserve">Follow up with prospects who did not close on the first conversation.</w:t>
      </w:r>
    </w:p>
    <w:p>
      <w:pPr>
        <w:pStyle w:val="ListParagraph"/>
        <w:numPr>
          <w:ilvl w:val="0"/>
          <w:numId w:val="2"/>
        </w:numPr>
      </w:pPr>
      <w:r>
        <w:rPr>
          <w:rFonts w:ascii="Cambria" w:cs="Cambria" w:eastAsia="Cambria" w:hAnsi="Cambria"/>
          <w:color w:val="1E1E1E"/>
          <w:sz w:val="24"/>
          <w:szCs w:val="24"/>
        </w:rPr>
        <w:t xml:space="preserve">Refer CRM clients for recurring commission.</w:t>
      </w:r>
    </w:p>
    <w:p>
      <w:r>
        <w:t xml:space="preserve"/>
      </w:r>
    </w:p>
    <w:p>
      <w:pPr>
        <w:pStyle w:val="Heading2"/>
      </w:pPr>
      <w:r>
        <w:t xml:space="preserve">What You Do Not Do</w:t>
      </w:r>
    </w:p>
    <w:p>
      <w:pPr>
        <w:pStyle w:val="ListParagraph"/>
        <w:numPr>
          <w:ilvl w:val="0"/>
          <w:numId w:val="3"/>
        </w:numPr>
      </w:pPr>
      <w:r>
        <w:rPr>
          <w:rFonts w:ascii="Cambria" w:cs="Cambria" w:eastAsia="Cambria" w:hAnsi="Cambria"/>
          <w:color w:val="1E1E1E"/>
          <w:sz w:val="24"/>
          <w:szCs w:val="24"/>
        </w:rPr>
        <w:t xml:space="preserve">You do not onboard clients or set up any technical systems.</w:t>
      </w:r>
    </w:p>
    <w:p>
      <w:pPr>
        <w:pStyle w:val="ListParagraph"/>
        <w:numPr>
          <w:ilvl w:val="0"/>
          <w:numId w:val="3"/>
        </w:numPr>
      </w:pPr>
      <w:r>
        <w:rPr>
          <w:rFonts w:ascii="Cambria" w:cs="Cambria" w:eastAsia="Cambria" w:hAnsi="Cambria"/>
          <w:color w:val="1E1E1E"/>
          <w:sz w:val="24"/>
          <w:szCs w:val="24"/>
        </w:rPr>
        <w:t xml:space="preserve">You do not make promises beyond what is in the approved materials.</w:t>
      </w:r>
    </w:p>
    <w:p>
      <w:pPr>
        <w:pStyle w:val="ListParagraph"/>
        <w:numPr>
          <w:ilvl w:val="0"/>
          <w:numId w:val="3"/>
        </w:numPr>
      </w:pPr>
      <w:r>
        <w:rPr>
          <w:rFonts w:ascii="Cambria" w:cs="Cambria" w:eastAsia="Cambria" w:hAnsi="Cambria"/>
          <w:color w:val="1E1E1E"/>
          <w:sz w:val="24"/>
          <w:szCs w:val="24"/>
        </w:rPr>
        <w:t xml:space="preserve">You do not negotiate pricing without prior approval from the VP, Sales &amp; Marketing.</w:t>
      </w:r>
    </w:p>
    <w:p>
      <w:pPr>
        <w:pStyle w:val="ListParagraph"/>
        <w:numPr>
          <w:ilvl w:val="0"/>
          <w:numId w:val="3"/>
        </w:numPr>
      </w:pPr>
      <w:r>
        <w:rPr>
          <w:rFonts w:ascii="Cambria" w:cs="Cambria" w:eastAsia="Cambria" w:hAnsi="Cambria"/>
          <w:color w:val="1E1E1E"/>
          <w:sz w:val="24"/>
          <w:szCs w:val="24"/>
        </w:rPr>
        <w:t xml:space="preserve">You do not represent BluWav Growth on social media without approval.</w:t>
      </w:r>
    </w:p>
    <w:p>
      <w:r>
        <w:t xml:space="preserve"/>
      </w:r>
    </w:p>
    <w:p>
      <w:pPr>
        <w:pStyle w:val="Heading1"/>
        <w:pageBreakBefore/>
      </w:pPr>
      <w:r>
        <w:t xml:space="preserve">Section 3 — Products and Pricing</w:t>
      </w:r>
    </w:p>
    <w:p>
      <w:r>
        <w:rPr>
          <w:rFonts w:ascii="Cambria" w:cs="Cambria" w:eastAsia="Cambria" w:hAnsi="Cambria"/>
          <w:color w:val="1E1E1E"/>
          <w:sz w:val="24"/>
          <w:szCs w:val="24"/>
        </w:rPr>
        <w:t xml:space="preserve">Always present BluWav as a system, not a menu of services. Clients who understand the system stop asking “can I just get the website?” and start asking “how do I get the full system?”</w:t>
      </w:r>
    </w:p>
    <w:p>
      <w:r>
        <w:t xml:space="preserve"/>
      </w:r>
    </w:p>
    <w:p>
      <w:pPr>
        <w:pStyle w:val="Heading2"/>
      </w:pPr>
      <w:r>
        <w:t xml:space="preserve">Growth Systems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1200"/>
        <w:gridCol w:w="1100"/>
        <w:gridCol w:w="3960"/>
        <w:gridCol w:w="1440"/>
        <w:gridCol w:w="1200"/>
      </w:tblGrid>
      <w:tr>
        <w:trPr>
          <w:tblHeader/>
        </w:trPr>
        <w:tc>
          <w:tcPr>
            <w:tcW w:type="dxa" w:w="120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Package</w:t>
            </w:r>
          </w:p>
        </w:tc>
        <w:tc>
          <w:tcPr>
            <w:tcW w:type="dxa" w:w="110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Price</w:t>
            </w:r>
          </w:p>
        </w:tc>
        <w:tc>
          <w:tcPr>
            <w:tcW w:type="dxa" w:w="396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What It Includes</w:t>
            </w:r>
          </w:p>
        </w:tc>
        <w:tc>
          <w:tcPr>
            <w:tcW w:type="dxa" w:w="144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Months 1–3 Commission</w:t>
            </w:r>
          </w:p>
        </w:tc>
        <w:tc>
          <w:tcPr>
            <w:tcW w:type="dxa" w:w="120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Residual After Month 3</w:t>
            </w:r>
          </w:p>
        </w:tc>
      </w:tr>
      <w:tr>
        <w:tc>
          <w:tcPr>
            <w:tcW w:type="dxa" w:w="12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1"/>
                <w:szCs w:val="21"/>
              </w:rPr>
              <w:t xml:space="preserve">Ripple</w:t>
            </w:r>
          </w:p>
        </w:tc>
        <w:tc>
          <w:tcPr>
            <w:tcW w:type="dxa" w:w="11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$397/mo + $900 setup</w:t>
            </w:r>
          </w:p>
        </w:tc>
        <w:tc>
          <w:tcPr>
            <w:tcW w:type="dxa" w:w="396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Website, Google Business Profile, CRM 14-day trial, on-page SEO, WhatsApp chat button, smart lead automation, performance dashboard.</w:t>
            </w:r>
          </w:p>
        </w:tc>
        <w:tc>
          <w:tcPr>
            <w:tcW w:type="dxa" w:w="144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$79.40/mo + $180 setup</w:t>
            </w:r>
          </w:p>
        </w:tc>
        <w:tc>
          <w:tcPr>
            <w:tcW w:type="dxa" w:w="12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5% ($19.85/mo)</w:t>
            </w:r>
          </w:p>
        </w:tc>
      </w:tr>
      <w:tr>
        <w:tc>
          <w:tcPr>
            <w:tcW w:type="dxa" w:w="120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1"/>
                <w:szCs w:val="21"/>
              </w:rPr>
              <w:t xml:space="preserve">Current</w:t>
            </w:r>
          </w:p>
        </w:tc>
        <w:tc>
          <w:tcPr>
            <w:tcW w:type="dxa" w:w="110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$697/mo + $1,250 setup</w:t>
            </w:r>
          </w:p>
        </w:tc>
        <w:tc>
          <w:tcPr>
            <w:tcW w:type="dxa" w:w="396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Everything in Ripple, plus WhatsApp Business setup, product catalog, advanced lead sequences, local SEO + competitor analysis, 5-star reputation builder, automated lead pipeline, conversion landing page, monthly check-in call.</w:t>
            </w:r>
          </w:p>
        </w:tc>
        <w:tc>
          <w:tcPr>
            <w:tcW w:type="dxa" w:w="144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$139.40/mo + $250 setup</w:t>
            </w:r>
          </w:p>
        </w:tc>
        <w:tc>
          <w:tcPr>
            <w:tcW w:type="dxa" w:w="120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5% ($34.85/mo)</w:t>
            </w:r>
          </w:p>
        </w:tc>
      </w:tr>
      <w:tr>
        <w:tc>
          <w:tcPr>
            <w:tcW w:type="dxa" w:w="12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1"/>
                <w:szCs w:val="21"/>
              </w:rPr>
              <w:t xml:space="preserve">Surge</w:t>
            </w:r>
          </w:p>
        </w:tc>
        <w:tc>
          <w:tcPr>
            <w:tcW w:type="dxa" w:w="11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$1,497/mo + $2,500 setup</w:t>
            </w:r>
          </w:p>
        </w:tc>
        <w:tc>
          <w:tcPr>
            <w:tcW w:type="dxa" w:w="396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Everything in Current, plus Google Ads campaign setup, Bing Places + multi-search engine listing, full WhatsApp sales funnel, monthly visibility &amp; performance report, quarterly strategy review, dedicated account manager.</w:t>
            </w:r>
          </w:p>
        </w:tc>
        <w:tc>
          <w:tcPr>
            <w:tcW w:type="dxa" w:w="144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$299.40/mo + $500 setup</w:t>
            </w:r>
          </w:p>
        </w:tc>
        <w:tc>
          <w:tcPr>
            <w:tcW w:type="dxa" w:w="12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5% ($74.85/mo)</w:t>
            </w:r>
          </w:p>
        </w:tc>
      </w:tr>
    </w:tbl>
    <w:p>
      <w:r>
        <w:t xml:space="preserve"/>
      </w:r>
    </w:p>
    <w:p>
      <w:pPr>
        <w:pStyle w:val="Heading2"/>
      </w:pPr>
      <w:r>
        <w:t xml:space="preserve">BluWav CRM Plans</w:t>
      </w:r>
    </w:p>
    <w:p>
      <w:r>
        <w:rPr>
          <w:rFonts w:ascii="Cambria" w:cs="Cambria" w:eastAsia="Cambria" w:hAnsi="Cambria"/>
          <w:color w:val="1E1E1E"/>
          <w:sz w:val="24"/>
          <w:szCs w:val="24"/>
        </w:rPr>
        <w:t xml:space="preserve">The CRM is Pillar 4 of the growth system. Every Growth System client receives a 14-day free trial. After the trial, they choose their CRM plan.</w:t>
      </w:r>
    </w:p>
    <w:p>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1800"/>
        <w:gridCol w:w="1200"/>
        <w:gridCol w:w="1200"/>
        <w:gridCol w:w="1800"/>
        <w:gridCol w:w="3360"/>
      </w:tblGrid>
      <w:tr>
        <w:trPr>
          <w:tblHeader/>
        </w:trPr>
        <w:tc>
          <w:tcPr>
            <w:tcW w:type="dxa" w:w="180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CRM Plan</w:t>
            </w:r>
          </w:p>
        </w:tc>
        <w:tc>
          <w:tcPr>
            <w:tcW w:type="dxa" w:w="120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Onboarding</w:t>
            </w:r>
          </w:p>
        </w:tc>
        <w:tc>
          <w:tcPr>
            <w:tcW w:type="dxa" w:w="120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Monthly</w:t>
            </w:r>
          </w:p>
        </w:tc>
        <w:tc>
          <w:tcPr>
            <w:tcW w:type="dxa" w:w="180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Annual Option</w:t>
            </w:r>
          </w:p>
        </w:tc>
        <w:tc>
          <w:tcPr>
            <w:tcW w:type="dxa" w:w="336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Your Commission</w:t>
            </w:r>
          </w:p>
        </w:tc>
      </w:tr>
      <w:tr>
        <w:tc>
          <w:tcPr>
            <w:tcW w:type="dxa" w:w="18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1"/>
                <w:szCs w:val="21"/>
              </w:rPr>
              <w:t xml:space="preserve">Foundation Plan™</w:t>
            </w:r>
          </w:p>
        </w:tc>
        <w:tc>
          <w:tcPr>
            <w:tcW w:type="dxa" w:w="12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$99</w:t>
            </w:r>
          </w:p>
        </w:tc>
        <w:tc>
          <w:tcPr>
            <w:tcW w:type="dxa" w:w="12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$59/mo</w:t>
            </w:r>
          </w:p>
        </w:tc>
        <w:tc>
          <w:tcPr>
            <w:tcW w:type="dxa" w:w="18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w:t>
            </w:r>
          </w:p>
        </w:tc>
        <w:tc>
          <w:tcPr>
            <w:tcW w:type="dxa" w:w="336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$12/mo for 3 months</w:t>
            </w:r>
          </w:p>
        </w:tc>
      </w:tr>
      <w:tr>
        <w:tc>
          <w:tcPr>
            <w:tcW w:type="dxa" w:w="180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1"/>
                <w:szCs w:val="21"/>
              </w:rPr>
              <w:t xml:space="preserve">Growth Plan™</w:t>
            </w:r>
          </w:p>
        </w:tc>
        <w:tc>
          <w:tcPr>
            <w:tcW w:type="dxa" w:w="120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$199</w:t>
            </w:r>
          </w:p>
        </w:tc>
        <w:tc>
          <w:tcPr>
            <w:tcW w:type="dxa" w:w="120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$99/mo</w:t>
            </w:r>
          </w:p>
        </w:tc>
        <w:tc>
          <w:tcPr>
            <w:tcW w:type="dxa" w:w="180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$990/yr</w:t>
            </w:r>
          </w:p>
        </w:tc>
        <w:tc>
          <w:tcPr>
            <w:tcW w:type="dxa" w:w="336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$20/mo for 3 months</w:t>
            </w:r>
          </w:p>
        </w:tc>
      </w:tr>
      <w:tr>
        <w:tc>
          <w:tcPr>
            <w:tcW w:type="dxa" w:w="18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1"/>
                <w:szCs w:val="21"/>
              </w:rPr>
              <w:t xml:space="preserve">Founder Plan™</w:t>
            </w:r>
          </w:p>
        </w:tc>
        <w:tc>
          <w:tcPr>
            <w:tcW w:type="dxa" w:w="12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$299</w:t>
            </w:r>
          </w:p>
        </w:tc>
        <w:tc>
          <w:tcPr>
            <w:tcW w:type="dxa" w:w="12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$199/mo</w:t>
            </w:r>
          </w:p>
        </w:tc>
        <w:tc>
          <w:tcPr>
            <w:tcW w:type="dxa" w:w="18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$1,990/yr</w:t>
            </w:r>
          </w:p>
        </w:tc>
        <w:tc>
          <w:tcPr>
            <w:tcW w:type="dxa" w:w="336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$40/mo for 3 months</w:t>
            </w:r>
          </w:p>
        </w:tc>
      </w:tr>
      <w:tr>
        <w:tc>
          <w:tcPr>
            <w:tcW w:type="dxa" w:w="180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1"/>
                <w:szCs w:val="21"/>
              </w:rPr>
              <w:t xml:space="preserve">Enterprise Plan™</w:t>
            </w:r>
          </w:p>
        </w:tc>
        <w:tc>
          <w:tcPr>
            <w:tcW w:type="dxa" w:w="120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$599</w:t>
            </w:r>
          </w:p>
        </w:tc>
        <w:tc>
          <w:tcPr>
            <w:tcW w:type="dxa" w:w="120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$399/mo</w:t>
            </w:r>
          </w:p>
        </w:tc>
        <w:tc>
          <w:tcPr>
            <w:tcW w:type="dxa" w:w="180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w:t>
            </w:r>
          </w:p>
        </w:tc>
        <w:tc>
          <w:tcPr>
            <w:tcW w:type="dxa" w:w="336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$80/mo for 3 months</w:t>
            </w:r>
          </w:p>
        </w:tc>
      </w:tr>
      <w:tr>
        <w:tc>
          <w:tcPr>
            <w:tcW w:type="dxa" w:w="18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1"/>
                <w:szCs w:val="21"/>
              </w:rPr>
              <w:t xml:space="preserve">Agency Edition™</w:t>
            </w:r>
          </w:p>
        </w:tc>
        <w:tc>
          <w:tcPr>
            <w:tcW w:type="dxa" w:w="12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$699</w:t>
            </w:r>
          </w:p>
        </w:tc>
        <w:tc>
          <w:tcPr>
            <w:tcW w:type="dxa" w:w="12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$899/mo</w:t>
            </w:r>
          </w:p>
        </w:tc>
        <w:tc>
          <w:tcPr>
            <w:tcW w:type="dxa" w:w="18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Annual contract</w:t>
            </w:r>
          </w:p>
        </w:tc>
        <w:tc>
          <w:tcPr>
            <w:tcW w:type="dxa" w:w="336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$180/mo for 3 months</w:t>
            </w:r>
          </w:p>
        </w:tc>
      </w:tr>
    </w:tbl>
    <w:p>
      <w:r>
        <w:t xml:space="preserve"/>
      </w:r>
    </w:p>
    <w:p>
      <w:pPr>
        <w:pBdr>
          <w:left w:val="single" w:color="FF5500" w:sz="16"/>
        </w:pBdr>
        <w:shd w:fill="FFF8F5" w:color="auto" w:val="clear"/>
        <w:spacing w:after="120" w:before="120"/>
        <w:ind w:left="360"/>
      </w:pPr>
      <w:r>
        <w:rPr>
          <w:rFonts w:ascii="Cambria" w:cs="Cambria" w:eastAsia="Cambria" w:hAnsi="Cambria"/>
          <w:b/>
          <w:bCs/>
          <w:color w:val="002B49"/>
          <w:sz w:val="24"/>
          <w:szCs w:val="24"/>
        </w:rPr>
        <w:t xml:space="preserve">Founder Plan™: $199/month. Unlimited contacts, full pipeline, WhatsApp integration, 5 team members, and all future features included.</w:t>
      </w:r>
    </w:p>
    <w:p>
      <w:r>
        <w:t xml:space="preserve"/>
      </w:r>
    </w:p>
    <w:p>
      <w:pPr>
        <w:pStyle w:val="Heading2"/>
      </w:pPr>
      <w:r>
        <w:t xml:space="preserve">CRM Performance Reward</w:t>
      </w:r>
    </w:p>
    <w:p>
      <w:r>
        <w:rPr>
          <w:rFonts w:ascii="Cambria" w:cs="Cambria" w:eastAsia="Cambria" w:hAnsi="Cambria"/>
          <w:color w:val="1E1E1E"/>
          <w:sz w:val="24"/>
          <w:szCs w:val="24"/>
        </w:rPr>
        <w:t xml:space="preserve">Bring 3 or more CRM clients within 60 days and your commission rate upgrades from 20% to 25% for 3 months on all CRM clients in that cohort.</w:t>
      </w:r>
    </w:p>
    <w:p>
      <w:r>
        <w:t xml:space="preserve"/>
      </w:r>
    </w:p>
    <w:p>
      <w:pPr>
        <w:pStyle w:val="Heading1"/>
        <w:pageBreakBefore/>
      </w:pPr>
      <w:r>
        <w:t xml:space="preserve">Section 4 — Commission and Bonuses</w:t>
      </w:r>
    </w:p>
    <w:p>
      <w:pPr>
        <w:pStyle w:val="Heading2"/>
      </w:pPr>
      <w:r>
        <w:t xml:space="preserve">Performance Bonuses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Deals Closed Per Month</w:t>
            </w:r>
          </w:p>
        </w:tc>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Flat Bonus</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1"/>
                <w:szCs w:val="21"/>
              </w:rPr>
              <w:t xml:space="preserve">3 to 4 deals</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+$150</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1"/>
                <w:szCs w:val="21"/>
              </w:rPr>
              <w:t xml:space="preserve">5 to 6 deals</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+$400</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1"/>
                <w:szCs w:val="21"/>
              </w:rPr>
              <w:t xml:space="preserve">7 to 9 deals</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+$750</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1"/>
                <w:szCs w:val="21"/>
              </w:rPr>
              <w:t xml:space="preserve">10 or more deals</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+$1,000</w:t>
            </w:r>
          </w:p>
        </w:tc>
      </w:tr>
    </w:tbl>
    <w:p>
      <w:r>
        <w:t xml:space="preserve"/>
      </w:r>
    </w:p>
    <w:p>
      <w:pPr>
        <w:pStyle w:val="Heading2"/>
      </w:pPr>
      <w:r>
        <w:t xml:space="preserve">Additional Bonuses</w:t>
      </w:r>
    </w:p>
    <w:p>
      <w:pPr>
        <w:pStyle w:val="ListParagraph"/>
        <w:numPr>
          <w:ilvl w:val="0"/>
          <w:numId w:val="4"/>
        </w:numPr>
      </w:pPr>
      <w:r>
        <w:rPr>
          <w:rFonts w:ascii="Cambria" w:cs="Cambria" w:eastAsia="Cambria" w:hAnsi="Cambria"/>
          <w:color w:val="1E1E1E"/>
          <w:sz w:val="24"/>
          <w:szCs w:val="24"/>
        </w:rPr>
        <w:t xml:space="preserve">Package upsell (Ripple to Current, or Current to Surge): +$50 per upsell.</w:t>
      </w:r>
    </w:p>
    <w:p>
      <w:pPr>
        <w:pStyle w:val="ListParagraph"/>
        <w:numPr>
          <w:ilvl w:val="0"/>
          <w:numId w:val="4"/>
        </w:numPr>
      </w:pPr>
      <w:r>
        <w:rPr>
          <w:rFonts w:ascii="Cambria" w:cs="Cambria" w:eastAsia="Cambria" w:hAnsi="Cambria"/>
          <w:color w:val="1E1E1E"/>
          <w:sz w:val="24"/>
          <w:szCs w:val="24"/>
        </w:rPr>
        <w:t xml:space="preserve">Second-generation referral (your client refers another client): +$75.</w:t>
      </w:r>
    </w:p>
    <w:p>
      <w:r>
        <w:t xml:space="preserve"/>
      </w:r>
    </w:p>
    <w:p>
      <w:pPr>
        <w:pStyle w:val="Heading2"/>
      </w:pPr>
      <w:r>
        <w:t xml:space="preserve">Payment Rules</w:t>
      </w:r>
    </w:p>
    <w:p>
      <w:pPr>
        <w:pStyle w:val="ListParagraph"/>
        <w:numPr>
          <w:ilvl w:val="0"/>
          <w:numId w:val="5"/>
        </w:numPr>
      </w:pPr>
      <w:r>
        <w:rPr>
          <w:rFonts w:ascii="Cambria" w:cs="Cambria" w:eastAsia="Cambria" w:hAnsi="Cambria"/>
          <w:color w:val="1E1E1E"/>
          <w:sz w:val="24"/>
          <w:szCs w:val="24"/>
        </w:rPr>
        <w:t xml:space="preserve">Commission is earned when the client payment clears, not when the deal is signed.</w:t>
      </w:r>
    </w:p>
    <w:p>
      <w:pPr>
        <w:pStyle w:val="ListParagraph"/>
        <w:numPr>
          <w:ilvl w:val="0"/>
          <w:numId w:val="5"/>
        </w:numPr>
      </w:pPr>
      <w:r>
        <w:rPr>
          <w:rFonts w:ascii="Cambria" w:cs="Cambria" w:eastAsia="Cambria" w:hAnsi="Cambria"/>
          <w:color w:val="1E1E1E"/>
          <w:sz w:val="24"/>
          <w:szCs w:val="24"/>
        </w:rPr>
        <w:t xml:space="preserve">Payouts are processed within 7 business days of payment clearance.</w:t>
      </w:r>
    </w:p>
    <w:p>
      <w:pPr>
        <w:pStyle w:val="ListParagraph"/>
        <w:numPr>
          <w:ilvl w:val="0"/>
          <w:numId w:val="5"/>
        </w:numPr>
      </w:pPr>
      <w:r>
        <w:rPr>
          <w:rFonts w:ascii="Cambria" w:cs="Cambria" w:eastAsia="Cambria" w:hAnsi="Cambria"/>
          <w:color w:val="1E1E1E"/>
          <w:sz w:val="24"/>
          <w:szCs w:val="24"/>
        </w:rPr>
        <w:t xml:space="preserve">Minimum payout threshold: $50 USD.</w:t>
      </w:r>
    </w:p>
    <w:p>
      <w:pPr>
        <w:pStyle w:val="ListParagraph"/>
        <w:numPr>
          <w:ilvl w:val="0"/>
          <w:numId w:val="5"/>
        </w:numPr>
      </w:pPr>
      <w:r>
        <w:rPr>
          <w:rFonts w:ascii="Cambria" w:cs="Cambria" w:eastAsia="Cambria" w:hAnsi="Cambria"/>
          <w:color w:val="1E1E1E"/>
          <w:sz w:val="24"/>
          <w:szCs w:val="24"/>
        </w:rPr>
        <w:t xml:space="preserve">If a client cancels or requests a full refund within 14 days, the commission is reversed.</w:t>
      </w:r>
    </w:p>
    <w:p>
      <w:pPr>
        <w:pStyle w:val="ListParagraph"/>
        <w:numPr>
          <w:ilvl w:val="0"/>
          <w:numId w:val="5"/>
        </w:numPr>
      </w:pPr>
      <w:r>
        <w:rPr>
          <w:rFonts w:ascii="Cambria" w:cs="Cambria" w:eastAsia="Cambria" w:hAnsi="Cambria"/>
          <w:color w:val="1E1E1E"/>
          <w:sz w:val="24"/>
          <w:szCs w:val="24"/>
        </w:rPr>
        <w:t xml:space="preserve">No commission is payable on setup or onboarding fees for any CRM package.</w:t>
      </w:r>
    </w:p>
    <w:p>
      <w:pPr>
        <w:pStyle w:val="ListParagraph"/>
        <w:numPr>
          <w:ilvl w:val="0"/>
          <w:numId w:val="5"/>
        </w:numPr>
      </w:pPr>
      <w:r>
        <w:rPr>
          <w:rFonts w:ascii="Cambria" w:cs="Cambria" w:eastAsia="Cambria" w:hAnsi="Cambria"/>
          <w:color w:val="1E1E1E"/>
          <w:sz w:val="24"/>
          <w:szCs w:val="24"/>
        </w:rPr>
        <w:t xml:space="preserve">Payment methods: WiPay, PayPal, bank transfer, Linx, or other methods confirmed at time of payout.</w:t>
      </w:r>
    </w:p>
    <w:p>
      <w:r>
        <w:t xml:space="preserve"/>
      </w:r>
    </w:p>
    <w:p>
      <w:pPr>
        <w:pStyle w:val="Heading2"/>
      </w:pPr>
      <w:r>
        <w:t xml:space="preserve">Payout Requests</w:t>
      </w:r>
    </w:p>
    <w:p>
      <w:r>
        <w:rPr>
          <w:rFonts w:ascii="Cambria" w:cs="Cambria" w:eastAsia="Cambria" w:hAnsi="Cambria"/>
          <w:color w:val="1E1E1E"/>
          <w:sz w:val="24"/>
          <w:szCs w:val="24"/>
        </w:rPr>
        <w:t xml:space="preserve">Submit all payout requests through the BluWav Agent Portal:</w:t>
      </w:r>
    </w:p>
    <w:p>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2340"/>
        <w:gridCol w:w="7020"/>
      </w:tblGrid>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4"/>
                <w:szCs w:val="24"/>
              </w:rPr>
              <w:t xml:space="preserve">Agent Portal</w:t>
            </w:r>
          </w:p>
        </w:tc>
        <w:tc>
          <w:tcPr>
            <w:tcW w:type="dxa" w:w="7020"/>
            <w:tcBorders>
              <w:top w:val="none" w:color="FFFFFF" w:sz="0"/>
              <w:left w:val="none" w:color="FFFFFF" w:sz="0"/>
              <w:bottom w:val="none" w:color="FFFFFF" w:sz="0"/>
              <w:right w:val="none" w:color="FFFFFF" w:sz="0"/>
            </w:tcBorders>
            <w:shd w:fill="F8FBFF" w:color="auto" w:val="clear"/>
          </w:tcPr>
          <w:p>
            <w:r>
              <w:rPr>
                <w:rFonts w:ascii="Cambria" w:cs="Cambria" w:eastAsia="Cambria" w:hAnsi="Cambria"/>
                <w:color w:val="1E1E1E"/>
                <w:sz w:val="24"/>
                <w:szCs w:val="24"/>
              </w:rPr>
              <w:t xml:space="preserve">bluwavgrowth.com/commission-calculator.html</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4"/>
                <w:szCs w:val="24"/>
              </w:rPr>
              <w:t xml:space="preserve">Access Code</w:t>
            </w:r>
          </w:p>
        </w:tc>
        <w:tc>
          <w:tcPr>
            <w:tcW w:type="dxa" w:w="7020"/>
            <w:tcBorders>
              <w:top w:val="none" w:color="FFFFFF" w:sz="0"/>
              <w:left w:val="none" w:color="FFFFFF" w:sz="0"/>
              <w:bottom w:val="none" w:color="FFFFFF" w:sz="0"/>
              <w:right w:val="none" w:color="FFFFFF" w:sz="0"/>
            </w:tcBorders>
            <w:shd w:fill="FFFFFF" w:color="auto" w:val="clear"/>
          </w:tcPr>
          <w:p>
            <w:r>
              <w:rPr>
                <w:rFonts w:ascii="Cambria" w:cs="Cambria" w:eastAsia="Cambria" w:hAnsi="Cambria"/>
                <w:color w:val="1E1E1E"/>
                <w:sz w:val="24"/>
                <w:szCs w:val="24"/>
              </w:rPr>
              <w:t xml:space="preserve">BLUWAV2026</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4"/>
                <w:szCs w:val="24"/>
              </w:rPr>
              <w:t xml:space="preserve">Response Time</w:t>
            </w:r>
          </w:p>
        </w:tc>
        <w:tc>
          <w:tcPr>
            <w:tcW w:type="dxa" w:w="7020"/>
            <w:tcBorders>
              <w:top w:val="none" w:color="FFFFFF" w:sz="0"/>
              <w:left w:val="none" w:color="FFFFFF" w:sz="0"/>
              <w:bottom w:val="none" w:color="FFFFFF" w:sz="0"/>
              <w:right w:val="none" w:color="FFFFFF" w:sz="0"/>
            </w:tcBorders>
            <w:shd w:fill="F8FBFF" w:color="auto" w:val="clear"/>
          </w:tcPr>
          <w:p>
            <w:r>
              <w:rPr>
                <w:rFonts w:ascii="Cambria" w:cs="Cambria" w:eastAsia="Cambria" w:hAnsi="Cambria"/>
                <w:color w:val="1E1E1E"/>
                <w:sz w:val="24"/>
                <w:szCs w:val="24"/>
              </w:rPr>
              <w:t xml:space="preserve">Confirmation within 24 hours of submission</w:t>
            </w:r>
          </w:p>
        </w:tc>
      </w:tr>
    </w:tbl>
    <w:p>
      <w:r>
        <w:t xml:space="preserve"/>
      </w:r>
    </w:p>
    <w:p>
      <w:r>
        <w:rPr>
          <w:rFonts w:ascii="Cambria" w:cs="Cambria" w:eastAsia="Cambria" w:hAnsi="Cambria"/>
          <w:color w:val="1E1E1E"/>
          <w:sz w:val="24"/>
          <w:szCs w:val="24"/>
        </w:rPr>
        <w:t xml:space="preserve">Use the Commission Calculator to calculate your earnings, then submit a Payout Request. You will receive a confirmation email within 24 hours.</w:t>
      </w:r>
    </w:p>
    <w:p>
      <w:r>
        <w:t xml:space="preserve"/>
      </w:r>
    </w:p>
    <w:p>
      <w:pPr>
        <w:pStyle w:val="Heading1"/>
        <w:pageBreakBefore/>
      </w:pPr>
      <w:r>
        <w:t xml:space="preserve">Section 5 — Sales Scripts</w:t>
      </w:r>
    </w:p>
    <w:p>
      <w:r>
        <w:rPr>
          <w:rFonts w:ascii="Cambria" w:cs="Cambria" w:eastAsia="Cambria" w:hAnsi="Cambria"/>
          <w:color w:val="1E1E1E"/>
          <w:sz w:val="24"/>
          <w:szCs w:val="24"/>
        </w:rPr>
        <w:t xml:space="preserve">These scripts are starting points. Adapt the language to your natural style, but keep the core positioning consistent: BluWav Growth is a digital growth systems firm.</w:t>
      </w:r>
    </w:p>
    <w:p>
      <w:r>
        <w:t xml:space="preserve"/>
      </w:r>
    </w:p>
    <w:p>
      <w:pPr>
        <w:pStyle w:val="Heading2"/>
      </w:pPr>
      <w:r>
        <w:t xml:space="preserve">Opening Script (Cold Outreach)</w:t>
      </w:r>
    </w:p>
    <w:p>
      <w:pPr>
        <w:pBdr>
          <w:left w:val="single" w:color="002B49" w:sz="8"/>
        </w:pBdr>
        <w:shd w:fill="F0F9FF" w:color="auto" w:val="clear"/>
        <w:spacing w:after="80" w:before="80"/>
        <w:ind w:left="480"/>
      </w:pPr>
      <w:r>
        <w:rPr>
          <w:rFonts w:ascii="Cambria" w:cs="Cambria" w:eastAsia="Cambria" w:hAnsi="Cambria"/>
          <w:color w:val="002B49"/>
          <w:sz w:val="24"/>
          <w:szCs w:val="24"/>
        </w:rPr>
        <w:t xml:space="preserve">“Hi [Name], I work with BluWav Growth. We help businesses like yours get found on Google, build a professional online presence, and automate customer follow-ups — all in one system. We deliver in 48 to 72 hours and you own everything we build. Would you be open to a quick conversation this week?”</w:t>
      </w:r>
    </w:p>
    <w:p>
      <w:r>
        <w:t xml:space="preserve"/>
      </w:r>
    </w:p>
    <w:p>
      <w:pPr>
        <w:pStyle w:val="Heading2"/>
      </w:pPr>
      <w:r>
        <w:t xml:space="preserve">Discovery Call Script</w:t>
      </w:r>
    </w:p>
    <w:p>
      <w:r>
        <w:rPr>
          <w:rFonts w:ascii="Cambria" w:cs="Cambria" w:eastAsia="Cambria" w:hAnsi="Cambria"/>
          <w:color w:val="1E1E1E"/>
          <w:sz w:val="24"/>
          <w:szCs w:val="24"/>
        </w:rPr>
        <w:t xml:space="preserve">Open with a question, not a pitch:</w:t>
      </w:r>
    </w:p>
    <w:p>
      <w:pPr>
        <w:pBdr>
          <w:left w:val="single" w:color="002B49" w:sz="8"/>
        </w:pBdr>
        <w:shd w:fill="F0F9FF" w:color="auto" w:val="clear"/>
        <w:spacing w:after="80" w:before="80"/>
        <w:ind w:left="480"/>
      </w:pPr>
      <w:r>
        <w:rPr>
          <w:rFonts w:ascii="Cambria" w:cs="Cambria" w:eastAsia="Cambria" w:hAnsi="Cambria"/>
          <w:color w:val="002B49"/>
          <w:sz w:val="24"/>
          <w:szCs w:val="24"/>
        </w:rPr>
        <w:t xml:space="preserve">“Before I tell you about what we do, can I ask: when someone searches for [their business type] in [their area] on Google, do you show up? And if they find you, is your website doing anything to turn them into a customer?”</w:t>
      </w:r>
    </w:p>
    <w:p>
      <w:r>
        <w:t xml:space="preserve"/>
      </w:r>
    </w:p>
    <w:p>
      <w:r>
        <w:rPr>
          <w:rFonts w:ascii="Cambria" w:cs="Cambria" w:eastAsia="Cambria" w:hAnsi="Cambria"/>
          <w:color w:val="1E1E1E"/>
          <w:sz w:val="24"/>
          <w:szCs w:val="24"/>
        </w:rPr>
        <w:t xml:space="preserve">Listen to their answer. Then:</w:t>
      </w:r>
    </w:p>
    <w:p>
      <w:pPr>
        <w:pBdr>
          <w:left w:val="single" w:color="002B49" w:sz="8"/>
        </w:pBdr>
        <w:shd w:fill="F0F9FF" w:color="auto" w:val="clear"/>
        <w:spacing w:after="80" w:before="80"/>
        <w:ind w:left="480"/>
      </w:pPr>
      <w:r>
        <w:rPr>
          <w:rFonts w:ascii="Cambria" w:cs="Cambria" w:eastAsia="Cambria" w:hAnsi="Cambria"/>
          <w:color w:val="002B49"/>
          <w:sz w:val="24"/>
          <w:szCs w:val="24"/>
        </w:rPr>
        <w:t xml:space="preserve">“That is exactly what we fix. BluWav builds the full system: your website, your Google visibility, your WhatsApp setup, and a CRM to track every lead. Most clients go live in 48 to 72 hours. You own everything we build — no lock-in, ever.”</w:t>
      </w:r>
    </w:p>
    <w:p>
      <w:r>
        <w:t xml:space="preserve"/>
      </w:r>
    </w:p>
    <w:p>
      <w:pPr>
        <w:pStyle w:val="Heading2"/>
      </w:pPr>
      <w:r>
        <w:t xml:space="preserve">CRM Introductory Rate Script</w:t>
      </w:r>
    </w:p>
    <w:p>
      <w:pPr>
        <w:pBdr>
          <w:left w:val="single" w:color="002B49" w:sz="8"/>
        </w:pBdr>
        <w:shd w:fill="F0F9FF" w:color="auto" w:val="clear"/>
        <w:spacing w:after="80" w:before="80"/>
        <w:ind w:left="480"/>
      </w:pPr>
      <w:r>
        <w:rPr>
          <w:rFonts w:ascii="Cambria" w:cs="Cambria" w:eastAsia="Cambria" w:hAnsi="Cambria"/>
          <w:color w:val="002B49"/>
          <w:sz w:val="24"/>
          <w:szCs w:val="24"/>
        </w:rPr>
        <w:t xml:space="preserve">“Founder Plan™ is $199 per month. Unlimited contacts, full pipeline, WhatsApp integration, 5 team members, and all future features. Sign up today and get everything included from day one.”</w:t>
      </w:r>
    </w:p>
    <w:p>
      <w:r>
        <w:t xml:space="preserve"/>
      </w:r>
    </w:p>
    <w:p>
      <w:pPr>
        <w:pStyle w:val="Heading2"/>
      </w:pPr>
      <w:r>
        <w:t xml:space="preserve">Closing Script</w:t>
      </w:r>
    </w:p>
    <w:p>
      <w:pPr>
        <w:pBdr>
          <w:left w:val="single" w:color="002B49" w:sz="8"/>
        </w:pBdr>
        <w:shd w:fill="F0F9FF" w:color="auto" w:val="clear"/>
        <w:spacing w:after="80" w:before="80"/>
        <w:ind w:left="480"/>
      </w:pPr>
      <w:r>
        <w:rPr>
          <w:rFonts w:ascii="Cambria" w:cs="Cambria" w:eastAsia="Cambria" w:hAnsi="Cambria"/>
          <w:color w:val="002B49"/>
          <w:sz w:val="24"/>
          <w:szCs w:val="24"/>
        </w:rPr>
        <w:t xml:space="preserve">“Based on what you have told me, I think [Ripple / Current / Surge] is the right fit. The investment is [price]. We start as soon as your invoice is paid, and you are live within 48 to 72 hours. Shall I send you the details?”</w:t>
      </w:r>
    </w:p>
    <w:p>
      <w:r>
        <w:t xml:space="preserve"/>
      </w:r>
    </w:p>
    <w:p>
      <w:pPr>
        <w:pStyle w:val="Heading2"/>
      </w:pPr>
      <w:r>
        <w:t xml:space="preserve">Free Health Check Script</w:t>
      </w:r>
    </w:p>
    <w:p>
      <w:pPr>
        <w:pBdr>
          <w:left w:val="single" w:color="002B49" w:sz="8"/>
        </w:pBdr>
        <w:shd w:fill="F0F9FF" w:color="auto" w:val="clear"/>
        <w:spacing w:after="80" w:before="80"/>
        <w:ind w:left="480"/>
      </w:pPr>
      <w:r>
        <w:rPr>
          <w:rFonts w:ascii="Cambria" w:cs="Cambria" w:eastAsia="Cambria" w:hAnsi="Cambria"/>
          <w:color w:val="002B49"/>
          <w:sz w:val="24"/>
          <w:szCs w:val="24"/>
        </w:rPr>
        <w:t xml:space="preserve">“Before we go any further, let me offer you something completely free. It’s a short online form — takes two minutes — and it shows you exactly where your business stands online right now. No commitment, no sales pitch. Results come back within 24 hours. Want me to send you the link?”</w:t>
      </w:r>
    </w:p>
    <w:p>
      <w:pPr>
        <w:pBdr>
          <w:left w:val="single" w:color="00C2D8" w:sz="12"/>
        </w:pBdr>
        <w:spacing w:after="80" w:before="80"/>
        <w:ind w:left="480"/>
      </w:pPr>
      <w:r>
        <w:rPr>
          <w:rFonts w:ascii="Cambria" w:cs="Cambria" w:eastAsia="Cambria" w:hAnsi="Cambria"/>
          <w:i/>
          <w:iCs/>
          <w:color w:val="003d5c"/>
          <w:sz w:val="22"/>
          <w:szCs w:val="22"/>
        </w:rPr>
        <w:t xml:space="preserve">Health Check link: bluwavgrowth.com/free-health-check</w:t>
      </w:r>
    </w:p>
    <w:p>
      <w:r>
        <w:t xml:space="preserve"/>
      </w:r>
    </w:p>
    <w:p>
      <w:pPr>
        <w:pStyle w:val="Heading1"/>
        <w:pageBreakBefore/>
      </w:pPr>
      <w:r>
        <w:t xml:space="preserve">Section 6 — Objection Handler</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2800"/>
        <w:gridCol w:w="6560"/>
      </w:tblGrid>
      <w:tr>
        <w:trPr>
          <w:tblHeader/>
        </w:trPr>
        <w:tc>
          <w:tcPr>
            <w:tcW w:type="dxa" w:w="280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Objection</w:t>
            </w:r>
          </w:p>
        </w:tc>
        <w:tc>
          <w:tcPr>
            <w:tcW w:type="dxa" w:w="656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2"/>
                <w:szCs w:val="22"/>
              </w:rPr>
              <w:t xml:space="preserve">Your Response</w:t>
            </w:r>
          </w:p>
        </w:tc>
      </w:tr>
      <w:tr>
        <w:tc>
          <w:tcPr>
            <w:tcW w:type="dxa" w:w="28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1"/>
                <w:szCs w:val="21"/>
              </w:rPr>
              <w:t xml:space="preserve">“It is too expensive.”</w:t>
            </w:r>
          </w:p>
        </w:tc>
        <w:tc>
          <w:tcPr>
            <w:tcW w:type="dxa" w:w="656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“I understand. Let me put it in perspective. A professional website alone costs $3,000 to $8,000 at most agencies and takes 6 to 12 weeks. With BluWav, you get the website, Google setup, WhatsApp integration, and a CRM trial — all in 48 hours, starting at $397/month. You are not paying more; you are getting more, faster.”</w:t>
            </w:r>
          </w:p>
        </w:tc>
      </w:tr>
      <w:tr>
        <w:tc>
          <w:tcPr>
            <w:tcW w:type="dxa" w:w="280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1"/>
                <w:szCs w:val="21"/>
              </w:rPr>
              <w:t xml:space="preserve">“I can get a website cheaper elsewhere.”</w:t>
            </w:r>
          </w:p>
        </w:tc>
        <w:tc>
          <w:tcPr>
            <w:tcW w:type="dxa" w:w="656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“You can. But a website on its own does not grow your business. BluWav builds the full system: the website, the Google visibility, the WhatsApp setup, and the CRM. A cheaper website is just a page on the internet. Our system is what turns visitors into customers.”</w:t>
            </w:r>
          </w:p>
        </w:tc>
      </w:tr>
      <w:tr>
        <w:tc>
          <w:tcPr>
            <w:tcW w:type="dxa" w:w="28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1"/>
                <w:szCs w:val="21"/>
              </w:rPr>
              <w:t xml:space="preserve">“I need to think about it.”</w:t>
            </w:r>
          </w:p>
        </w:tc>
        <w:tc>
          <w:tcPr>
            <w:tcW w:type="dxa" w:w="656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“Of course. What specifically would help you make the decision? Is it the investment, the timeline, or understanding exactly what you get? I want to make sure you have everything you need.”</w:t>
            </w:r>
          </w:p>
        </w:tc>
      </w:tr>
      <w:tr>
        <w:tc>
          <w:tcPr>
            <w:tcW w:type="dxa" w:w="280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1"/>
                <w:szCs w:val="21"/>
              </w:rPr>
              <w:t xml:space="preserve">“I already have a website.”</w:t>
            </w:r>
          </w:p>
        </w:tc>
        <w:tc>
          <w:tcPr>
            <w:tcW w:type="dxa" w:w="656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“Great. Is it showing up on Google when customers search for you? Is it capturing leads automatically? Is it connected to a CRM? Most websites we see are not doing any of those things. That is what we fix.”</w:t>
            </w:r>
          </w:p>
        </w:tc>
      </w:tr>
      <w:tr>
        <w:tc>
          <w:tcPr>
            <w:tcW w:type="dxa" w:w="28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1"/>
                <w:szCs w:val="21"/>
              </w:rPr>
              <w:t xml:space="preserve">“I am not ready yet.”</w:t>
            </w:r>
          </w:p>
        </w:tc>
        <w:tc>
          <w:tcPr>
            <w:tcW w:type="dxa" w:w="656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“I hear that a lot. Can I ask: what would need to change for you to be ready? Because every day you are not online, a competitor is winning the customer that should have been yours. Our free Digital Health Check takes 2 minutes and shows you exactly where you stand — no commitment.”</w:t>
            </w:r>
          </w:p>
        </w:tc>
      </w:tr>
      <w:tr>
        <w:tc>
          <w:tcPr>
            <w:tcW w:type="dxa" w:w="280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1"/>
                <w:szCs w:val="21"/>
              </w:rPr>
              <w:t xml:space="preserve">“I do not need a CRM.”</w:t>
            </w:r>
          </w:p>
        </w:tc>
        <w:tc>
          <w:tcPr>
            <w:tcW w:type="dxa" w:w="656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“Most business owners say that until they see how many leads they are losing. The CRM is not a complicated system; it is the engine that connects everything. Every lead from your website, every WhatsApp message, every referral — tracked in one place. And the 14-day trial is free.”</w:t>
            </w:r>
          </w:p>
        </w:tc>
      </w:tr>
      <w:tr>
        <w:tc>
          <w:tcPr>
            <w:tcW w:type="dxa" w:w="280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1"/>
                <w:szCs w:val="21"/>
              </w:rPr>
              <w:t xml:space="preserve">“We tried digital marketing before and it didn’t work.”</w:t>
            </w:r>
          </w:p>
        </w:tc>
        <w:tc>
          <w:tcPr>
            <w:tcW w:type="dxa" w:w="656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val="false"/>
                <w:bCs w:val="false"/>
                <w:color w:val="374151"/>
                <w:sz w:val="21"/>
                <w:szCs w:val="21"/>
              </w:rPr>
              <w:t xml:space="preserve">“I’m sorry to hear that. Can I ask what happened? [Listen] What BluWav does differently is bring everything into one connected system — website, Google, WhatsApp, CRM — so nothing falls through the cracks. The free Health Check is a great way to see exactly where the gaps are, with no commitment.”</w:t>
            </w:r>
          </w:p>
        </w:tc>
      </w:tr>
      <w:tr>
        <w:tc>
          <w:tcPr>
            <w:tcW w:type="dxa" w:w="280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1"/>
                <w:szCs w:val="21"/>
              </w:rPr>
              <w:t xml:space="preserve">“We’re a small business, we don’t need all this.”</w:t>
            </w:r>
          </w:p>
        </w:tc>
        <w:tc>
          <w:tcPr>
            <w:tcW w:type="dxa" w:w="656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val="false"/>
                <w:bCs w:val="false"/>
                <w:color w:val="374151"/>
                <w:sz w:val="21"/>
                <w:szCs w:val="21"/>
              </w:rPr>
              <w:t xml:space="preserve">“That’s exactly who BluWav is built for. Our Ripple plan starts at $397/month — you own everything we build, forever, and it includes a 14-day free CRM trial. The Health Check just shows you where the biggest opportunity is for your specific business. No commitment.”</w:t>
            </w:r>
          </w:p>
        </w:tc>
      </w:tr>
    </w:tbl>
    <w:p>
      <w:r>
        <w:t xml:space="preserve"/>
      </w:r>
    </w:p>
    <w:p>
      <w:pPr>
        <w:pStyle w:val="Heading1"/>
        <w:pageBreakBefore/>
      </w:pPr>
      <w:r>
        <w:t xml:space="preserve">Section 7 — Your 30-Day Action Plan</w:t>
      </w:r>
    </w:p>
    <w:p>
      <w:r>
        <w:rPr>
          <w:rFonts w:ascii="Cambria" w:cs="Cambria" w:eastAsia="Cambria" w:hAnsi="Cambria"/>
          <w:color w:val="1E1E1E"/>
          <w:sz w:val="24"/>
          <w:szCs w:val="24"/>
        </w:rPr>
        <w:t xml:space="preserve">Your first 30 days set the foundation. Follow this plan and you will have your first deals closed before the month is out.</w:t>
      </w:r>
    </w:p>
    <w:p>
      <w:r>
        <w:t xml:space="preserve"/>
      </w:r>
    </w:p>
    <w:p>
      <w:pPr>
        <w:pStyle w:val="Heading2"/>
      </w:pPr>
      <w:r>
        <w:t xml:space="preserve">Week 1: Learn and Prepare</w:t>
      </w:r>
    </w:p>
    <w:p>
      <w:pPr>
        <w:pStyle w:val="ListParagraph"/>
        <w:numPr>
          <w:ilvl w:val="0"/>
          <w:numId w:val="6"/>
        </w:numPr>
      </w:pPr>
      <w:r>
        <w:rPr>
          <w:rFonts w:ascii="Cambria" w:cs="Cambria" w:eastAsia="Cambria" w:hAnsi="Cambria"/>
          <w:color w:val="1E1E1E"/>
          <w:sz w:val="24"/>
          <w:szCs w:val="24"/>
        </w:rPr>
        <w:t xml:space="preserve">Read this package in full. Know the products, prices, and scripts.</w:t>
      </w:r>
    </w:p>
    <w:p>
      <w:pPr>
        <w:pStyle w:val="ListParagraph"/>
        <w:numPr>
          <w:ilvl w:val="0"/>
          <w:numId w:val="6"/>
        </w:numPr>
      </w:pPr>
      <w:r>
        <w:rPr>
          <w:rFonts w:ascii="Cambria" w:cs="Cambria" w:eastAsia="Cambria" w:hAnsi="Cambria"/>
          <w:color w:val="1E1E1E"/>
          <w:sz w:val="24"/>
          <w:szCs w:val="24"/>
        </w:rPr>
        <w:t xml:space="preserve">Complete your onboarding call with the VP, Sales &amp; Marketing.</w:t>
      </w:r>
    </w:p>
    <w:p>
      <w:pPr>
        <w:pStyle w:val="ListParagraph"/>
        <w:numPr>
          <w:ilvl w:val="0"/>
          <w:numId w:val="6"/>
        </w:numPr>
      </w:pPr>
      <w:r>
        <w:rPr>
          <w:rFonts w:ascii="Cambria" w:cs="Cambria" w:eastAsia="Cambria" w:hAnsi="Cambria"/>
          <w:color w:val="1E1E1E"/>
          <w:sz w:val="24"/>
          <w:szCs w:val="24"/>
        </w:rPr>
        <w:t xml:space="preserve">Access the Agent Portal and run through the Commission Calculator.</w:t>
      </w:r>
    </w:p>
    <w:p>
      <w:pPr>
        <w:pStyle w:val="ListParagraph"/>
        <w:numPr>
          <w:ilvl w:val="0"/>
          <w:numId w:val="6"/>
        </w:numPr>
      </w:pPr>
      <w:r>
        <w:rPr>
          <w:rFonts w:ascii="Cambria" w:cs="Cambria" w:eastAsia="Cambria" w:hAnsi="Cambria"/>
          <w:color w:val="1E1E1E"/>
          <w:sz w:val="24"/>
          <w:szCs w:val="24"/>
        </w:rPr>
        <w:t xml:space="preserve">Identify your first 10 prospects: business owners you know personally or in your network.</w:t>
      </w:r>
    </w:p>
    <w:p>
      <w:pPr>
        <w:pStyle w:val="ListParagraph"/>
        <w:numPr>
          <w:ilvl w:val="0"/>
          <w:numId w:val="6"/>
        </w:numPr>
      </w:pPr>
      <w:r>
        <w:rPr>
          <w:rFonts w:ascii="Cambria" w:cs="Cambria" w:eastAsia="Cambria" w:hAnsi="Cambria"/>
          <w:color w:val="1E1E1E"/>
          <w:sz w:val="24"/>
          <w:szCs w:val="24"/>
        </w:rPr>
        <w:t xml:space="preserve">Practice the opening script out loud until it feels natural.</w:t>
      </w:r>
    </w:p>
    <w:p>
      <w:r>
        <w:t xml:space="preserve"/>
      </w:r>
    </w:p>
    <w:p>
      <w:pPr>
        <w:pStyle w:val="Heading2"/>
      </w:pPr>
      <w:r>
        <w:t xml:space="preserve">Week 2: First Conversations</w:t>
      </w:r>
    </w:p>
    <w:p>
      <w:pPr>
        <w:pStyle w:val="ListParagraph"/>
        <w:numPr>
          <w:ilvl w:val="0"/>
          <w:numId w:val="7"/>
        </w:numPr>
      </w:pPr>
      <w:r>
        <w:rPr>
          <w:rFonts w:ascii="Cambria" w:cs="Cambria" w:eastAsia="Cambria" w:hAnsi="Cambria"/>
          <w:color w:val="1E1E1E"/>
          <w:sz w:val="24"/>
          <w:szCs w:val="24"/>
        </w:rPr>
        <w:t xml:space="preserve">Contact your first 10 prospects via email, phone, or in person.</w:t>
      </w:r>
    </w:p>
    <w:p>
      <w:pPr>
        <w:pStyle w:val="ListParagraph"/>
        <w:numPr>
          <w:ilvl w:val="0"/>
          <w:numId w:val="7"/>
        </w:numPr>
      </w:pPr>
      <w:r>
        <w:rPr>
          <w:rFonts w:ascii="Cambria" w:cs="Cambria" w:eastAsia="Cambria" w:hAnsi="Cambria"/>
          <w:color w:val="1E1E1E"/>
          <w:sz w:val="24"/>
          <w:szCs w:val="24"/>
        </w:rPr>
        <w:t xml:space="preserve">Aim for 3 discovery conversations this week.</w:t>
      </w:r>
    </w:p>
    <w:p>
      <w:pPr>
        <w:pStyle w:val="ListParagraph"/>
        <w:numPr>
          <w:ilvl w:val="0"/>
          <w:numId w:val="7"/>
        </w:numPr>
      </w:pPr>
      <w:r>
        <w:rPr>
          <w:rFonts w:ascii="Cambria" w:cs="Cambria" w:eastAsia="Cambria" w:hAnsi="Cambria"/>
          <w:color w:val="1E1E1E"/>
          <w:sz w:val="24"/>
          <w:szCs w:val="24"/>
        </w:rPr>
        <w:t xml:space="preserve">Send the free Digital Health Check link to every prospect: bluwavgrowth.com/free-health-check</w:t>
      </w:r>
    </w:p>
    <w:p>
      <w:pPr>
        <w:pStyle w:val="ListParagraph"/>
        <w:numPr>
          <w:ilvl w:val="0"/>
          <w:numId w:val="7"/>
        </w:numPr>
      </w:pPr>
      <w:r>
        <w:rPr>
          <w:rFonts w:ascii="Cambria" w:cs="Cambria" w:eastAsia="Cambria" w:hAnsi="Cambria"/>
          <w:color w:val="1E1E1E"/>
          <w:sz w:val="24"/>
          <w:szCs w:val="24"/>
        </w:rPr>
        <w:t xml:space="preserve">Submit any warm leads to the VP, Sales &amp; Marketing immediately.</w:t>
      </w:r>
    </w:p>
    <w:p>
      <w:r>
        <w:t xml:space="preserve"/>
      </w:r>
    </w:p>
    <w:p>
      <w:pPr>
        <w:pStyle w:val="Heading2"/>
      </w:pPr>
      <w:r>
        <w:t xml:space="preserve">Week 3: Follow Up and Close</w:t>
      </w:r>
    </w:p>
    <w:p>
      <w:pPr>
        <w:pStyle w:val="ListParagraph"/>
        <w:numPr>
          <w:ilvl w:val="0"/>
          <w:numId w:val="8"/>
        </w:numPr>
      </w:pPr>
      <w:r>
        <w:rPr>
          <w:rFonts w:ascii="Cambria" w:cs="Cambria" w:eastAsia="Cambria" w:hAnsi="Cambria"/>
          <w:color w:val="1E1E1E"/>
          <w:sz w:val="24"/>
          <w:szCs w:val="24"/>
        </w:rPr>
        <w:t xml:space="preserve">Follow up with every prospect from Week 2 who did not respond.</w:t>
      </w:r>
    </w:p>
    <w:p>
      <w:pPr>
        <w:pStyle w:val="ListParagraph"/>
        <w:numPr>
          <w:ilvl w:val="0"/>
          <w:numId w:val="8"/>
        </w:numPr>
      </w:pPr>
      <w:r>
        <w:rPr>
          <w:rFonts w:ascii="Cambria" w:cs="Cambria" w:eastAsia="Cambria" w:hAnsi="Cambria"/>
          <w:color w:val="1E1E1E"/>
          <w:sz w:val="24"/>
          <w:szCs w:val="24"/>
        </w:rPr>
        <w:t xml:space="preserve">Aim to close your first deal this week.</w:t>
      </w:r>
    </w:p>
    <w:p>
      <w:pPr>
        <w:pStyle w:val="ListParagraph"/>
        <w:numPr>
          <w:ilvl w:val="0"/>
          <w:numId w:val="8"/>
        </w:numPr>
      </w:pPr>
      <w:r>
        <w:rPr>
          <w:rFonts w:ascii="Cambria" w:cs="Cambria" w:eastAsia="Cambria" w:hAnsi="Cambria"/>
          <w:color w:val="1E1E1E"/>
          <w:sz w:val="24"/>
          <w:szCs w:val="24"/>
        </w:rPr>
        <w:t xml:space="preserve">Identify 10 more prospects and begin outreach.</w:t>
      </w:r>
    </w:p>
    <w:p>
      <w:pPr>
        <w:pStyle w:val="ListParagraph"/>
        <w:numPr>
          <w:ilvl w:val="0"/>
          <w:numId w:val="8"/>
        </w:numPr>
      </w:pPr>
      <w:r>
        <w:rPr>
          <w:rFonts w:ascii="Cambria" w:cs="Cambria" w:eastAsia="Cambria" w:hAnsi="Cambria"/>
          <w:color w:val="1E1E1E"/>
          <w:sz w:val="24"/>
          <w:szCs w:val="24"/>
        </w:rPr>
        <w:t xml:space="preserve">Ask every conversation: “Do you know any other business owners who might need this?”</w:t>
      </w:r>
    </w:p>
    <w:p>
      <w:r>
        <w:t xml:space="preserve"/>
      </w:r>
    </w:p>
    <w:p>
      <w:pPr>
        <w:pStyle w:val="Heading2"/>
      </w:pPr>
      <w:r>
        <w:t xml:space="preserve">Week 4: Build Momentum</w:t>
      </w:r>
    </w:p>
    <w:p>
      <w:pPr>
        <w:pStyle w:val="ListParagraph"/>
        <w:numPr>
          <w:ilvl w:val="0"/>
          <w:numId w:val="9"/>
        </w:numPr>
      </w:pPr>
      <w:r>
        <w:rPr>
          <w:rFonts w:ascii="Cambria" w:cs="Cambria" w:eastAsia="Cambria" w:hAnsi="Cambria"/>
          <w:color w:val="1E1E1E"/>
          <w:sz w:val="24"/>
          <w:szCs w:val="24"/>
        </w:rPr>
        <w:t xml:space="preserve">Review your pipeline. Who is close to closing? Follow up.</w:t>
      </w:r>
    </w:p>
    <w:p>
      <w:pPr>
        <w:pStyle w:val="ListParagraph"/>
        <w:numPr>
          <w:ilvl w:val="0"/>
          <w:numId w:val="9"/>
        </w:numPr>
      </w:pPr>
      <w:r>
        <w:rPr>
          <w:rFonts w:ascii="Cambria" w:cs="Cambria" w:eastAsia="Cambria" w:hAnsi="Cambria"/>
          <w:color w:val="1E1E1E"/>
          <w:sz w:val="24"/>
          <w:szCs w:val="24"/>
        </w:rPr>
        <w:t xml:space="preserve">Aim for 3 closed deals by end of Month 1.</w:t>
      </w:r>
    </w:p>
    <w:p>
      <w:pPr>
        <w:pStyle w:val="ListParagraph"/>
        <w:numPr>
          <w:ilvl w:val="0"/>
          <w:numId w:val="9"/>
        </w:numPr>
      </w:pPr>
      <w:r>
        <w:rPr>
          <w:rFonts w:ascii="Cambria" w:cs="Cambria" w:eastAsia="Cambria" w:hAnsi="Cambria"/>
          <w:color w:val="1E1E1E"/>
          <w:sz w:val="24"/>
          <w:szCs w:val="24"/>
        </w:rPr>
        <w:t xml:space="preserve">Submit your first payout request if you have cleared commissions.</w:t>
      </w:r>
    </w:p>
    <w:p>
      <w:pPr>
        <w:pStyle w:val="ListParagraph"/>
        <w:numPr>
          <w:ilvl w:val="0"/>
          <w:numId w:val="9"/>
        </w:numPr>
      </w:pPr>
      <w:r>
        <w:rPr>
          <w:rFonts w:ascii="Cambria" w:cs="Cambria" w:eastAsia="Cambria" w:hAnsi="Cambria"/>
          <w:color w:val="1E1E1E"/>
          <w:sz w:val="24"/>
          <w:szCs w:val="24"/>
        </w:rPr>
        <w:t xml:space="preserve">Book your Month 2 check-in with the VP, Sales &amp; Marketing.</w:t>
      </w:r>
    </w:p>
    <w:p>
      <w:r>
        <w:t xml:space="preserve"/>
      </w:r>
    </w:p>
    <w:p>
      <w:pPr>
        <w:pBdr>
          <w:left w:val="single" w:color="FF5500" w:sz="16"/>
        </w:pBdr>
        <w:shd w:fill="FFF8F5" w:color="auto" w:val="clear"/>
        <w:spacing w:after="120" w:before="120"/>
        <w:ind w:left="360"/>
      </w:pPr>
      <w:r>
        <w:rPr>
          <w:rFonts w:ascii="Cambria" w:cs="Cambria" w:eastAsia="Cambria" w:hAnsi="Cambria"/>
          <w:b/>
          <w:bCs/>
          <w:color w:val="002B49"/>
          <w:sz w:val="24"/>
          <w:szCs w:val="24"/>
        </w:rPr>
        <w:t xml:space="preserve">3 deals in Month 1 = $238 to $898 in monthly recurring commission, plus setup commissions and your performance bonus of $150. That is a strong start.</w:t>
      </w:r>
    </w:p>
    <w:p>
      <w:r>
        <w:t xml:space="preserve"/>
      </w:r>
    </w:p>
    <w:p>
      <w:pPr>
        <w:pStyle w:val="Heading1"/>
        <w:pageBreakBefore/>
      </w:pPr>
      <w:r>
        <w:t xml:space="preserve">Section 8 — Key Contacts and Resources</w:t>
      </w:r>
    </w:p>
    <w:p>
      <w:pPr>
        <w:pStyle w:val="Heading2"/>
      </w:pPr>
      <w:r>
        <w:t xml:space="preserve">Your Primary Contact</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2340"/>
        <w:gridCol w:w="7020"/>
      </w:tblGrid>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4"/>
                <w:szCs w:val="24"/>
              </w:rPr>
              <w:t xml:space="preserve">Title</w:t>
            </w:r>
          </w:p>
        </w:tc>
        <w:tc>
          <w:tcPr>
            <w:tcW w:type="dxa" w:w="7020"/>
            <w:tcBorders>
              <w:top w:val="none" w:color="FFFFFF" w:sz="0"/>
              <w:left w:val="none" w:color="FFFFFF" w:sz="0"/>
              <w:bottom w:val="none" w:color="FFFFFF" w:sz="0"/>
              <w:right w:val="none" w:color="FFFFFF" w:sz="0"/>
            </w:tcBorders>
            <w:shd w:fill="F8FBFF" w:color="auto" w:val="clear"/>
          </w:tcPr>
          <w:p>
            <w:r>
              <w:rPr>
                <w:rFonts w:ascii="Cambria" w:cs="Cambria" w:eastAsia="Cambria" w:hAnsi="Cambria"/>
                <w:color w:val="1E1E1E"/>
                <w:sz w:val="24"/>
                <w:szCs w:val="24"/>
              </w:rPr>
              <w:t xml:space="preserve">VP, Sales &amp; Marketing — BluWav Growth</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4"/>
                <w:szCs w:val="24"/>
              </w:rPr>
              <w:t xml:space="preserve">Email</w:t>
            </w:r>
          </w:p>
        </w:tc>
        <w:tc>
          <w:tcPr>
            <w:tcW w:type="dxa" w:w="7020"/>
            <w:tcBorders>
              <w:top w:val="none" w:color="FFFFFF" w:sz="0"/>
              <w:left w:val="none" w:color="FFFFFF" w:sz="0"/>
              <w:bottom w:val="none" w:color="FFFFFF" w:sz="0"/>
              <w:right w:val="none" w:color="FFFFFF" w:sz="0"/>
            </w:tcBorders>
            <w:shd w:fill="FFFFFF" w:color="auto" w:val="clear"/>
          </w:tcPr>
          <w:p>
            <w:r>
              <w:rPr>
                <w:rFonts w:ascii="Cambria" w:cs="Cambria" w:eastAsia="Cambria" w:hAnsi="Cambria"/>
                <w:color w:val="1E1E1E"/>
                <w:sz w:val="24"/>
                <w:szCs w:val="24"/>
              </w:rPr>
              <w:t xml:space="preserve">hello@bluwavgrowth.com</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4"/>
                <w:szCs w:val="24"/>
              </w:rPr>
              <w:t xml:space="preserve">Response Time</w:t>
            </w:r>
          </w:p>
        </w:tc>
        <w:tc>
          <w:tcPr>
            <w:tcW w:type="dxa" w:w="7020"/>
            <w:tcBorders>
              <w:top w:val="none" w:color="FFFFFF" w:sz="0"/>
              <w:left w:val="none" w:color="FFFFFF" w:sz="0"/>
              <w:bottom w:val="none" w:color="FFFFFF" w:sz="0"/>
              <w:right w:val="none" w:color="FFFFFF" w:sz="0"/>
            </w:tcBorders>
            <w:shd w:fill="F8FBFF" w:color="auto" w:val="clear"/>
          </w:tcPr>
          <w:p>
            <w:r>
              <w:rPr>
                <w:rFonts w:ascii="Cambria" w:cs="Cambria" w:eastAsia="Cambria" w:hAnsi="Cambria"/>
                <w:color w:val="1E1E1E"/>
                <w:sz w:val="24"/>
                <w:szCs w:val="24"/>
              </w:rPr>
              <w:t xml:space="preserve">Within 24 hours on business days</w:t>
            </w:r>
          </w:p>
        </w:tc>
      </w:tr>
    </w:tbl>
    <w:p>
      <w:r>
        <w:t xml:space="preserve"/>
      </w:r>
    </w:p>
    <w:p>
      <w:pPr>
        <w:pStyle w:val="Heading2"/>
      </w:pPr>
      <w:r>
        <w:t xml:space="preserve">Key Links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2340"/>
        <w:gridCol w:w="7020"/>
      </w:tblGrid>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4"/>
                <w:szCs w:val="24"/>
              </w:rPr>
              <w:t xml:space="preserve">Main website</w:t>
            </w:r>
          </w:p>
        </w:tc>
        <w:tc>
          <w:tcPr>
            <w:tcW w:type="dxa" w:w="7020"/>
            <w:tcBorders>
              <w:top w:val="none" w:color="FFFFFF" w:sz="0"/>
              <w:left w:val="none" w:color="FFFFFF" w:sz="0"/>
              <w:bottom w:val="none" w:color="FFFFFF" w:sz="0"/>
              <w:right w:val="none" w:color="FFFFFF" w:sz="0"/>
            </w:tcBorders>
            <w:shd w:fill="F8FBFF" w:color="auto" w:val="clear"/>
          </w:tcPr>
          <w:p>
            <w:r>
              <w:rPr>
                <w:rFonts w:ascii="Cambria" w:cs="Cambria" w:eastAsia="Cambria" w:hAnsi="Cambria"/>
                <w:color w:val="1E1E1E"/>
                <w:sz w:val="24"/>
                <w:szCs w:val="24"/>
              </w:rPr>
              <w:t xml:space="preserve">bluwavgrowth.com</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4"/>
                <w:szCs w:val="24"/>
              </w:rPr>
              <w:t xml:space="preserve">Free Digital Health Check</w:t>
            </w:r>
          </w:p>
        </w:tc>
        <w:tc>
          <w:tcPr>
            <w:tcW w:type="dxa" w:w="7020"/>
            <w:tcBorders>
              <w:top w:val="none" w:color="FFFFFF" w:sz="0"/>
              <w:left w:val="none" w:color="FFFFFF" w:sz="0"/>
              <w:bottom w:val="none" w:color="FFFFFF" w:sz="0"/>
              <w:right w:val="none" w:color="FFFFFF" w:sz="0"/>
            </w:tcBorders>
            <w:shd w:fill="FFFFFF" w:color="auto" w:val="clear"/>
          </w:tcPr>
          <w:p>
            <w:r>
              <w:rPr>
                <w:rFonts w:ascii="Cambria" w:cs="Cambria" w:eastAsia="Cambria" w:hAnsi="Cambria"/>
                <w:color w:val="1E1E1E"/>
                <w:sz w:val="24"/>
                <w:szCs w:val="24"/>
              </w:rPr>
              <w:t xml:space="preserve">bluwavgrowth.com/free-health-check</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4"/>
                <w:szCs w:val="24"/>
              </w:rPr>
              <w:t xml:space="preserve">Agent Portal</w:t>
            </w:r>
          </w:p>
        </w:tc>
        <w:tc>
          <w:tcPr>
            <w:tcW w:type="dxa" w:w="7020"/>
            <w:tcBorders>
              <w:top w:val="none" w:color="FFFFFF" w:sz="0"/>
              <w:left w:val="none" w:color="FFFFFF" w:sz="0"/>
              <w:bottom w:val="none" w:color="FFFFFF" w:sz="0"/>
              <w:right w:val="none" w:color="FFFFFF" w:sz="0"/>
            </w:tcBorders>
            <w:shd w:fill="F8FBFF" w:color="auto" w:val="clear"/>
          </w:tcPr>
          <w:p>
            <w:r>
              <w:rPr>
                <w:rFonts w:ascii="Cambria" w:cs="Cambria" w:eastAsia="Cambria" w:hAnsi="Cambria"/>
                <w:color w:val="1E1E1E"/>
                <w:sz w:val="24"/>
                <w:szCs w:val="24"/>
              </w:rPr>
              <w:t xml:space="preserve">bluwavgrowth.com/commission-calculator.html</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4"/>
                <w:szCs w:val="24"/>
              </w:rPr>
              <w:t xml:space="preserve">Agent Portal Code</w:t>
            </w:r>
          </w:p>
        </w:tc>
        <w:tc>
          <w:tcPr>
            <w:tcW w:type="dxa" w:w="7020"/>
            <w:tcBorders>
              <w:top w:val="none" w:color="FFFFFF" w:sz="0"/>
              <w:left w:val="none" w:color="FFFFFF" w:sz="0"/>
              <w:bottom w:val="none" w:color="FFFFFF" w:sz="0"/>
              <w:right w:val="none" w:color="FFFFFF" w:sz="0"/>
            </w:tcBorders>
            <w:shd w:fill="FFFFFF" w:color="auto" w:val="clear"/>
          </w:tcPr>
          <w:p>
            <w:r>
              <w:rPr>
                <w:rFonts w:ascii="Cambria" w:cs="Cambria" w:eastAsia="Cambria" w:hAnsi="Cambria"/>
                <w:color w:val="1E1E1E"/>
                <w:sz w:val="24"/>
                <w:szCs w:val="24"/>
              </w:rPr>
              <w:t xml:space="preserve">BLUWAV2026</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4"/>
                <w:szCs w:val="24"/>
              </w:rPr>
              <w:t xml:space="preserve">Sales Agent Agreement</w:t>
            </w:r>
          </w:p>
        </w:tc>
        <w:tc>
          <w:tcPr>
            <w:tcW w:type="dxa" w:w="7020"/>
            <w:tcBorders>
              <w:top w:val="none" w:color="FFFFFF" w:sz="0"/>
              <w:left w:val="none" w:color="FFFFFF" w:sz="0"/>
              <w:bottom w:val="none" w:color="FFFFFF" w:sz="0"/>
              <w:right w:val="none" w:color="FFFFFF" w:sz="0"/>
            </w:tcBorders>
            <w:shd w:fill="F8FBFF" w:color="auto" w:val="clear"/>
          </w:tcPr>
          <w:p>
            <w:r>
              <w:rPr>
                <w:rFonts w:ascii="Cambria" w:cs="Cambria" w:eastAsia="Cambria" w:hAnsi="Cambria"/>
                <w:color w:val="1E1E1E"/>
                <w:sz w:val="24"/>
                <w:szCs w:val="24"/>
              </w:rPr>
              <w:t xml:space="preserve">bluwavgrowth.com/sales-agent-agreement.html</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4"/>
                <w:szCs w:val="24"/>
              </w:rPr>
              <w:t xml:space="preserve">Apply page (clients)</w:t>
            </w:r>
          </w:p>
        </w:tc>
        <w:tc>
          <w:tcPr>
            <w:tcW w:type="dxa" w:w="7020"/>
            <w:tcBorders>
              <w:top w:val="none" w:color="FFFFFF" w:sz="0"/>
              <w:left w:val="none" w:color="FFFFFF" w:sz="0"/>
              <w:bottom w:val="none" w:color="FFFFFF" w:sz="0"/>
              <w:right w:val="none" w:color="FFFFFF" w:sz="0"/>
            </w:tcBorders>
            <w:shd w:fill="FFFFFF" w:color="auto" w:val="clear"/>
          </w:tcPr>
          <w:p>
            <w:r>
              <w:rPr>
                <w:rFonts w:ascii="Cambria" w:cs="Cambria" w:eastAsia="Cambria" w:hAnsi="Cambria"/>
                <w:color w:val="1E1E1E"/>
                <w:sz w:val="24"/>
                <w:szCs w:val="24"/>
              </w:rPr>
              <w:t xml:space="preserve">bluwavgrowth.com/apply.html</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4"/>
                <w:szCs w:val="24"/>
              </w:rPr>
              <w:t xml:space="preserve">Pricing page</w:t>
            </w:r>
          </w:p>
        </w:tc>
        <w:tc>
          <w:tcPr>
            <w:tcW w:type="dxa" w:w="7020"/>
            <w:tcBorders>
              <w:top w:val="none" w:color="FFFFFF" w:sz="0"/>
              <w:left w:val="none" w:color="FFFFFF" w:sz="0"/>
              <w:bottom w:val="none" w:color="FFFFFF" w:sz="0"/>
              <w:right w:val="none" w:color="FFFFFF" w:sz="0"/>
            </w:tcBorders>
            <w:shd w:fill="F8FBFF" w:color="auto" w:val="clear"/>
          </w:tcPr>
          <w:p>
            <w:r>
              <w:rPr>
                <w:rFonts w:ascii="Cambria" w:cs="Cambria" w:eastAsia="Cambria" w:hAnsi="Cambria"/>
                <w:color w:val="1E1E1E"/>
                <w:sz w:val="24"/>
                <w:szCs w:val="24"/>
              </w:rPr>
              <w:t xml:space="preserve">bluwavgrowth.com/pricing.html</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b/>
                <w:bCs/>
                <w:color w:val="002B49"/>
                <w:sz w:val="24"/>
                <w:szCs w:val="24"/>
              </w:rPr>
              <w:t xml:space="preserve">BluWav CRM page</w:t>
            </w:r>
          </w:p>
        </w:tc>
        <w:tc>
          <w:tcPr>
            <w:tcW w:type="dxa" w:w="7020"/>
            <w:tcBorders>
              <w:top w:val="none" w:color="FFFFFF" w:sz="0"/>
              <w:left w:val="none" w:color="FFFFFF" w:sz="0"/>
              <w:bottom w:val="none" w:color="FFFFFF" w:sz="0"/>
              <w:right w:val="none" w:color="FFFFFF" w:sz="0"/>
            </w:tcBorders>
            <w:shd w:fill="FFFFFF" w:color="auto" w:val="clear"/>
          </w:tcPr>
          <w:p>
            <w:r>
              <w:rPr>
                <w:rFonts w:ascii="Cambria" w:cs="Cambria" w:eastAsia="Cambria" w:hAnsi="Cambria"/>
                <w:color w:val="1E1E1E"/>
                <w:sz w:val="24"/>
                <w:szCs w:val="24"/>
              </w:rPr>
              <w:t xml:space="preserve">bluwavgrowth.com/crm.html</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b/>
                <w:bCs/>
                <w:color w:val="002B49"/>
                <w:sz w:val="24"/>
                <w:szCs w:val="24"/>
              </w:rPr>
              <w:t xml:space="preserve">Contract page</w:t>
            </w:r>
          </w:p>
        </w:tc>
        <w:tc>
          <w:tcPr>
            <w:tcW w:type="dxa" w:w="7020"/>
            <w:tcBorders>
              <w:top w:val="none" w:color="FFFFFF" w:sz="0"/>
              <w:left w:val="none" w:color="FFFFFF" w:sz="0"/>
              <w:bottom w:val="none" w:color="FFFFFF" w:sz="0"/>
              <w:right w:val="none" w:color="FFFFFF" w:sz="0"/>
            </w:tcBorders>
            <w:shd w:fill="F8FBFF" w:color="auto" w:val="clear"/>
          </w:tcPr>
          <w:p>
            <w:r>
              <w:rPr>
                <w:rFonts w:ascii="Cambria" w:cs="Cambria" w:eastAsia="Cambria" w:hAnsi="Cambria"/>
                <w:color w:val="1E1E1E"/>
                <w:sz w:val="24"/>
                <w:szCs w:val="24"/>
              </w:rPr>
              <w:t xml:space="preserve">bluwavgrowth.com/contract.html</w:t>
            </w:r>
          </w:p>
        </w:tc>
      </w:tr>
    </w:tbl>
    <w:p>
      <w:r>
        <w:t xml:space="preserve"/>
      </w:r>
    </w:p>
    <w:p>
      <w:pPr>
        <w:pStyle w:val="Heading2"/>
      </w:pPr>
      <w:r>
        <w:t xml:space="preserve">Submitting a Lead</w:t>
      </w:r>
    </w:p>
    <w:p>
      <w:r>
        <w:rPr>
          <w:rFonts w:ascii="Cambria" w:cs="Cambria" w:eastAsia="Cambria" w:hAnsi="Cambria"/>
          <w:color w:val="1E1E1E"/>
          <w:sz w:val="24"/>
          <w:szCs w:val="24"/>
        </w:rPr>
        <w:t xml:space="preserve">When you have a warm or closed lead, contact the VP, Sales &amp; Marketing immediately with:</w:t>
      </w:r>
    </w:p>
    <w:p>
      <w:pPr>
        <w:pStyle w:val="ListParagraph"/>
        <w:numPr>
          <w:ilvl w:val="0"/>
          <w:numId w:val="10"/>
        </w:numPr>
      </w:pPr>
      <w:r>
        <w:rPr>
          <w:rFonts w:ascii="Cambria" w:cs="Cambria" w:eastAsia="Cambria" w:hAnsi="Cambria"/>
          <w:color w:val="1E1E1E"/>
          <w:sz w:val="24"/>
          <w:szCs w:val="24"/>
        </w:rPr>
        <w:t xml:space="preserve">Client name and business name.</w:t>
      </w:r>
    </w:p>
    <w:p>
      <w:pPr>
        <w:pStyle w:val="ListParagraph"/>
        <w:numPr>
          <w:ilvl w:val="0"/>
          <w:numId w:val="10"/>
        </w:numPr>
      </w:pPr>
      <w:r>
        <w:rPr>
          <w:rFonts w:ascii="Cambria" w:cs="Cambria" w:eastAsia="Cambria" w:hAnsi="Cambria"/>
          <w:color w:val="1E1E1E"/>
          <w:sz w:val="24"/>
          <w:szCs w:val="24"/>
        </w:rPr>
        <w:t xml:space="preserve">Country or region.</w:t>
      </w:r>
    </w:p>
    <w:p>
      <w:pPr>
        <w:pStyle w:val="ListParagraph"/>
        <w:numPr>
          <w:ilvl w:val="0"/>
          <w:numId w:val="10"/>
        </w:numPr>
      </w:pPr>
      <w:r>
        <w:rPr>
          <w:rFonts w:ascii="Cambria" w:cs="Cambria" w:eastAsia="Cambria" w:hAnsi="Cambria"/>
          <w:color w:val="1E1E1E"/>
          <w:sz w:val="24"/>
          <w:szCs w:val="24"/>
        </w:rPr>
        <w:t xml:space="preserve">Package they are interested in.</w:t>
      </w:r>
    </w:p>
    <w:p>
      <w:pPr>
        <w:pStyle w:val="ListParagraph"/>
        <w:numPr>
          <w:ilvl w:val="0"/>
          <w:numId w:val="10"/>
        </w:numPr>
      </w:pPr>
      <w:r>
        <w:rPr>
          <w:rFonts w:ascii="Cambria" w:cs="Cambria" w:eastAsia="Cambria" w:hAnsi="Cambria"/>
          <w:color w:val="1E1E1E"/>
          <w:sz w:val="24"/>
          <w:szCs w:val="24"/>
        </w:rPr>
        <w:t xml:space="preserve">Their email and preferred contact method.</w:t>
      </w:r>
    </w:p>
    <w:p>
      <w:pPr>
        <w:pStyle w:val="ListParagraph"/>
        <w:numPr>
          <w:ilvl w:val="0"/>
          <w:numId w:val="10"/>
        </w:numPr>
      </w:pPr>
      <w:r>
        <w:rPr>
          <w:rFonts w:ascii="Cambria" w:cs="Cambria" w:eastAsia="Cambria" w:hAnsi="Cambria"/>
          <w:color w:val="1E1E1E"/>
          <w:sz w:val="24"/>
          <w:szCs w:val="24"/>
        </w:rPr>
        <w:t xml:space="preserve">Any notes on their situation or timeline.</w:t>
      </w:r>
    </w:p>
    <w:p>
      <w:r>
        <w:t xml:space="preserve"/>
      </w:r>
    </w:p>
    <w:p>
      <w:r>
        <w:rPr>
          <w:rFonts w:ascii="Cambria" w:cs="Cambria" w:eastAsia="Cambria" w:hAnsi="Cambria"/>
          <w:color w:val="1E1E1E"/>
          <w:sz w:val="24"/>
          <w:szCs w:val="24"/>
        </w:rPr>
        <w:t xml:space="preserve">The BluWav team will take it from there. You will be notified when the invoice is sent and when payment clears.</w:t>
      </w:r>
    </w:p>
    <w:p>
      <w:r>
        <w:t xml:space="preserve"/>
      </w:r>
    </w:p>
    <w:p>
      <w:pPr>
        <w:pStyle w:val="Heading2"/>
      </w:pPr>
      <w:r>
        <w:t xml:space="preserve">What Happens After You Close a Deal</w:t>
      </w:r>
    </w:p>
    <w:p>
      <w:pPr>
        <w:pStyle w:val="ListParagraph"/>
        <w:numPr>
          <w:ilvl w:val="0"/>
          <w:numId w:val="11"/>
        </w:numPr>
      </w:pPr>
      <w:r>
        <w:rPr>
          <w:rFonts w:ascii="Cambria" w:cs="Cambria" w:eastAsia="Cambria" w:hAnsi="Cambria"/>
          <w:color w:val="1E1E1E"/>
          <w:sz w:val="24"/>
          <w:szCs w:val="24"/>
        </w:rPr>
        <w:t xml:space="preserve">You submit the lead to the VP, Sales &amp; Marketing.</w:t>
      </w:r>
    </w:p>
    <w:p>
      <w:pPr>
        <w:pStyle w:val="ListParagraph"/>
        <w:numPr>
          <w:ilvl w:val="0"/>
          <w:numId w:val="11"/>
        </w:numPr>
      </w:pPr>
      <w:r>
        <w:rPr>
          <w:rFonts w:ascii="Cambria" w:cs="Cambria" w:eastAsia="Cambria" w:hAnsi="Cambria"/>
          <w:color w:val="1E1E1E"/>
          <w:sz w:val="24"/>
          <w:szCs w:val="24"/>
        </w:rPr>
        <w:t xml:space="preserve">BluWav sends the client a scope and invoice within 48 hours.</w:t>
      </w:r>
    </w:p>
    <w:p>
      <w:pPr>
        <w:pStyle w:val="ListParagraph"/>
        <w:numPr>
          <w:ilvl w:val="0"/>
          <w:numId w:val="11"/>
        </w:numPr>
      </w:pPr>
      <w:r>
        <w:rPr>
          <w:rFonts w:ascii="Cambria" w:cs="Cambria" w:eastAsia="Cambria" w:hAnsi="Cambria"/>
          <w:color w:val="1E1E1E"/>
          <w:sz w:val="24"/>
          <w:szCs w:val="24"/>
        </w:rPr>
        <w:t xml:space="preserve">Client pays. BluWav builds and delivers within 48 to 72 hours.</w:t>
      </w:r>
    </w:p>
    <w:p>
      <w:pPr>
        <w:pStyle w:val="ListParagraph"/>
        <w:numPr>
          <w:ilvl w:val="0"/>
          <w:numId w:val="11"/>
        </w:numPr>
      </w:pPr>
      <w:r>
        <w:rPr>
          <w:rFonts w:ascii="Cambria" w:cs="Cambria" w:eastAsia="Cambria" w:hAnsi="Cambria"/>
          <w:color w:val="1E1E1E"/>
          <w:sz w:val="24"/>
          <w:szCs w:val="24"/>
        </w:rPr>
        <w:t xml:space="preserve">Your commission is processed within 7 business days of payment clearance.</w:t>
      </w:r>
    </w:p>
    <w:p>
      <w:pPr>
        <w:pStyle w:val="ListParagraph"/>
        <w:numPr>
          <w:ilvl w:val="0"/>
          <w:numId w:val="11"/>
        </w:numPr>
      </w:pPr>
      <w:r>
        <w:rPr>
          <w:rFonts w:ascii="Cambria" w:cs="Cambria" w:eastAsia="Cambria" w:hAnsi="Cambria"/>
          <w:color w:val="1E1E1E"/>
          <w:sz w:val="24"/>
          <w:szCs w:val="24"/>
        </w:rPr>
        <w:t xml:space="preserve">You receive a confirmation when your payout is sent.</w:t>
      </w:r>
    </w:p>
    <w:p>
      <w:r>
        <w:t xml:space="preserve"/>
      </w:r>
    </w:p>
    <w:p>
      <w:pPr>
        <w:pBdr>
          <w:bottom w:val="single" w:color="E2E8F0" w:sz="4"/>
        </w:pBdr>
        <w:spacing w:after="120" w:before="120"/>
      </w:pPr>
      <w:r>
        <w:t xml:space="preserve"/>
      </w:r>
    </w:p>
    <w:p>
      <w:pPr>
        <w:spacing w:after="120" w:before="240"/>
        <w:jc w:val="center"/>
      </w:pPr>
      <w:r>
        <w:rPr>
          <w:rFonts w:ascii="Cambria" w:cs="Cambria" w:eastAsia="Cambria" w:hAnsi="Cambria"/>
          <w:color w:val="64748B"/>
          <w:sz w:val="20"/>
          <w:szCs w:val="20"/>
        </w:rPr>
        <w:t xml:space="preserve">BluWav Growth  ·  Sales Agent Onboarding Package  ·  Confidential  ·  July 2026</w:t>
      </w:r>
    </w:p>
    <w:p>
      <w:pPr>
        <w:jc w:val="center"/>
      </w:pPr>
      <w:r>
        <w:rPr>
          <w:rFonts w:ascii="Cambria" w:cs="Cambria" w:eastAsia="Cambria" w:hAnsi="Cambria"/>
          <w:i/>
          <w:iCs/>
          <w:color w:val="64748B"/>
          <w:sz w:val="20"/>
          <w:szCs w:val="20"/>
        </w:rPr>
        <w:t xml:space="preserve">This document is the property of BluWav Growth. Not to be distributed without permission.</w:t>
      </w:r>
    </w:p>
    <w:p>
      <w:pPr>
        <w:spacing w:before="120"/>
        <w:jc w:val="center"/>
      </w:pPr>
      <w:r>
        <w:rPr>
          <w:rFonts w:ascii="Cambria" w:cs="Cambria" w:eastAsia="Cambria" w:hAnsi="Cambria"/>
          <w:b/>
          <w:bCs/>
          <w:color w:val="002B49"/>
          <w:sz w:val="24"/>
          <w:szCs w:val="24"/>
        </w:rPr>
        <w:t xml:space="preserve">Ride the wave.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center"/>
    </w:pPr>
    <w:r>
      <w:rPr>
        <w:rFonts w:ascii="Cambria" w:cs="Cambria" w:eastAsia="Cambria" w:hAnsi="Cambria"/>
        <w:color w:val="64748B"/>
        <w:sz w:val="18"/>
        <w:szCs w:val="18"/>
      </w:rPr>
      <w:t xml:space="preserve">BluWav Growth  ·  Get Found. Get Chosen. Grow.  ·  bluwavgrowth.com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pPr>
    <w:r>
      <w:rPr>
        <w:rFonts w:ascii="Cambria" w:cs="Cambria" w:eastAsia="Cambria" w:hAnsi="Cambria"/>
        <w:color w:val="64748B"/>
        <w:sz w:val="18"/>
        <w:szCs w:val="18"/>
      </w:rPr>
      <w:t xml:space="preserve">BluWav Growth  ·  Sales Agent Onboarding Package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80"/>
      </w:pPr>
    </w:lvl>
  </w:abstractNum>
  <w:abstractNum w:abstractNumId="3" w15:restartNumberingAfterBreak="0">
    <w:multiLevelType w:val="hybridMultilevel"/>
    <w:lvl w:ilvl="0" w15:tentative="1">
      <w:start w:val="1"/>
      <w:numFmt w:val="decimal"/>
      <w:lvlText w:val="%1."/>
      <w:lvlJc w:val="left"/>
      <w:pPr>
        <w:ind w:left="720" w:hanging="480"/>
      </w:pPr>
    </w:lvl>
  </w:abstractNum>
  <w:abstractNum w:abstractNumId="4" w15:restartNumberingAfterBreak="0">
    <w:multiLevelType w:val="hybridMultilevel"/>
    <w:lvl w:ilvl="0" w15:tentative="1">
      <w:start w:val="1"/>
      <w:numFmt w:val="bullet"/>
      <w:lvlText w:val="•"/>
      <w:lvlJc w:val="left"/>
      <w:pPr>
        <w:ind w:left="720" w:hanging="480"/>
      </w:pPr>
    </w:lvl>
  </w:abstractNum>
  <w:abstractNum w:abstractNumId="5" w15:restartNumberingAfterBreak="0">
    <w:multiLevelType w:val="hybridMultilevel"/>
    <w:lvl w:ilvl="0" w15:tentative="1">
      <w:start w:val="1"/>
      <w:numFmt w:val="decimal"/>
      <w:lvlText w:val="%1."/>
      <w:lvlJc w:val="left"/>
      <w:pPr>
        <w:ind w:left="720" w:hanging="480"/>
      </w:pPr>
    </w:lvl>
  </w:abstractNum>
  <w:abstractNum w:abstractNumId="6" w15:restartNumberingAfterBreak="0">
    <w:multiLevelType w:val="hybridMultilevel"/>
    <w:lvl w:ilvl="0" w15:tentative="1">
      <w:start w:val="1"/>
      <w:numFmt w:val="bullet"/>
      <w:lvlText w:val="•"/>
      <w:lvlJc w:val="left"/>
      <w:pPr>
        <w:ind w:left="720" w:hanging="480"/>
      </w:pPr>
    </w:lvl>
  </w:abstractNum>
  <w:abstractNum w:abstractNumId="7" w15:restartNumberingAfterBreak="0">
    <w:multiLevelType w:val="hybridMultilevel"/>
    <w:lvl w:ilvl="0" w15:tentative="1">
      <w:start w:val="1"/>
      <w:numFmt w:val="decimal"/>
      <w:lvlText w:val="%1."/>
      <w:lvlJc w:val="left"/>
      <w:pPr>
        <w:ind w:left="720" w:hanging="480"/>
      </w:pPr>
    </w:lvl>
  </w:abstractNum>
  <w:abstractNum w:abstractNumId="8" w15:restartNumberingAfterBreak="0">
    <w:multiLevelType w:val="hybridMultilevel"/>
    <w:lvl w:ilvl="0" w15:tentative="1">
      <w:start w:val="1"/>
      <w:numFmt w:val="bullet"/>
      <w:lvlText w:val="•"/>
      <w:lvlJc w:val="left"/>
      <w:pPr>
        <w:ind w:left="720" w:hanging="480"/>
      </w:pPr>
    </w:lvl>
  </w:abstractNum>
  <w:abstractNum w:abstractNumId="9" w15:restartNumberingAfterBreak="0">
    <w:multiLevelType w:val="hybridMultilevel"/>
    <w:lvl w:ilvl="0" w15:tentative="1">
      <w:start w:val="1"/>
      <w:numFmt w:val="decimal"/>
      <w:lvlText w:val="%1."/>
      <w:lvlJc w:val="left"/>
      <w:pPr>
        <w:ind w:left="720" w:hanging="480"/>
      </w:pPr>
    </w:lvl>
  </w:abstractNum>
  <w:abstractNum w:abstractNumId="10" w15:restartNumberingAfterBreak="0">
    <w:multiLevelType w:val="hybridMultilevel"/>
    <w:lvl w:ilvl="0" w15:tentative="1">
      <w:start w:val="1"/>
      <w:numFmt w:val="bullet"/>
      <w:lvlText w:val="•"/>
      <w:lvlJc w:val="left"/>
      <w:pPr>
        <w:ind w:left="720" w:hanging="480"/>
      </w:pPr>
    </w:lvl>
  </w:abstractNum>
  <w:abstractNum w:abstractNumId="11" w15:restartNumberingAfterBreak="0">
    <w:multiLevelType w:val="hybridMultilevel"/>
    <w:lvl w:ilvl="0" w15:tentative="1">
      <w:start w:val="1"/>
      <w:numFmt w:val="decimal"/>
      <w:lvlText w:val="%1."/>
      <w:lvlJc w:val="left"/>
      <w:pPr>
        <w:ind w:left="720" w:hanging="480"/>
      </w:pPr>
    </w:lvl>
  </w:abstractNum>
  <w:abstractNum w:abstractNumId="12" w15:restartNumberingAfterBreak="0">
    <w:multiLevelType w:val="hybridMultilevel"/>
    <w:lvl w:ilvl="0" w15:tentative="1">
      <w:start w:val="1"/>
      <w:numFmt w:val="bullet"/>
      <w:lvlText w:val="•"/>
      <w:lvlJc w:val="left"/>
      <w:pPr>
        <w:ind w:left="720" w:hanging="480"/>
      </w:pPr>
    </w:lvl>
  </w:abstractNum>
  <w:abstractNum w:abstractNumId="13" w15:restartNumberingAfterBreak="0">
    <w:multiLevelType w:val="hybridMultilevel"/>
    <w:lvl w:ilvl="0" w15:tentative="1">
      <w:start w:val="1"/>
      <w:numFmt w:val="decimal"/>
      <w:lvlText w:val="%1."/>
      <w:lvlJc w:val="left"/>
      <w:pPr>
        <w:ind w:left="720" w:hanging="480"/>
      </w:pPr>
    </w:lvl>
  </w:abstractNum>
  <w:abstractNum w:abstractNumId="14" w15:restartNumberingAfterBreak="0">
    <w:multiLevelType w:val="hybridMultilevel"/>
    <w:lvl w:ilvl="0" w15:tentative="1">
      <w:start w:val="1"/>
      <w:numFmt w:val="bullet"/>
      <w:lvlText w:val="•"/>
      <w:lvlJc w:val="left"/>
      <w:pPr>
        <w:ind w:left="720" w:hanging="480"/>
      </w:pPr>
    </w:lvl>
  </w:abstractNum>
  <w:abstractNum w:abstractNumId="15" w15:restartNumberingAfterBreak="0">
    <w:multiLevelType w:val="hybridMultilevel"/>
    <w:lvl w:ilvl="0" w15:tentative="1">
      <w:start w:val="1"/>
      <w:numFmt w:val="decimal"/>
      <w:lvlText w:val="%1."/>
      <w:lvlJc w:val="left"/>
      <w:pPr>
        <w:ind w:left="720" w:hanging="480"/>
      </w:pPr>
    </w:lvl>
  </w:abstractNum>
  <w:abstractNum w:abstractNumId="16" w15:restartNumberingAfterBreak="0">
    <w:multiLevelType w:val="hybridMultilevel"/>
    <w:lvl w:ilvl="0" w15:tentative="1">
      <w:start w:val="1"/>
      <w:numFmt w:val="bullet"/>
      <w:lvlText w:val="•"/>
      <w:lvlJc w:val="left"/>
      <w:pPr>
        <w:ind w:left="720" w:hanging="480"/>
      </w:pPr>
    </w:lvl>
  </w:abstractNum>
  <w:abstractNum w:abstractNumId="17" w15:restartNumberingAfterBreak="0">
    <w:multiLevelType w:val="hybridMultilevel"/>
    <w:lvl w:ilvl="0" w15:tentative="1">
      <w:start w:val="1"/>
      <w:numFmt w:val="decimal"/>
      <w:lvlText w:val="%1."/>
      <w:lvlJc w:val="left"/>
      <w:pPr>
        <w:ind w:left="720" w:hanging="480"/>
      </w:pPr>
    </w:lvl>
  </w:abstractNum>
  <w:abstractNum w:abstractNumId="18" w15:restartNumberingAfterBreak="0">
    <w:multiLevelType w:val="hybridMultilevel"/>
    <w:lvl w:ilvl="0" w15:tentative="1">
      <w:start w:val="1"/>
      <w:numFmt w:val="bullet"/>
      <w:lvlText w:val="•"/>
      <w:lvlJc w:val="left"/>
      <w:pPr>
        <w:ind w:left="720" w:hanging="480"/>
      </w:pPr>
    </w:lvl>
  </w:abstractNum>
  <w:abstractNum w:abstractNumId="19" w15:restartNumberingAfterBreak="0">
    <w:multiLevelType w:val="hybridMultilevel"/>
    <w:lvl w:ilvl="0" w15:tentative="1">
      <w:start w:val="1"/>
      <w:numFmt w:val="decimal"/>
      <w:lvlText w:val="%1."/>
      <w:lvlJc w:val="left"/>
      <w:pPr>
        <w:ind w:left="720" w:hanging="480"/>
      </w:pPr>
    </w:lvl>
  </w:abstractNum>
  <w:abstractNum w:abstractNumId="20" w15:restartNumberingAfterBreak="0">
    <w:multiLevelType w:val="hybridMultilevel"/>
    <w:lvl w:ilvl="0" w15:tentative="1">
      <w:start w:val="1"/>
      <w:numFmt w:val="bullet"/>
      <w:lvlText w:val="•"/>
      <w:lvlJc w:val="left"/>
      <w:pPr>
        <w:ind w:left="720" w:hanging="480"/>
      </w:pPr>
    </w:lvl>
  </w:abstractNum>
  <w:abstractNum w:abstractNumId="21" w15:restartNumberingAfterBreak="0">
    <w:multiLevelType w:val="hybridMultilevel"/>
    <w:lvl w:ilvl="0" w15:tentative="1">
      <w:start w:val="1"/>
      <w:numFmt w:val="decimal"/>
      <w:lvlText w:val="%1."/>
      <w:lvlJc w:val="left"/>
      <w:pPr>
        <w:ind w:left="720" w:hanging="480"/>
      </w:pPr>
    </w:lvl>
  </w:abstractNum>
  <w:abstractNum w:abstractNumId="22" w15:restartNumberingAfterBreak="0">
    <w:multiLevelType w:val="hybridMultilevel"/>
    <w:lvl w:ilvl="0" w15:tentative="1">
      <w:start w:val="1"/>
      <w:numFmt w:val="bullet"/>
      <w:lvlText w:val="•"/>
      <w:lvlJc w:val="left"/>
      <w:pPr>
        <w:ind w:left="720" w:hanging="480"/>
      </w:pPr>
    </w:lvl>
  </w:abstractNum>
  <w:abstractNum w:abstractNumId="23" w15:restartNumberingAfterBreak="0">
    <w:multiLevelType w:val="hybridMultilevel"/>
    <w:lvl w:ilvl="0" w15:tentative="1">
      <w:start w:val="1"/>
      <w:numFmt w:val="decimal"/>
      <w:lvlText w:val="%1."/>
      <w:lvlJc w:val="left"/>
      <w:pPr>
        <w:ind w:left="720" w:hanging="480"/>
      </w:pPr>
    </w:lvl>
  </w:abstractNum>
  <w:abstractNum w:abstractNumId="24" w15:restartNumberingAfterBreak="0">
    <w:multiLevelType w:val="hybridMultilevel"/>
    <w:lvl w:ilvl="0" w15:tentative="1">
      <w:start w:val="1"/>
      <w:numFmt w:val="bullet"/>
      <w:lvlText w:val="•"/>
      <w:lvlJc w:val="left"/>
      <w:pPr>
        <w:ind w:left="720" w:hanging="480"/>
      </w:pPr>
    </w:lvl>
  </w:abstractNum>
  <w:abstractNum w:abstractNumId="25" w15:restartNumberingAfterBreak="0">
    <w:multiLevelType w:val="hybridMultilevel"/>
    <w:lvl w:ilvl="0" w15:tentative="1">
      <w:start w:val="1"/>
      <w:numFmt w:val="decimal"/>
      <w:lvlText w:val="%1."/>
      <w:lvlJc w:val="left"/>
      <w:pPr>
        <w:ind w:left="720" w:hanging="480"/>
      </w:pPr>
    </w:lvl>
  </w:abstractNum>
  <w:abstractNum w:abstractNumId="26" w15:restartNumberingAfterBreak="0">
    <w:multiLevelType w:val="hybridMultilevel"/>
    <w:lvl w:ilvl="0" w15:tentative="1">
      <w:start w:val="1"/>
      <w:numFmt w:val="bullet"/>
      <w:lvlText w:val="•"/>
      <w:lvlJc w:val="left"/>
      <w:pPr>
        <w:ind w:left="720" w:hanging="480"/>
      </w:pPr>
    </w:lvl>
  </w:abstractNum>
  <w:abstractNum w:abstractNumId="27" w15:restartNumberingAfterBreak="0">
    <w:multiLevelType w:val="hybridMultilevel"/>
    <w:lvl w:ilvl="0" w15:tentative="1">
      <w:start w:val="1"/>
      <w:numFmt w:val="decimal"/>
      <w:lvlText w:val="%1."/>
      <w:lvlJc w:val="left"/>
      <w:pPr>
        <w:ind w:left="720" w:hanging="480"/>
      </w:pPr>
    </w:lvl>
  </w:abstractNum>
  <w:abstractNum w:abstractNumId="28" w15:restartNumberingAfterBreak="0">
    <w:multiLevelType w:val="hybridMultilevel"/>
    <w:lvl w:ilvl="0" w15:tentative="1">
      <w:start w:val="1"/>
      <w:numFmt w:val="bullet"/>
      <w:lvlText w:val="•"/>
      <w:lvlJc w:val="left"/>
      <w:pPr>
        <w:ind w:left="720" w:hanging="480"/>
      </w:pPr>
    </w:lvl>
  </w:abstractNum>
  <w:abstractNum w:abstractNumId="29" w15:restartNumberingAfterBreak="0">
    <w:multiLevelType w:val="hybridMultilevel"/>
    <w:lvl w:ilvl="0" w15:tentative="1">
      <w:start w:val="1"/>
      <w:numFmt w:val="decimal"/>
      <w:lvlText w:val="%1."/>
      <w:lvlJc w:val="left"/>
      <w:pPr>
        <w:ind w:left="720" w:hanging="480"/>
      </w:pPr>
    </w:lvl>
  </w:abstractNum>
  <w:abstractNum w:abstractNumId="30" w15:restartNumberingAfterBreak="0">
    <w:multiLevelType w:val="hybridMultilevel"/>
    <w:lvl w:ilvl="0" w15:tentative="1">
      <w:start w:val="1"/>
      <w:numFmt w:val="bullet"/>
      <w:lvlText w:val="•"/>
      <w:lvlJc w:val="left"/>
      <w:pPr>
        <w:ind w:left="720" w:hanging="480"/>
      </w:pPr>
    </w:lvl>
  </w:abstractNum>
  <w:abstractNum w:abstractNumId="31"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8"/>
    <w:lvlOverride w:ilvl="0">
      <w:startOverride w:val="1"/>
    </w:lvlOverride>
  </w:num>
  <w:num w:numId="6">
    <w:abstractNumId w:val="3"/>
    <w:lvlOverride w:ilvl="0">
      <w:startOverride w:val="1"/>
    </w:lvlOverride>
  </w:num>
  <w:num w:numId="7">
    <w:abstractNumId w:val="5"/>
    <w:lvlOverride w:ilvl="0">
      <w:startOverride w:val="1"/>
    </w:lvlOverride>
  </w:num>
  <w:num w:numId="8">
    <w:abstractNumId w:val="7"/>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pPr>
        <w:spacing w:after="120" w:before="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480"/>
      <w:jc w:val="center"/>
    </w:pPr>
    <w:rPr>
      <w:rFonts w:ascii="Calibri" w:cs="Calibri" w:eastAsia="Calibri" w:hAnsi="Calibri"/>
      <w:b/>
      <w:bCs/>
      <w:color w:val="002B49"/>
      <w:sz w:val="52"/>
      <w:szCs w:val="52"/>
    </w:rPr>
  </w:style>
  <w:style w:type="paragraph" w:styleId="Heading1">
    <w:name w:val="Heading 1"/>
    <w:basedOn w:val="Normal"/>
    <w:next w:val="Normal"/>
    <w:qFormat/>
    <w:pPr>
      <w:spacing w:after="120" w:before="480"/>
    </w:pPr>
    <w:rPr>
      <w:rFonts w:ascii="Calibri" w:cs="Calibri" w:eastAsia="Calibri" w:hAnsi="Calibri"/>
      <w:b/>
      <w:bCs/>
      <w:color w:val="002B49"/>
      <w:sz w:val="34"/>
      <w:szCs w:val="34"/>
    </w:rPr>
  </w:style>
  <w:style w:type="paragraph" w:styleId="Heading2">
    <w:name w:val="Heading 2"/>
    <w:basedOn w:val="Normal"/>
    <w:next w:val="Normal"/>
    <w:qFormat/>
    <w:pPr>
      <w:spacing w:after="80" w:before="280"/>
    </w:pPr>
    <w:rPr>
      <w:rFonts w:ascii="Calibri" w:cs="Calibri" w:eastAsia="Calibri" w:hAnsi="Calibri"/>
      <w:b/>
      <w:bCs/>
      <w:color w:val="00C2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57ac8c7b698bd37ba16e6d9bef3d38788bbd6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2026-09-08T15:10:23.810Z</dcterms:created>
  <dcterms:modified xsi:type="dcterms:W3CDTF">2026-09-08T15:10:23.810Z</dcterms:modified>
</cp:coreProperties>
</file>

<file path=docProps/custom.xml><?xml version="1.0" encoding="utf-8"?>
<Properties xmlns="http://schemas.openxmlformats.org/officeDocument/2006/custom-properties" xmlns:vt="http://schemas.openxmlformats.org/officeDocument/2006/docPropsVTypes"/>
</file>