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573" w:rsidRPr="00F81573" w:rsidRDefault="00F81573" w:rsidP="00D11F26">
      <w:pPr>
        <w:rPr>
          <w:rFonts w:ascii="Arial" w:hAnsi="Arial" w:cs="Arial"/>
          <w:sz w:val="20"/>
          <w:szCs w:val="20"/>
        </w:rPr>
      </w:pPr>
    </w:p>
    <w:p w:rsidR="00617082" w:rsidRDefault="00617082" w:rsidP="00D11F26">
      <w:pPr>
        <w:pStyle w:val="Heading5"/>
        <w:keepLines/>
        <w:widowControl w:val="0"/>
      </w:pPr>
      <w:r>
        <w:t>RESUME</w:t>
      </w:r>
    </w:p>
    <w:p w:rsidR="00926BB9" w:rsidRPr="00926BB9" w:rsidRDefault="00926BB9" w:rsidP="00D11F26">
      <w:pPr>
        <w:rPr>
          <w:lang w:eastAsia="zh-CN"/>
        </w:rPr>
      </w:pPr>
    </w:p>
    <w:p w:rsidR="00617082" w:rsidRDefault="00F171CE" w:rsidP="00D11F26">
      <w:pPr>
        <w:jc w:val="center"/>
        <w:rPr>
          <w:rFonts w:ascii="Arial" w:hAnsi="Arial" w:cs="Arial"/>
          <w:sz w:val="22"/>
          <w:szCs w:val="21"/>
        </w:rPr>
      </w:pPr>
      <w:r>
        <w:rPr>
          <w:rFonts w:ascii="Arial" w:hAnsi="Arial" w:cs="Arial"/>
          <w:sz w:val="22"/>
          <w:szCs w:val="21"/>
        </w:rPr>
        <w:t>Tori Fleming</w:t>
      </w:r>
    </w:p>
    <w:p w:rsidR="00C87957" w:rsidRDefault="00C87957" w:rsidP="00D11F26">
      <w:pPr>
        <w:jc w:val="center"/>
        <w:rPr>
          <w:rFonts w:ascii="Arial" w:hAnsi="Arial" w:cs="Arial"/>
          <w:sz w:val="22"/>
          <w:szCs w:val="21"/>
        </w:rPr>
      </w:pPr>
      <w:r>
        <w:rPr>
          <w:rFonts w:ascii="Arial" w:hAnsi="Arial" w:cs="Arial"/>
          <w:sz w:val="22"/>
          <w:szCs w:val="21"/>
        </w:rPr>
        <w:t>140 Story Road</w:t>
      </w:r>
    </w:p>
    <w:p w:rsidR="00C87957" w:rsidRPr="00952FCE" w:rsidRDefault="00C87957" w:rsidP="00C87957">
      <w:pPr>
        <w:jc w:val="center"/>
        <w:rPr>
          <w:rFonts w:ascii="Arial" w:hAnsi="Arial" w:cs="Arial"/>
        </w:rPr>
      </w:pPr>
      <w:r>
        <w:rPr>
          <w:rFonts w:ascii="Arial" w:hAnsi="Arial" w:cs="Arial"/>
          <w:sz w:val="22"/>
          <w:szCs w:val="21"/>
        </w:rPr>
        <w:t xml:space="preserve">Sydney </w:t>
      </w:r>
      <w:r w:rsidRPr="00952FCE">
        <w:rPr>
          <w:rFonts w:ascii="Arial" w:hAnsi="Arial" w:cs="Arial"/>
        </w:rPr>
        <w:t>2609</w:t>
      </w:r>
    </w:p>
    <w:p w:rsidR="00C87957" w:rsidRDefault="00C87957" w:rsidP="00D11F26">
      <w:pPr>
        <w:jc w:val="center"/>
        <w:rPr>
          <w:rFonts w:ascii="Arial" w:hAnsi="Arial" w:cs="Arial"/>
          <w:sz w:val="22"/>
          <w:szCs w:val="21"/>
        </w:rPr>
      </w:pPr>
      <w:r>
        <w:rPr>
          <w:rFonts w:ascii="Arial" w:hAnsi="Arial" w:cs="Arial"/>
          <w:sz w:val="22"/>
          <w:szCs w:val="21"/>
        </w:rPr>
        <w:t>Australia</w:t>
      </w:r>
      <w:bookmarkStart w:id="0" w:name="_GoBack"/>
      <w:bookmarkEnd w:id="0"/>
    </w:p>
    <w:p w:rsidR="00617082" w:rsidRDefault="00BD39A7" w:rsidP="00D11F26">
      <w:pPr>
        <w:jc w:val="center"/>
        <w:rPr>
          <w:rFonts w:ascii="Arial" w:hAnsi="Arial" w:cs="Arial"/>
          <w:sz w:val="22"/>
          <w:szCs w:val="21"/>
        </w:rPr>
      </w:pPr>
      <w:r>
        <w:rPr>
          <w:rFonts w:ascii="Arial" w:hAnsi="Arial" w:cs="Arial"/>
          <w:sz w:val="22"/>
          <w:szCs w:val="21"/>
        </w:rPr>
        <w:t>0408 016 619</w:t>
      </w:r>
    </w:p>
    <w:p w:rsidR="00617082" w:rsidRDefault="00F171CE" w:rsidP="00D11F26">
      <w:pPr>
        <w:jc w:val="center"/>
        <w:rPr>
          <w:rFonts w:ascii="Arial" w:hAnsi="Arial" w:cs="Arial"/>
          <w:sz w:val="22"/>
          <w:szCs w:val="21"/>
        </w:rPr>
      </w:pPr>
      <w:r>
        <w:rPr>
          <w:rFonts w:ascii="Arial" w:hAnsi="Arial" w:cs="Arial"/>
          <w:sz w:val="22"/>
          <w:szCs w:val="21"/>
        </w:rPr>
        <w:t>tori</w:t>
      </w:r>
      <w:r w:rsidR="00BD39A7">
        <w:rPr>
          <w:rFonts w:ascii="Arial" w:hAnsi="Arial" w:cs="Arial"/>
          <w:sz w:val="22"/>
          <w:szCs w:val="21"/>
        </w:rPr>
        <w:t>@email.com</w:t>
      </w:r>
    </w:p>
    <w:p w:rsidR="00617082" w:rsidRDefault="00617082" w:rsidP="00D11F26"/>
    <w:tbl>
      <w:tblPr>
        <w:tblW w:w="9540" w:type="dxa"/>
        <w:tblInd w:w="-432" w:type="dxa"/>
        <w:tblLook w:val="01E0" w:firstRow="1" w:lastRow="1" w:firstColumn="1" w:lastColumn="1" w:noHBand="0" w:noVBand="0"/>
      </w:tblPr>
      <w:tblGrid>
        <w:gridCol w:w="2520"/>
        <w:gridCol w:w="7020"/>
      </w:tblGrid>
      <w:tr w:rsidR="000954BA" w:rsidRPr="00CA78EA" w:rsidTr="00D11F26">
        <w:trPr>
          <w:trHeight w:val="284"/>
        </w:trPr>
        <w:tc>
          <w:tcPr>
            <w:tcW w:w="9540" w:type="dxa"/>
            <w:gridSpan w:val="2"/>
            <w:shd w:val="clear" w:color="auto" w:fill="auto"/>
          </w:tcPr>
          <w:p w:rsidR="000954BA" w:rsidRDefault="000954BA" w:rsidP="00D11F26">
            <w:pPr>
              <w:rPr>
                <w:rFonts w:ascii="Arial" w:hAnsi="Arial" w:cs="Arial"/>
                <w:b/>
                <w:sz w:val="22"/>
                <w:szCs w:val="22"/>
              </w:rPr>
            </w:pPr>
            <w:r w:rsidRPr="00CA78EA">
              <w:rPr>
                <w:rFonts w:ascii="Arial" w:hAnsi="Arial" w:cs="Arial"/>
                <w:b/>
                <w:sz w:val="22"/>
                <w:szCs w:val="22"/>
              </w:rPr>
              <w:t>EMPLOYMENT HISTORY</w:t>
            </w:r>
          </w:p>
          <w:p w:rsidR="00D11F26" w:rsidRPr="00CA78EA" w:rsidRDefault="00D11F26" w:rsidP="00D11F26">
            <w:pPr>
              <w:rPr>
                <w:rFonts w:ascii="Arial" w:hAnsi="Arial" w:cs="Arial"/>
                <w:b/>
                <w:sz w:val="22"/>
                <w:szCs w:val="22"/>
              </w:rPr>
            </w:pPr>
          </w:p>
        </w:tc>
      </w:tr>
      <w:tr w:rsidR="00E81BCA" w:rsidRPr="00CA78EA" w:rsidTr="00D11F26">
        <w:trPr>
          <w:trHeight w:val="284"/>
        </w:trPr>
        <w:tc>
          <w:tcPr>
            <w:tcW w:w="2520" w:type="dxa"/>
            <w:shd w:val="clear" w:color="auto" w:fill="auto"/>
          </w:tcPr>
          <w:p w:rsidR="00E81BCA" w:rsidRPr="00CA78EA" w:rsidRDefault="00A47586" w:rsidP="008819A5">
            <w:pPr>
              <w:rPr>
                <w:rFonts w:ascii="Arial" w:hAnsi="Arial" w:cs="Arial"/>
                <w:sz w:val="22"/>
                <w:szCs w:val="22"/>
              </w:rPr>
            </w:pPr>
            <w:r>
              <w:rPr>
                <w:rFonts w:ascii="Arial" w:hAnsi="Arial" w:cs="Arial"/>
                <w:sz w:val="22"/>
                <w:szCs w:val="22"/>
              </w:rPr>
              <w:t xml:space="preserve">Jun 2013 – </w:t>
            </w:r>
            <w:r w:rsidR="008819A5">
              <w:rPr>
                <w:rFonts w:ascii="Arial" w:hAnsi="Arial" w:cs="Arial"/>
                <w:sz w:val="22"/>
                <w:szCs w:val="22"/>
              </w:rPr>
              <w:t>present</w:t>
            </w:r>
            <w:r>
              <w:rPr>
                <w:rFonts w:ascii="Arial" w:hAnsi="Arial" w:cs="Arial"/>
                <w:sz w:val="22"/>
                <w:szCs w:val="22"/>
              </w:rPr>
              <w:t xml:space="preserve"> </w:t>
            </w:r>
          </w:p>
        </w:tc>
        <w:tc>
          <w:tcPr>
            <w:tcW w:w="7020" w:type="dxa"/>
            <w:shd w:val="clear" w:color="auto" w:fill="auto"/>
          </w:tcPr>
          <w:p w:rsidR="00457F58" w:rsidRPr="00365E2A" w:rsidRDefault="00457F58" w:rsidP="00457F58">
            <w:pPr>
              <w:rPr>
                <w:rFonts w:ascii="Arial" w:hAnsi="Arial" w:cs="Arial"/>
                <w:b/>
                <w:sz w:val="22"/>
                <w:szCs w:val="22"/>
              </w:rPr>
            </w:pPr>
            <w:r>
              <w:rPr>
                <w:rFonts w:ascii="Arial" w:hAnsi="Arial" w:cs="Arial"/>
                <w:b/>
                <w:sz w:val="22"/>
                <w:szCs w:val="22"/>
              </w:rPr>
              <w:t>Partner Delivery Enablement Principal, APJ</w:t>
            </w:r>
          </w:p>
          <w:p w:rsidR="00457F58" w:rsidRPr="00365E2A" w:rsidRDefault="00457F58" w:rsidP="00457F58">
            <w:pPr>
              <w:rPr>
                <w:rFonts w:ascii="Arial" w:hAnsi="Arial" w:cs="Arial"/>
                <w:sz w:val="22"/>
                <w:szCs w:val="22"/>
              </w:rPr>
            </w:pPr>
            <w:proofErr w:type="spellStart"/>
            <w:r w:rsidRPr="00365E2A">
              <w:rPr>
                <w:rFonts w:ascii="Arial" w:hAnsi="Arial" w:cs="Arial"/>
                <w:sz w:val="22"/>
                <w:szCs w:val="22"/>
              </w:rPr>
              <w:t>SuccessF</w:t>
            </w:r>
            <w:r>
              <w:rPr>
                <w:rFonts w:ascii="Arial" w:hAnsi="Arial" w:cs="Arial"/>
                <w:sz w:val="22"/>
                <w:szCs w:val="22"/>
              </w:rPr>
              <w:t>a</w:t>
            </w:r>
            <w:r w:rsidRPr="00365E2A">
              <w:rPr>
                <w:rFonts w:ascii="Arial" w:hAnsi="Arial" w:cs="Arial"/>
                <w:sz w:val="22"/>
                <w:szCs w:val="22"/>
              </w:rPr>
              <w:t>ctors</w:t>
            </w:r>
            <w:proofErr w:type="spellEnd"/>
            <w:r>
              <w:rPr>
                <w:rFonts w:ascii="Arial" w:hAnsi="Arial" w:cs="Arial"/>
                <w:sz w:val="22"/>
                <w:szCs w:val="22"/>
              </w:rPr>
              <w:t>, an SAP Company</w:t>
            </w:r>
          </w:p>
          <w:p w:rsidR="00457F58" w:rsidRDefault="00457F58" w:rsidP="00457F58">
            <w:pPr>
              <w:rPr>
                <w:rFonts w:ascii="Arial" w:hAnsi="Arial" w:cs="Arial"/>
                <w:sz w:val="22"/>
                <w:szCs w:val="22"/>
              </w:rPr>
            </w:pPr>
            <w:r w:rsidRPr="00365E2A">
              <w:rPr>
                <w:rFonts w:ascii="Arial" w:hAnsi="Arial" w:cs="Arial"/>
                <w:sz w:val="22"/>
                <w:szCs w:val="22"/>
              </w:rPr>
              <w:t>Brisbane, Australia</w:t>
            </w:r>
          </w:p>
          <w:p w:rsidR="00457F58" w:rsidRDefault="00457F58" w:rsidP="00457F58">
            <w:pPr>
              <w:rPr>
                <w:rFonts w:ascii="Arial" w:hAnsi="Arial" w:cs="Arial"/>
                <w:sz w:val="22"/>
                <w:szCs w:val="22"/>
              </w:rPr>
            </w:pPr>
          </w:p>
          <w:p w:rsidR="00457F58" w:rsidRPr="008259BE" w:rsidRDefault="00457F58" w:rsidP="00457F58">
            <w:pPr>
              <w:rPr>
                <w:rFonts w:ascii="Arial" w:hAnsi="Arial" w:cs="Arial"/>
                <w:sz w:val="22"/>
                <w:szCs w:val="22"/>
                <w:u w:val="single"/>
              </w:rPr>
            </w:pPr>
            <w:r w:rsidRPr="008259BE">
              <w:rPr>
                <w:rFonts w:ascii="Arial" w:hAnsi="Arial" w:cs="Arial"/>
                <w:sz w:val="22"/>
                <w:szCs w:val="22"/>
                <w:u w:val="single"/>
              </w:rPr>
              <w:t>Responsibilities</w:t>
            </w:r>
          </w:p>
          <w:p w:rsidR="00EC5C0B" w:rsidRPr="00EC5C0B" w:rsidRDefault="00457F58" w:rsidP="00EC5C0B">
            <w:pPr>
              <w:numPr>
                <w:ilvl w:val="0"/>
                <w:numId w:val="27"/>
              </w:numPr>
              <w:tabs>
                <w:tab w:val="clear" w:pos="720"/>
                <w:tab w:val="num" w:pos="432"/>
              </w:tabs>
              <w:ind w:left="432" w:hanging="432"/>
              <w:rPr>
                <w:sz w:val="22"/>
                <w:szCs w:val="22"/>
              </w:rPr>
            </w:pPr>
            <w:r w:rsidRPr="00EC5C0B">
              <w:rPr>
                <w:rFonts w:ascii="Arial" w:hAnsi="Arial" w:cs="Arial"/>
                <w:sz w:val="22"/>
                <w:szCs w:val="22"/>
              </w:rPr>
              <w:t>Providing guidance to partner project managers</w:t>
            </w:r>
            <w:r w:rsidR="00FD1FE8">
              <w:rPr>
                <w:rFonts w:ascii="Arial" w:hAnsi="Arial" w:cs="Arial"/>
                <w:sz w:val="22"/>
                <w:szCs w:val="22"/>
              </w:rPr>
              <w:t xml:space="preserve">, sales teams and </w:t>
            </w:r>
            <w:r w:rsidR="00EC5C0B" w:rsidRPr="00EC5C0B">
              <w:rPr>
                <w:rFonts w:ascii="Arial" w:hAnsi="Arial" w:cs="Arial"/>
                <w:sz w:val="22"/>
                <w:szCs w:val="22"/>
              </w:rPr>
              <w:t>consultants</w:t>
            </w:r>
            <w:r w:rsidR="0001752A">
              <w:rPr>
                <w:rFonts w:ascii="Arial" w:hAnsi="Arial" w:cs="Arial"/>
                <w:sz w:val="22"/>
                <w:szCs w:val="22"/>
              </w:rPr>
              <w:t xml:space="preserve"> on project scoping, configuration, implementation methodology</w:t>
            </w:r>
            <w:r w:rsidR="00FD59DE">
              <w:rPr>
                <w:rFonts w:ascii="Arial" w:hAnsi="Arial" w:cs="Arial"/>
                <w:sz w:val="22"/>
                <w:szCs w:val="22"/>
              </w:rPr>
              <w:t xml:space="preserve"> and </w:t>
            </w:r>
            <w:r w:rsidR="00FE336D">
              <w:rPr>
                <w:rFonts w:ascii="Arial" w:hAnsi="Arial" w:cs="Arial"/>
                <w:sz w:val="22"/>
                <w:szCs w:val="22"/>
              </w:rPr>
              <w:t>training</w:t>
            </w:r>
          </w:p>
          <w:p w:rsidR="00EC5C0B" w:rsidRDefault="00EC5C0B" w:rsidP="00EC5C0B">
            <w:pPr>
              <w:numPr>
                <w:ilvl w:val="0"/>
                <w:numId w:val="27"/>
              </w:numPr>
              <w:tabs>
                <w:tab w:val="clear" w:pos="720"/>
                <w:tab w:val="num" w:pos="432"/>
              </w:tabs>
              <w:ind w:left="432" w:hanging="432"/>
              <w:rPr>
                <w:rFonts w:ascii="Arial" w:hAnsi="Arial" w:cs="Arial"/>
                <w:sz w:val="22"/>
                <w:szCs w:val="22"/>
              </w:rPr>
            </w:pPr>
            <w:proofErr w:type="spellStart"/>
            <w:r w:rsidRPr="00EC5C0B">
              <w:rPr>
                <w:rFonts w:ascii="Arial" w:hAnsi="Arial" w:cs="Arial"/>
                <w:sz w:val="22"/>
                <w:szCs w:val="22"/>
              </w:rPr>
              <w:t>Onboarding</w:t>
            </w:r>
            <w:proofErr w:type="spellEnd"/>
            <w:r w:rsidRPr="00EC5C0B">
              <w:rPr>
                <w:rFonts w:ascii="Arial" w:hAnsi="Arial" w:cs="Arial"/>
                <w:sz w:val="22"/>
                <w:szCs w:val="22"/>
              </w:rPr>
              <w:t xml:space="preserve"> new partner </w:t>
            </w:r>
            <w:r>
              <w:rPr>
                <w:rFonts w:ascii="Arial" w:hAnsi="Arial" w:cs="Arial"/>
                <w:sz w:val="22"/>
                <w:szCs w:val="22"/>
              </w:rPr>
              <w:t>organisations</w:t>
            </w:r>
            <w:r w:rsidR="007B3408">
              <w:rPr>
                <w:rFonts w:ascii="Arial" w:hAnsi="Arial" w:cs="Arial"/>
                <w:sz w:val="22"/>
                <w:szCs w:val="22"/>
              </w:rPr>
              <w:t xml:space="preserve"> to </w:t>
            </w:r>
            <w:proofErr w:type="spellStart"/>
            <w:r w:rsidR="007B3408">
              <w:rPr>
                <w:rFonts w:ascii="Arial" w:hAnsi="Arial" w:cs="Arial"/>
                <w:sz w:val="22"/>
                <w:szCs w:val="22"/>
              </w:rPr>
              <w:t>SuccessFactors</w:t>
            </w:r>
            <w:proofErr w:type="spellEnd"/>
            <w:r w:rsidR="007B3408">
              <w:rPr>
                <w:rFonts w:ascii="Arial" w:hAnsi="Arial" w:cs="Arial"/>
                <w:sz w:val="22"/>
                <w:szCs w:val="22"/>
              </w:rPr>
              <w:t>’ partner program</w:t>
            </w:r>
          </w:p>
          <w:p w:rsidR="00457F58" w:rsidRPr="00EC5C0B" w:rsidRDefault="00457F58" w:rsidP="00EC5C0B">
            <w:pPr>
              <w:numPr>
                <w:ilvl w:val="0"/>
                <w:numId w:val="27"/>
              </w:numPr>
              <w:tabs>
                <w:tab w:val="clear" w:pos="720"/>
                <w:tab w:val="num" w:pos="432"/>
              </w:tabs>
              <w:ind w:left="432" w:hanging="432"/>
              <w:rPr>
                <w:rFonts w:ascii="Arial" w:hAnsi="Arial" w:cs="Arial"/>
                <w:sz w:val="22"/>
                <w:szCs w:val="22"/>
              </w:rPr>
            </w:pPr>
            <w:r w:rsidRPr="00EC5C0B">
              <w:rPr>
                <w:rFonts w:ascii="Arial" w:hAnsi="Arial" w:cs="Arial"/>
                <w:sz w:val="22"/>
                <w:szCs w:val="22"/>
              </w:rPr>
              <w:t>Providing project oversight on strategic partner-led projects</w:t>
            </w:r>
          </w:p>
          <w:p w:rsidR="00457F58" w:rsidRPr="00457F58" w:rsidRDefault="00457F58" w:rsidP="00457F58">
            <w:pPr>
              <w:numPr>
                <w:ilvl w:val="0"/>
                <w:numId w:val="27"/>
              </w:numPr>
              <w:tabs>
                <w:tab w:val="clear" w:pos="720"/>
                <w:tab w:val="num" w:pos="432"/>
              </w:tabs>
              <w:ind w:left="432" w:hanging="432"/>
            </w:pPr>
            <w:r w:rsidRPr="00EC5C0B">
              <w:rPr>
                <w:rFonts w:ascii="Arial" w:hAnsi="Arial" w:cs="Arial"/>
                <w:sz w:val="22"/>
                <w:szCs w:val="22"/>
              </w:rPr>
              <w:t xml:space="preserve">Coordinating and supporting the delivery of partner </w:t>
            </w:r>
            <w:r w:rsidR="00FD59DE">
              <w:rPr>
                <w:rFonts w:ascii="Arial" w:hAnsi="Arial" w:cs="Arial"/>
                <w:sz w:val="22"/>
                <w:szCs w:val="22"/>
              </w:rPr>
              <w:t xml:space="preserve">Delivery Enablement </w:t>
            </w:r>
            <w:r w:rsidRPr="00EC5C0B">
              <w:rPr>
                <w:rFonts w:ascii="Arial" w:hAnsi="Arial" w:cs="Arial"/>
                <w:sz w:val="22"/>
                <w:szCs w:val="22"/>
              </w:rPr>
              <w:t>and coaching servi</w:t>
            </w:r>
            <w:r w:rsidRPr="00457F58">
              <w:rPr>
                <w:rFonts w:ascii="Arial" w:hAnsi="Arial" w:cs="Arial"/>
                <w:sz w:val="22"/>
                <w:szCs w:val="22"/>
              </w:rPr>
              <w:t>ces</w:t>
            </w:r>
          </w:p>
          <w:p w:rsidR="00EC5C0B" w:rsidRPr="00DC7C2B" w:rsidRDefault="00457F58" w:rsidP="00FD59DE">
            <w:pPr>
              <w:numPr>
                <w:ilvl w:val="0"/>
                <w:numId w:val="27"/>
              </w:numPr>
              <w:tabs>
                <w:tab w:val="clear" w:pos="720"/>
                <w:tab w:val="num" w:pos="432"/>
              </w:tabs>
              <w:ind w:left="432" w:hanging="432"/>
            </w:pPr>
            <w:r w:rsidRPr="00457F58">
              <w:rPr>
                <w:rFonts w:ascii="Arial" w:hAnsi="Arial" w:cs="Arial"/>
                <w:sz w:val="22"/>
                <w:szCs w:val="22"/>
              </w:rPr>
              <w:t>Managing partner project escalations</w:t>
            </w:r>
          </w:p>
          <w:p w:rsidR="00DC7C2B" w:rsidRDefault="00DC7C2B" w:rsidP="00DC7C2B">
            <w:pPr>
              <w:rPr>
                <w:rFonts w:ascii="Arial" w:hAnsi="Arial" w:cs="Arial"/>
                <w:sz w:val="22"/>
                <w:szCs w:val="22"/>
              </w:rPr>
            </w:pPr>
          </w:p>
          <w:p w:rsidR="00DC7C2B" w:rsidRPr="00CA78EA" w:rsidRDefault="00DC7C2B" w:rsidP="00DC7C2B">
            <w:pPr>
              <w:rPr>
                <w:rFonts w:ascii="Arial" w:hAnsi="Arial" w:cs="Arial"/>
                <w:sz w:val="22"/>
                <w:szCs w:val="22"/>
                <w:u w:val="single"/>
              </w:rPr>
            </w:pPr>
            <w:r w:rsidRPr="00CA78EA">
              <w:rPr>
                <w:rFonts w:ascii="Arial" w:hAnsi="Arial" w:cs="Arial"/>
                <w:sz w:val="22"/>
                <w:szCs w:val="22"/>
                <w:u w:val="single"/>
              </w:rPr>
              <w:t>Major Projects/Achievements</w:t>
            </w:r>
          </w:p>
          <w:p w:rsidR="00DC7C2B" w:rsidRDefault="008819A5" w:rsidP="00DC7C2B">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Managing escalations for significant projects/customers including Woolworths (EPI-USE/HCL) and Roy Hill (Presence of</w:t>
            </w:r>
            <w:r w:rsidR="007B3408">
              <w:rPr>
                <w:rFonts w:ascii="Arial" w:hAnsi="Arial" w:cs="Arial"/>
                <w:sz w:val="22"/>
                <w:szCs w:val="22"/>
              </w:rPr>
              <w:t> </w:t>
            </w:r>
            <w:r>
              <w:rPr>
                <w:rFonts w:ascii="Arial" w:hAnsi="Arial" w:cs="Arial"/>
                <w:sz w:val="22"/>
                <w:szCs w:val="22"/>
              </w:rPr>
              <w:t>IT)</w:t>
            </w:r>
          </w:p>
          <w:p w:rsidR="00686583" w:rsidRP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Introducing regular knowledge sharing webinars for APJ service partners</w:t>
            </w:r>
          </w:p>
          <w:p w:rsidR="00DC7C2B" w:rsidRPr="00686583" w:rsidRDefault="007B3408" w:rsidP="00DC7C2B">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Delivering in-house ‘</w:t>
            </w:r>
            <w:proofErr w:type="spellStart"/>
            <w:r>
              <w:rPr>
                <w:rFonts w:ascii="Arial" w:hAnsi="Arial" w:cs="Arial"/>
                <w:sz w:val="22"/>
                <w:szCs w:val="22"/>
              </w:rPr>
              <w:t>SuccessFactors</w:t>
            </w:r>
            <w:proofErr w:type="spellEnd"/>
            <w:r>
              <w:rPr>
                <w:rFonts w:ascii="Arial" w:hAnsi="Arial" w:cs="Arial"/>
                <w:sz w:val="22"/>
                <w:szCs w:val="22"/>
              </w:rPr>
              <w:t xml:space="preserve"> – Certified to Serve’ training for Deloitte sales, pre-sales and consulting teams</w:t>
            </w:r>
          </w:p>
        </w:tc>
      </w:tr>
      <w:tr w:rsidR="00A47586" w:rsidRPr="00CA78EA" w:rsidTr="00D11F26">
        <w:trPr>
          <w:trHeight w:val="284"/>
        </w:trPr>
        <w:tc>
          <w:tcPr>
            <w:tcW w:w="2520" w:type="dxa"/>
            <w:shd w:val="clear" w:color="auto" w:fill="auto"/>
          </w:tcPr>
          <w:p w:rsidR="00A47586" w:rsidRPr="00CA78EA" w:rsidRDefault="00A47586" w:rsidP="00A47586">
            <w:pPr>
              <w:rPr>
                <w:rFonts w:ascii="Arial" w:hAnsi="Arial" w:cs="Arial"/>
                <w:sz w:val="22"/>
                <w:szCs w:val="22"/>
              </w:rPr>
            </w:pPr>
          </w:p>
        </w:tc>
        <w:tc>
          <w:tcPr>
            <w:tcW w:w="7020" w:type="dxa"/>
            <w:shd w:val="clear" w:color="auto" w:fill="auto"/>
          </w:tcPr>
          <w:p w:rsidR="00A47586" w:rsidRPr="00557A6D" w:rsidRDefault="00A47586" w:rsidP="00D11F26"/>
        </w:tc>
      </w:tr>
      <w:tr w:rsidR="00A47586" w:rsidRPr="00CA78EA" w:rsidTr="00D11F26">
        <w:trPr>
          <w:trHeight w:val="284"/>
        </w:trPr>
        <w:tc>
          <w:tcPr>
            <w:tcW w:w="2520" w:type="dxa"/>
            <w:shd w:val="clear" w:color="auto" w:fill="auto"/>
          </w:tcPr>
          <w:p w:rsidR="00A47586" w:rsidRPr="00CA78EA" w:rsidRDefault="00A47586" w:rsidP="00486D29">
            <w:pPr>
              <w:rPr>
                <w:rFonts w:ascii="Arial" w:hAnsi="Arial" w:cs="Arial"/>
                <w:sz w:val="22"/>
                <w:szCs w:val="22"/>
              </w:rPr>
            </w:pPr>
            <w:r>
              <w:rPr>
                <w:rFonts w:ascii="Arial" w:hAnsi="Arial" w:cs="Arial"/>
                <w:sz w:val="22"/>
                <w:szCs w:val="22"/>
              </w:rPr>
              <w:t>Jan 2011 – Jun 2013</w:t>
            </w:r>
          </w:p>
        </w:tc>
        <w:tc>
          <w:tcPr>
            <w:tcW w:w="7020" w:type="dxa"/>
            <w:shd w:val="clear" w:color="auto" w:fill="auto"/>
          </w:tcPr>
          <w:p w:rsidR="00A47586" w:rsidRPr="00365E2A" w:rsidRDefault="00A47586" w:rsidP="00486D29">
            <w:pPr>
              <w:rPr>
                <w:rFonts w:ascii="Arial" w:hAnsi="Arial" w:cs="Arial"/>
                <w:b/>
                <w:sz w:val="22"/>
                <w:szCs w:val="22"/>
              </w:rPr>
            </w:pPr>
            <w:r w:rsidRPr="00365E2A">
              <w:rPr>
                <w:rFonts w:ascii="Arial" w:hAnsi="Arial" w:cs="Arial"/>
                <w:b/>
                <w:sz w:val="22"/>
                <w:szCs w:val="22"/>
              </w:rPr>
              <w:t>Principal Consultant, Professional Services</w:t>
            </w:r>
          </w:p>
          <w:p w:rsidR="00A47586" w:rsidRPr="00365E2A" w:rsidRDefault="00A47586" w:rsidP="00486D29">
            <w:pPr>
              <w:rPr>
                <w:rFonts w:ascii="Arial" w:hAnsi="Arial" w:cs="Arial"/>
                <w:sz w:val="22"/>
                <w:szCs w:val="22"/>
              </w:rPr>
            </w:pPr>
            <w:proofErr w:type="spellStart"/>
            <w:r w:rsidRPr="00365E2A">
              <w:rPr>
                <w:rFonts w:ascii="Arial" w:hAnsi="Arial" w:cs="Arial"/>
                <w:sz w:val="22"/>
                <w:szCs w:val="22"/>
              </w:rPr>
              <w:t>SuccessF</w:t>
            </w:r>
            <w:r>
              <w:rPr>
                <w:rFonts w:ascii="Arial" w:hAnsi="Arial" w:cs="Arial"/>
                <w:sz w:val="22"/>
                <w:szCs w:val="22"/>
              </w:rPr>
              <w:t>a</w:t>
            </w:r>
            <w:r w:rsidRPr="00365E2A">
              <w:rPr>
                <w:rFonts w:ascii="Arial" w:hAnsi="Arial" w:cs="Arial"/>
                <w:sz w:val="22"/>
                <w:szCs w:val="22"/>
              </w:rPr>
              <w:t>ctors</w:t>
            </w:r>
            <w:proofErr w:type="spellEnd"/>
            <w:r>
              <w:rPr>
                <w:rFonts w:ascii="Arial" w:hAnsi="Arial" w:cs="Arial"/>
                <w:sz w:val="22"/>
                <w:szCs w:val="22"/>
              </w:rPr>
              <w:t>, an SAP Company</w:t>
            </w:r>
          </w:p>
          <w:p w:rsidR="00A47586" w:rsidRDefault="00A47586" w:rsidP="00486D29">
            <w:pPr>
              <w:rPr>
                <w:rFonts w:ascii="Arial" w:hAnsi="Arial" w:cs="Arial"/>
                <w:sz w:val="22"/>
                <w:szCs w:val="22"/>
              </w:rPr>
            </w:pPr>
            <w:r w:rsidRPr="00365E2A">
              <w:rPr>
                <w:rFonts w:ascii="Arial" w:hAnsi="Arial" w:cs="Arial"/>
                <w:sz w:val="22"/>
                <w:szCs w:val="22"/>
              </w:rPr>
              <w:t>Brisbane, Australia</w:t>
            </w:r>
          </w:p>
          <w:p w:rsidR="00A47586" w:rsidRDefault="00A47586" w:rsidP="00486D29">
            <w:pPr>
              <w:rPr>
                <w:rFonts w:ascii="Arial" w:hAnsi="Arial" w:cs="Arial"/>
                <w:sz w:val="22"/>
                <w:szCs w:val="22"/>
              </w:rPr>
            </w:pPr>
          </w:p>
          <w:p w:rsidR="00A47586" w:rsidRPr="008259BE" w:rsidRDefault="00A47586" w:rsidP="00486D29">
            <w:pPr>
              <w:rPr>
                <w:rFonts w:ascii="Arial" w:hAnsi="Arial" w:cs="Arial"/>
                <w:sz w:val="22"/>
                <w:szCs w:val="22"/>
                <w:u w:val="single"/>
              </w:rPr>
            </w:pPr>
            <w:r w:rsidRPr="008259BE">
              <w:rPr>
                <w:rFonts w:ascii="Arial" w:hAnsi="Arial" w:cs="Arial"/>
                <w:sz w:val="22"/>
                <w:szCs w:val="22"/>
                <w:u w:val="single"/>
              </w:rPr>
              <w:t>Responsibilities</w:t>
            </w:r>
          </w:p>
          <w:p w:rsidR="00A47586" w:rsidRDefault="00A47586" w:rsidP="00486D29">
            <w:pPr>
              <w:numPr>
                <w:ilvl w:val="0"/>
                <w:numId w:val="27"/>
              </w:numPr>
              <w:tabs>
                <w:tab w:val="clear" w:pos="720"/>
                <w:tab w:val="num" w:pos="432"/>
              </w:tabs>
              <w:ind w:left="432" w:hanging="432"/>
              <w:rPr>
                <w:rFonts w:ascii="Arial" w:hAnsi="Arial" w:cs="Arial"/>
                <w:sz w:val="22"/>
                <w:szCs w:val="22"/>
              </w:rPr>
            </w:pPr>
            <w:r w:rsidRPr="0086687F">
              <w:rPr>
                <w:rFonts w:ascii="Arial" w:hAnsi="Arial" w:cs="Arial"/>
                <w:sz w:val="22"/>
                <w:szCs w:val="22"/>
              </w:rPr>
              <w:t xml:space="preserve">Project </w:t>
            </w:r>
            <w:r>
              <w:rPr>
                <w:rFonts w:ascii="Arial" w:hAnsi="Arial" w:cs="Arial"/>
                <w:sz w:val="22"/>
                <w:szCs w:val="22"/>
              </w:rPr>
              <w:t>managing</w:t>
            </w:r>
            <w:r w:rsidRPr="0086687F">
              <w:rPr>
                <w:rFonts w:ascii="Arial" w:hAnsi="Arial" w:cs="Arial"/>
                <w:sz w:val="22"/>
                <w:szCs w:val="22"/>
              </w:rPr>
              <w:t xml:space="preserve"> the im</w:t>
            </w:r>
            <w:r>
              <w:rPr>
                <w:rFonts w:ascii="Arial" w:hAnsi="Arial" w:cs="Arial"/>
                <w:sz w:val="22"/>
                <w:szCs w:val="22"/>
              </w:rPr>
              <w:t xml:space="preserve">plementation of </w:t>
            </w:r>
            <w:proofErr w:type="spellStart"/>
            <w:r>
              <w:rPr>
                <w:rFonts w:ascii="Arial" w:hAnsi="Arial" w:cs="Arial"/>
                <w:sz w:val="22"/>
                <w:szCs w:val="22"/>
              </w:rPr>
              <w:t>SuccessFactors</w:t>
            </w:r>
            <w:proofErr w:type="spellEnd"/>
            <w:r>
              <w:rPr>
                <w:rFonts w:ascii="Arial" w:hAnsi="Arial" w:cs="Arial"/>
                <w:sz w:val="22"/>
                <w:szCs w:val="22"/>
              </w:rPr>
              <w:t>’ suite of products including Performance Management, Goal Management, Recruiting Execution, Succession Planning, 360, Career Development Planning, Jam, Stack Ranker, Calibration and Employee Profile</w:t>
            </w:r>
          </w:p>
          <w:p w:rsidR="00A47586" w:rsidRDefault="00A47586" w:rsidP="00486D29">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Providing Delivery </w:t>
            </w:r>
            <w:r w:rsidR="00FB17A8">
              <w:rPr>
                <w:rFonts w:ascii="Arial" w:hAnsi="Arial" w:cs="Arial"/>
                <w:sz w:val="22"/>
                <w:szCs w:val="22"/>
              </w:rPr>
              <w:t>Enablement</w:t>
            </w:r>
            <w:r>
              <w:rPr>
                <w:rFonts w:ascii="Arial" w:hAnsi="Arial" w:cs="Arial"/>
                <w:sz w:val="22"/>
                <w:szCs w:val="22"/>
              </w:rPr>
              <w:t xml:space="preserve"> to </w:t>
            </w:r>
            <w:proofErr w:type="spellStart"/>
            <w:r>
              <w:rPr>
                <w:rFonts w:ascii="Arial" w:hAnsi="Arial" w:cs="Arial"/>
                <w:sz w:val="22"/>
                <w:szCs w:val="22"/>
              </w:rPr>
              <w:t>SuccessFactors</w:t>
            </w:r>
            <w:proofErr w:type="spellEnd"/>
            <w:r>
              <w:rPr>
                <w:rFonts w:ascii="Arial" w:hAnsi="Arial" w:cs="Arial"/>
                <w:sz w:val="22"/>
                <w:szCs w:val="22"/>
              </w:rPr>
              <w:t xml:space="preserve"> partner organisations</w:t>
            </w:r>
          </w:p>
          <w:p w:rsidR="007B3408" w:rsidRPr="00686583" w:rsidRDefault="00A47586"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Facilitating workshops with customers including project kick-offs, requirements gathering and product training</w:t>
            </w:r>
          </w:p>
        </w:tc>
      </w:tr>
    </w:tbl>
    <w:p w:rsidR="00686583" w:rsidRDefault="00686583">
      <w:r>
        <w:br w:type="page"/>
      </w:r>
    </w:p>
    <w:tbl>
      <w:tblPr>
        <w:tblW w:w="9540" w:type="dxa"/>
        <w:tblInd w:w="-432" w:type="dxa"/>
        <w:tblLook w:val="01E0" w:firstRow="1" w:lastRow="1" w:firstColumn="1" w:lastColumn="1" w:noHBand="0" w:noVBand="0"/>
      </w:tblPr>
      <w:tblGrid>
        <w:gridCol w:w="2520"/>
        <w:gridCol w:w="7020"/>
      </w:tblGrid>
      <w:tr w:rsidR="00686583" w:rsidRPr="00CA78EA" w:rsidTr="00D11F26">
        <w:trPr>
          <w:trHeight w:val="284"/>
        </w:trPr>
        <w:tc>
          <w:tcPr>
            <w:tcW w:w="2520" w:type="dxa"/>
            <w:shd w:val="clear" w:color="auto" w:fill="auto"/>
          </w:tcPr>
          <w:p w:rsidR="00686583" w:rsidRDefault="00230680" w:rsidP="00486D29">
            <w:pPr>
              <w:rPr>
                <w:rFonts w:ascii="Arial" w:hAnsi="Arial" w:cs="Arial"/>
                <w:sz w:val="22"/>
                <w:szCs w:val="22"/>
              </w:rPr>
            </w:pPr>
            <w:r>
              <w:rPr>
                <w:rFonts w:ascii="Arial" w:hAnsi="Arial" w:cs="Arial"/>
                <w:sz w:val="22"/>
                <w:szCs w:val="22"/>
              </w:rPr>
              <w:lastRenderedPageBreak/>
              <w:t>Jan 2011 – Jun 2013 (continued)</w:t>
            </w:r>
          </w:p>
        </w:tc>
        <w:tc>
          <w:tcPr>
            <w:tcW w:w="7020" w:type="dxa"/>
            <w:shd w:val="clear" w:color="auto" w:fill="auto"/>
          </w:tcPr>
          <w:p w:rsidR="00686583" w:rsidRPr="00CA78EA" w:rsidRDefault="00686583" w:rsidP="00686583">
            <w:pPr>
              <w:rPr>
                <w:rFonts w:ascii="Arial" w:hAnsi="Arial" w:cs="Arial"/>
                <w:sz w:val="22"/>
                <w:szCs w:val="22"/>
                <w:u w:val="single"/>
              </w:rPr>
            </w:pPr>
            <w:r w:rsidRPr="00CA78EA">
              <w:rPr>
                <w:rFonts w:ascii="Arial" w:hAnsi="Arial" w:cs="Arial"/>
                <w:sz w:val="22"/>
                <w:szCs w:val="22"/>
                <w:u w:val="single"/>
              </w:rPr>
              <w:t>Major Projects/Achievements</w:t>
            </w:r>
          </w:p>
          <w:p w:rsidR="00686583" w:rsidRDefault="00686583" w:rsidP="00686583">
            <w:pPr>
              <w:numPr>
                <w:ilvl w:val="0"/>
                <w:numId w:val="27"/>
              </w:numPr>
              <w:tabs>
                <w:tab w:val="clear" w:pos="720"/>
                <w:tab w:val="num" w:pos="432"/>
              </w:tabs>
              <w:ind w:left="432" w:hanging="432"/>
              <w:rPr>
                <w:rFonts w:ascii="Arial" w:hAnsi="Arial" w:cs="Arial"/>
                <w:sz w:val="22"/>
                <w:szCs w:val="22"/>
              </w:rPr>
            </w:pPr>
            <w:r w:rsidRPr="00AD5D6C">
              <w:rPr>
                <w:rFonts w:ascii="Arial" w:hAnsi="Arial" w:cs="Arial"/>
                <w:sz w:val="22"/>
                <w:szCs w:val="22"/>
              </w:rPr>
              <w:t xml:space="preserve">Responsible for implementations with the following customers: </w:t>
            </w:r>
          </w:p>
          <w:p w:rsidR="00686583"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Vero NZ</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NSW WorkCover</w:t>
            </w:r>
          </w:p>
          <w:p w:rsidR="00686583" w:rsidRDefault="00686583" w:rsidP="00686583">
            <w:pPr>
              <w:numPr>
                <w:ilvl w:val="1"/>
                <w:numId w:val="27"/>
              </w:numPr>
              <w:tabs>
                <w:tab w:val="clear" w:pos="1440"/>
                <w:tab w:val="num" w:pos="1173"/>
              </w:tabs>
              <w:ind w:hanging="551"/>
              <w:rPr>
                <w:rFonts w:ascii="Arial" w:hAnsi="Arial" w:cs="Arial"/>
                <w:sz w:val="22"/>
                <w:szCs w:val="22"/>
              </w:rPr>
            </w:pPr>
            <w:proofErr w:type="spellStart"/>
            <w:r w:rsidRPr="00686583">
              <w:rPr>
                <w:rFonts w:ascii="Arial" w:hAnsi="Arial" w:cs="Arial"/>
                <w:sz w:val="22"/>
                <w:szCs w:val="22"/>
              </w:rPr>
              <w:t>Ahold</w:t>
            </w:r>
            <w:proofErr w:type="spellEnd"/>
            <w:r w:rsidRPr="00686583">
              <w:rPr>
                <w:rFonts w:ascii="Arial" w:hAnsi="Arial" w:cs="Arial"/>
                <w:sz w:val="22"/>
                <w:szCs w:val="22"/>
              </w:rPr>
              <w:t xml:space="preserve"> </w:t>
            </w:r>
          </w:p>
          <w:p w:rsidR="00686583" w:rsidRPr="00686583" w:rsidRDefault="00686583" w:rsidP="00686583">
            <w:pPr>
              <w:numPr>
                <w:ilvl w:val="1"/>
                <w:numId w:val="27"/>
              </w:numPr>
              <w:tabs>
                <w:tab w:val="clear" w:pos="1440"/>
                <w:tab w:val="num" w:pos="1173"/>
              </w:tabs>
              <w:ind w:hanging="551"/>
              <w:rPr>
                <w:rFonts w:ascii="Arial" w:hAnsi="Arial" w:cs="Arial"/>
                <w:sz w:val="22"/>
                <w:szCs w:val="22"/>
              </w:rPr>
            </w:pPr>
            <w:r w:rsidRPr="00686583">
              <w:rPr>
                <w:rFonts w:ascii="Arial" w:hAnsi="Arial" w:cs="Arial"/>
                <w:sz w:val="22"/>
                <w:szCs w:val="22"/>
              </w:rPr>
              <w:t>Mater Health Services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Wesfarmers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WA Public Sector Commission</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Mizuho</w:t>
            </w:r>
          </w:p>
          <w:p w:rsidR="00686583" w:rsidRDefault="00686583" w:rsidP="00686583">
            <w:pPr>
              <w:numPr>
                <w:ilvl w:val="1"/>
                <w:numId w:val="27"/>
              </w:numPr>
              <w:tabs>
                <w:tab w:val="clear" w:pos="1440"/>
                <w:tab w:val="num" w:pos="1173"/>
              </w:tabs>
              <w:ind w:hanging="551"/>
              <w:rPr>
                <w:rFonts w:ascii="Arial" w:hAnsi="Arial" w:cs="Arial"/>
                <w:sz w:val="22"/>
                <w:szCs w:val="22"/>
              </w:rPr>
            </w:pPr>
            <w:proofErr w:type="spellStart"/>
            <w:r>
              <w:rPr>
                <w:rFonts w:ascii="Arial" w:hAnsi="Arial" w:cs="Arial"/>
                <w:sz w:val="22"/>
                <w:szCs w:val="22"/>
              </w:rPr>
              <w:t>Mandiri</w:t>
            </w:r>
            <w:proofErr w:type="spellEnd"/>
            <w:r>
              <w:rPr>
                <w:rFonts w:ascii="Arial" w:hAnsi="Arial" w:cs="Arial"/>
                <w:sz w:val="22"/>
                <w:szCs w:val="22"/>
              </w:rPr>
              <w:t xml:space="preserve"> Bank</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Southern Cross Health Services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NAB</w:t>
            </w:r>
          </w:p>
          <w:p w:rsidR="00686583"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 xml:space="preserve">MINOR Group </w:t>
            </w:r>
            <w:r>
              <w:rPr>
                <w:rFonts w:ascii="Arial" w:hAnsi="Arial" w:cs="Arial"/>
                <w:sz w:val="22"/>
                <w:szCs w:val="22"/>
              </w:rPr>
              <w:t>(Delivery Enablement)</w:t>
            </w:r>
          </w:p>
          <w:p w:rsidR="00686583" w:rsidRPr="00AD5D6C"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Department</w:t>
            </w:r>
            <w:r>
              <w:rPr>
                <w:rFonts w:ascii="Arial" w:hAnsi="Arial" w:cs="Arial"/>
                <w:sz w:val="22"/>
                <w:szCs w:val="22"/>
              </w:rPr>
              <w:t xml:space="preserve"> of Immigration and Citizenship</w:t>
            </w:r>
          </w:p>
          <w:p w:rsidR="00686583" w:rsidRDefault="00686583" w:rsidP="00686583">
            <w:pPr>
              <w:rPr>
                <w:rFonts w:ascii="Arial" w:hAnsi="Arial" w:cs="Arial"/>
                <w:sz w:val="22"/>
                <w:szCs w:val="22"/>
                <w:u w:val="single"/>
              </w:rPr>
            </w:pPr>
          </w:p>
          <w:p w:rsidR="00686583" w:rsidRPr="00CA78EA" w:rsidRDefault="00686583" w:rsidP="00686583">
            <w:pPr>
              <w:rPr>
                <w:rFonts w:ascii="Arial" w:hAnsi="Arial" w:cs="Arial"/>
                <w:sz w:val="22"/>
                <w:szCs w:val="22"/>
                <w:u w:val="single"/>
              </w:rPr>
            </w:pPr>
            <w:proofErr w:type="spellStart"/>
            <w:r>
              <w:rPr>
                <w:rFonts w:ascii="Arial" w:hAnsi="Arial" w:cs="Arial"/>
                <w:sz w:val="22"/>
                <w:szCs w:val="22"/>
                <w:u w:val="single"/>
              </w:rPr>
              <w:t>SuccessFactors</w:t>
            </w:r>
            <w:proofErr w:type="spellEnd"/>
            <w:r>
              <w:rPr>
                <w:rFonts w:ascii="Arial" w:hAnsi="Arial" w:cs="Arial"/>
                <w:sz w:val="22"/>
                <w:szCs w:val="22"/>
                <w:u w:val="single"/>
              </w:rPr>
              <w:t xml:space="preserve"> Certifications Held</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Certified Professional – Align &amp; Perform </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Certified Professional – Talent Management </w:t>
            </w:r>
          </w:p>
          <w:p w:rsidR="00686583" w:rsidRPr="00CA78EA"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Employee Central</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Recruiting</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Align &amp; Perform</w:t>
            </w:r>
          </w:p>
          <w:p w:rsidR="00686583" w:rsidRPr="00686583" w:rsidRDefault="00686583" w:rsidP="00686583">
            <w:pPr>
              <w:numPr>
                <w:ilvl w:val="0"/>
                <w:numId w:val="27"/>
              </w:numPr>
              <w:tabs>
                <w:tab w:val="clear" w:pos="720"/>
                <w:tab w:val="num" w:pos="432"/>
              </w:tabs>
              <w:ind w:left="432" w:hanging="432"/>
              <w:rPr>
                <w:rFonts w:ascii="Arial" w:hAnsi="Arial" w:cs="Arial"/>
                <w:sz w:val="22"/>
                <w:szCs w:val="22"/>
              </w:rPr>
            </w:pPr>
            <w:r w:rsidRPr="00686583">
              <w:rPr>
                <w:rFonts w:ascii="Arial" w:hAnsi="Arial" w:cs="Arial"/>
                <w:sz w:val="22"/>
                <w:szCs w:val="22"/>
              </w:rPr>
              <w:t>Certified Associate – Talent Management</w:t>
            </w:r>
          </w:p>
        </w:tc>
      </w:tr>
      <w:tr w:rsidR="007B3408" w:rsidRPr="00CA78EA" w:rsidTr="00D11F26">
        <w:trPr>
          <w:trHeight w:val="284"/>
        </w:trPr>
        <w:tc>
          <w:tcPr>
            <w:tcW w:w="2520" w:type="dxa"/>
            <w:shd w:val="clear" w:color="auto" w:fill="auto"/>
          </w:tcPr>
          <w:p w:rsidR="007B3408" w:rsidRDefault="007B3408" w:rsidP="00486D29">
            <w:pPr>
              <w:rPr>
                <w:rFonts w:ascii="Arial" w:hAnsi="Arial" w:cs="Arial"/>
                <w:sz w:val="22"/>
                <w:szCs w:val="22"/>
              </w:rPr>
            </w:pPr>
          </w:p>
        </w:tc>
        <w:tc>
          <w:tcPr>
            <w:tcW w:w="7020" w:type="dxa"/>
            <w:shd w:val="clear" w:color="auto" w:fill="auto"/>
          </w:tcPr>
          <w:p w:rsidR="007B3408" w:rsidRPr="00365E2A" w:rsidRDefault="007B3408" w:rsidP="00486D29">
            <w:pPr>
              <w:rPr>
                <w:rFonts w:ascii="Arial" w:hAnsi="Arial" w:cs="Arial"/>
                <w:b/>
                <w:sz w:val="22"/>
                <w:szCs w:val="22"/>
              </w:rPr>
            </w:pPr>
          </w:p>
        </w:tc>
      </w:tr>
      <w:tr w:rsidR="00E73676" w:rsidRPr="00CA78EA" w:rsidTr="00D11F26">
        <w:trPr>
          <w:trHeight w:val="284"/>
        </w:trPr>
        <w:tc>
          <w:tcPr>
            <w:tcW w:w="2520" w:type="dxa"/>
            <w:shd w:val="clear" w:color="auto" w:fill="auto"/>
          </w:tcPr>
          <w:p w:rsidR="00E73676" w:rsidRPr="00CA78EA" w:rsidRDefault="00D11F26" w:rsidP="00D11F26">
            <w:pPr>
              <w:rPr>
                <w:rFonts w:ascii="Arial" w:hAnsi="Arial" w:cs="Arial"/>
                <w:sz w:val="22"/>
                <w:szCs w:val="22"/>
              </w:rPr>
            </w:pPr>
            <w:r>
              <w:br w:type="page"/>
            </w:r>
            <w:r w:rsidR="00E73676" w:rsidRPr="00CA78EA">
              <w:rPr>
                <w:rFonts w:ascii="Arial" w:hAnsi="Arial" w:cs="Arial"/>
                <w:sz w:val="22"/>
                <w:szCs w:val="22"/>
              </w:rPr>
              <w:t xml:space="preserve">Apr 2007 – </w:t>
            </w:r>
            <w:r w:rsidR="00E73676">
              <w:rPr>
                <w:rFonts w:ascii="Arial" w:hAnsi="Arial" w:cs="Arial"/>
                <w:sz w:val="22"/>
                <w:szCs w:val="22"/>
              </w:rPr>
              <w:t>Jan 2011</w:t>
            </w:r>
            <w:r w:rsidR="00E73676" w:rsidRPr="00CA78EA">
              <w:rPr>
                <w:rFonts w:ascii="Arial" w:hAnsi="Arial" w:cs="Arial"/>
                <w:sz w:val="22"/>
                <w:szCs w:val="22"/>
              </w:rPr>
              <w:t xml:space="preserve"> </w:t>
            </w:r>
          </w:p>
        </w:tc>
        <w:tc>
          <w:tcPr>
            <w:tcW w:w="7020" w:type="dxa"/>
            <w:shd w:val="clear" w:color="auto" w:fill="auto"/>
          </w:tcPr>
          <w:p w:rsidR="00E73676" w:rsidRPr="00CA78EA" w:rsidRDefault="00E73676" w:rsidP="00D11F26">
            <w:pPr>
              <w:rPr>
                <w:rFonts w:ascii="Arial" w:hAnsi="Arial" w:cs="Arial"/>
                <w:b/>
                <w:sz w:val="22"/>
                <w:szCs w:val="22"/>
              </w:rPr>
            </w:pPr>
            <w:r w:rsidRPr="00CA78EA">
              <w:rPr>
                <w:rFonts w:ascii="Arial" w:hAnsi="Arial" w:cs="Arial"/>
                <w:b/>
                <w:sz w:val="22"/>
                <w:szCs w:val="22"/>
              </w:rPr>
              <w:t>Systems &amp; Reporting Consultant, People &amp; Development team</w:t>
            </w:r>
          </w:p>
          <w:p w:rsidR="00E73676" w:rsidRPr="00CA78EA" w:rsidRDefault="00E73676" w:rsidP="00D11F26">
            <w:pPr>
              <w:rPr>
                <w:rFonts w:ascii="Arial" w:hAnsi="Arial" w:cs="Arial"/>
                <w:sz w:val="22"/>
                <w:szCs w:val="22"/>
              </w:rPr>
            </w:pPr>
            <w:proofErr w:type="spellStart"/>
            <w:r w:rsidRPr="00CA78EA">
              <w:rPr>
                <w:rFonts w:ascii="Arial" w:hAnsi="Arial" w:cs="Arial"/>
                <w:sz w:val="22"/>
                <w:szCs w:val="22"/>
              </w:rPr>
              <w:t>Allens</w:t>
            </w:r>
            <w:proofErr w:type="spellEnd"/>
            <w:r w:rsidRPr="00CA78EA">
              <w:rPr>
                <w:rFonts w:ascii="Arial" w:hAnsi="Arial" w:cs="Arial"/>
                <w:sz w:val="22"/>
                <w:szCs w:val="22"/>
              </w:rPr>
              <w:t xml:space="preserve"> Arthur Robinson Lawyers</w:t>
            </w:r>
            <w:r w:rsidR="00365E2A">
              <w:rPr>
                <w:rFonts w:ascii="Arial" w:hAnsi="Arial" w:cs="Arial"/>
                <w:sz w:val="22"/>
                <w:szCs w:val="22"/>
              </w:rPr>
              <w:t xml:space="preserve"> (now </w:t>
            </w:r>
            <w:proofErr w:type="spellStart"/>
            <w:r w:rsidR="00365E2A">
              <w:rPr>
                <w:rFonts w:ascii="Arial" w:hAnsi="Arial" w:cs="Arial"/>
                <w:sz w:val="22"/>
                <w:szCs w:val="22"/>
              </w:rPr>
              <w:t>Allens</w:t>
            </w:r>
            <w:proofErr w:type="spellEnd"/>
            <w:r w:rsidR="00365E2A">
              <w:rPr>
                <w:rFonts w:ascii="Arial" w:hAnsi="Arial" w:cs="Arial"/>
                <w:sz w:val="22"/>
                <w:szCs w:val="22"/>
              </w:rPr>
              <w:t xml:space="preserve"> </w:t>
            </w:r>
            <w:proofErr w:type="spellStart"/>
            <w:r w:rsidR="00365E2A">
              <w:rPr>
                <w:rFonts w:ascii="Arial" w:hAnsi="Arial" w:cs="Arial"/>
                <w:sz w:val="22"/>
                <w:szCs w:val="22"/>
              </w:rPr>
              <w:t>Linklaters</w:t>
            </w:r>
            <w:proofErr w:type="spellEnd"/>
            <w:r w:rsidR="00365E2A">
              <w:rPr>
                <w:rFonts w:ascii="Arial" w:hAnsi="Arial" w:cs="Arial"/>
                <w:sz w:val="22"/>
                <w:szCs w:val="22"/>
              </w:rPr>
              <w:t>)</w:t>
            </w:r>
          </w:p>
          <w:p w:rsidR="00E73676" w:rsidRPr="00CA78EA" w:rsidRDefault="00E73676" w:rsidP="00D11F26">
            <w:pPr>
              <w:rPr>
                <w:rFonts w:ascii="Arial" w:hAnsi="Arial" w:cs="Arial"/>
                <w:sz w:val="22"/>
                <w:szCs w:val="22"/>
              </w:rPr>
            </w:pPr>
            <w:r w:rsidRPr="00CA78EA">
              <w:rPr>
                <w:rFonts w:ascii="Arial" w:hAnsi="Arial" w:cs="Arial"/>
                <w:sz w:val="22"/>
                <w:szCs w:val="22"/>
              </w:rPr>
              <w:t>Brisbane</w:t>
            </w:r>
            <w:r w:rsidR="00AD5D6C">
              <w:rPr>
                <w:rFonts w:ascii="Arial" w:hAnsi="Arial" w:cs="Arial"/>
                <w:sz w:val="22"/>
                <w:szCs w:val="22"/>
              </w:rPr>
              <w:t>, Australia</w:t>
            </w:r>
          </w:p>
          <w:p w:rsidR="00E73676" w:rsidRPr="00CA78EA" w:rsidRDefault="00E73676" w:rsidP="00D11F26">
            <w:pPr>
              <w:rPr>
                <w:rFonts w:ascii="Arial" w:hAnsi="Arial" w:cs="Arial"/>
                <w:sz w:val="22"/>
                <w:szCs w:val="22"/>
              </w:rPr>
            </w:pPr>
          </w:p>
          <w:p w:rsidR="00E73676" w:rsidRPr="00CA78EA" w:rsidRDefault="00E73676" w:rsidP="00D11F26">
            <w:pPr>
              <w:rPr>
                <w:rFonts w:ascii="Arial" w:hAnsi="Arial" w:cs="Arial"/>
                <w:sz w:val="22"/>
                <w:szCs w:val="22"/>
                <w:u w:val="single"/>
              </w:rPr>
            </w:pPr>
            <w:r w:rsidRPr="00CA78EA">
              <w:rPr>
                <w:rFonts w:ascii="Arial" w:hAnsi="Arial" w:cs="Arial"/>
                <w:sz w:val="22"/>
                <w:szCs w:val="22"/>
                <w:u w:val="single"/>
              </w:rPr>
              <w:t>Responsibilities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System administration of all HR systems including HR Information System (chris21), online performance management system (</w:t>
            </w:r>
            <w:proofErr w:type="spellStart"/>
            <w:r w:rsidRPr="00CA78EA">
              <w:rPr>
                <w:rFonts w:ascii="Arial" w:hAnsi="Arial" w:cs="Arial"/>
                <w:sz w:val="22"/>
                <w:szCs w:val="22"/>
              </w:rPr>
              <w:t>SuccessFactors</w:t>
            </w:r>
            <w:proofErr w:type="spellEnd"/>
            <w:r w:rsidRPr="00CA78EA">
              <w:rPr>
                <w:rFonts w:ascii="Arial" w:hAnsi="Arial" w:cs="Arial"/>
                <w:sz w:val="22"/>
                <w:szCs w:val="22"/>
              </w:rPr>
              <w:t xml:space="preserve">),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system (Job Office by NGA.net)</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Maintenance, development, implementation and customisation of HR systems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Project management for HR projects including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implementation and annual performance review process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Training and supervision of 'super users' for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and online performance management systems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Training People &amp; Development team members on all HR systems, both remotely and face-to-face</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Reporting to the firm's Board and Leadership Team on HR and financial data, including data collection, analysis and presentation, and report and memo preparation for HR Director and Chief Executive Partner</w:t>
            </w:r>
          </w:p>
          <w:p w:rsidR="00E73676" w:rsidRPr="00CA78EA" w:rsidRDefault="00E73676" w:rsidP="00D11F26">
            <w:pPr>
              <w:rPr>
                <w:rFonts w:ascii="Arial" w:hAnsi="Arial" w:cs="Arial"/>
                <w:sz w:val="22"/>
                <w:szCs w:val="22"/>
              </w:rPr>
            </w:pPr>
          </w:p>
          <w:p w:rsidR="00E73676" w:rsidRPr="00CA78EA" w:rsidRDefault="00E73676" w:rsidP="00D11F26">
            <w:pPr>
              <w:rPr>
                <w:rFonts w:ascii="Arial" w:hAnsi="Arial" w:cs="Arial"/>
                <w:sz w:val="22"/>
                <w:szCs w:val="22"/>
                <w:u w:val="single"/>
              </w:rPr>
            </w:pPr>
            <w:r w:rsidRPr="00CA78EA">
              <w:rPr>
                <w:rFonts w:ascii="Arial" w:hAnsi="Arial" w:cs="Arial"/>
                <w:sz w:val="22"/>
                <w:szCs w:val="22"/>
                <w:u w:val="single"/>
              </w:rPr>
              <w:t>Major Projects/Achievements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Key contributor (Business Analyst/Project Manager role) to successful implementations of online performance, talent and succession management, employee self-service (including leave processing and payroll) and </w:t>
            </w:r>
            <w:proofErr w:type="spellStart"/>
            <w:r w:rsidRPr="00CA78EA">
              <w:rPr>
                <w:rFonts w:ascii="Arial" w:hAnsi="Arial" w:cs="Arial"/>
                <w:sz w:val="22"/>
                <w:szCs w:val="22"/>
              </w:rPr>
              <w:t>eRecruitment</w:t>
            </w:r>
            <w:proofErr w:type="spellEnd"/>
          </w:p>
          <w:p w:rsidR="00E73676" w:rsidRPr="00452943" w:rsidRDefault="00E73676" w:rsidP="00D11F26">
            <w:pPr>
              <w:numPr>
                <w:ilvl w:val="0"/>
                <w:numId w:val="27"/>
              </w:numPr>
              <w:tabs>
                <w:tab w:val="clear" w:pos="720"/>
                <w:tab w:val="num" w:pos="432"/>
              </w:tabs>
              <w:ind w:left="432" w:hanging="432"/>
            </w:pPr>
            <w:r w:rsidRPr="00CA78EA">
              <w:rPr>
                <w:rFonts w:ascii="Arial" w:hAnsi="Arial" w:cs="Arial"/>
                <w:sz w:val="22"/>
                <w:szCs w:val="22"/>
              </w:rPr>
              <w:t>Seconded to Hong Kong office in August-September 2008 to assist with the integration of a new firm located in Jakarta</w:t>
            </w:r>
          </w:p>
          <w:p w:rsidR="007B3408" w:rsidRPr="00557A6D" w:rsidRDefault="00E73676" w:rsidP="00686583">
            <w:pPr>
              <w:numPr>
                <w:ilvl w:val="0"/>
                <w:numId w:val="27"/>
              </w:numPr>
              <w:tabs>
                <w:tab w:val="clear" w:pos="720"/>
                <w:tab w:val="num" w:pos="432"/>
              </w:tabs>
              <w:ind w:left="432" w:hanging="432"/>
            </w:pPr>
            <w:r w:rsidRPr="00CA78EA">
              <w:rPr>
                <w:rFonts w:ascii="Arial" w:hAnsi="Arial" w:cs="Arial"/>
                <w:sz w:val="22"/>
                <w:szCs w:val="22"/>
              </w:rPr>
              <w:t>Managing data reporting requirements for partner performance review processes across the firm</w:t>
            </w:r>
          </w:p>
        </w:tc>
      </w:tr>
      <w:tr w:rsidR="00E73676" w:rsidRPr="00CA78EA" w:rsidTr="00D11F26">
        <w:trPr>
          <w:trHeight w:val="284"/>
        </w:trPr>
        <w:tc>
          <w:tcPr>
            <w:tcW w:w="2520" w:type="dxa"/>
            <w:shd w:val="clear" w:color="auto" w:fill="auto"/>
          </w:tcPr>
          <w:p w:rsidR="00E73676" w:rsidRPr="00CA78EA" w:rsidRDefault="00E73676" w:rsidP="00D11F26">
            <w:pPr>
              <w:rPr>
                <w:rFonts w:ascii="Arial" w:hAnsi="Arial" w:cs="Arial"/>
                <w:sz w:val="22"/>
                <w:szCs w:val="22"/>
              </w:rPr>
            </w:pPr>
            <w:r w:rsidRPr="00CA78EA">
              <w:rPr>
                <w:rFonts w:ascii="Arial" w:hAnsi="Arial" w:cs="Arial"/>
                <w:sz w:val="22"/>
                <w:szCs w:val="22"/>
              </w:rPr>
              <w:lastRenderedPageBreak/>
              <w:t>Mar 2005 – Apr 2007</w:t>
            </w:r>
          </w:p>
        </w:tc>
        <w:tc>
          <w:tcPr>
            <w:tcW w:w="7020" w:type="dxa"/>
            <w:shd w:val="clear" w:color="auto" w:fill="auto"/>
          </w:tcPr>
          <w:p w:rsidR="00E73676" w:rsidRPr="00CA78EA" w:rsidRDefault="00E73676" w:rsidP="00D11F26">
            <w:pPr>
              <w:rPr>
                <w:rFonts w:ascii="Arial" w:hAnsi="Arial" w:cs="Arial"/>
                <w:b/>
                <w:sz w:val="22"/>
                <w:szCs w:val="22"/>
              </w:rPr>
            </w:pPr>
            <w:r w:rsidRPr="00CA78EA">
              <w:rPr>
                <w:rFonts w:ascii="Arial" w:hAnsi="Arial" w:cs="Arial"/>
                <w:b/>
                <w:sz w:val="22"/>
                <w:szCs w:val="22"/>
              </w:rPr>
              <w:t>Graduate Resourcing Consultant /</w:t>
            </w:r>
          </w:p>
          <w:p w:rsidR="00E73676" w:rsidRPr="00CA78EA" w:rsidRDefault="00E73676" w:rsidP="00D11F26">
            <w:pPr>
              <w:rPr>
                <w:rFonts w:ascii="Arial" w:hAnsi="Arial" w:cs="Arial"/>
                <w:b/>
                <w:sz w:val="22"/>
                <w:szCs w:val="22"/>
              </w:rPr>
            </w:pPr>
            <w:r w:rsidRPr="00CA78EA">
              <w:rPr>
                <w:rFonts w:ascii="Arial" w:hAnsi="Arial" w:cs="Arial"/>
                <w:b/>
                <w:sz w:val="22"/>
                <w:szCs w:val="22"/>
              </w:rPr>
              <w:t>People &amp; Development Coordinator</w:t>
            </w:r>
          </w:p>
          <w:p w:rsidR="00E73676" w:rsidRPr="00CA78EA" w:rsidRDefault="00E73676" w:rsidP="00D11F26">
            <w:pPr>
              <w:rPr>
                <w:rFonts w:ascii="Arial" w:hAnsi="Arial" w:cs="Arial"/>
                <w:sz w:val="22"/>
                <w:szCs w:val="22"/>
              </w:rPr>
            </w:pPr>
            <w:proofErr w:type="spellStart"/>
            <w:r w:rsidRPr="00CA78EA">
              <w:rPr>
                <w:rFonts w:ascii="Arial" w:hAnsi="Arial" w:cs="Arial"/>
                <w:sz w:val="22"/>
                <w:szCs w:val="22"/>
              </w:rPr>
              <w:t>Allens</w:t>
            </w:r>
            <w:proofErr w:type="spellEnd"/>
            <w:r w:rsidRPr="00CA78EA">
              <w:rPr>
                <w:rFonts w:ascii="Arial" w:hAnsi="Arial" w:cs="Arial"/>
                <w:sz w:val="22"/>
                <w:szCs w:val="22"/>
              </w:rPr>
              <w:t xml:space="preserve"> Arthur Robinson Lawyers</w:t>
            </w:r>
          </w:p>
          <w:p w:rsidR="00E73676" w:rsidRPr="00CA78EA" w:rsidRDefault="00E73676" w:rsidP="00D11F26">
            <w:pPr>
              <w:rPr>
                <w:rFonts w:ascii="Arial" w:hAnsi="Arial" w:cs="Arial"/>
                <w:sz w:val="22"/>
                <w:szCs w:val="22"/>
              </w:rPr>
            </w:pPr>
            <w:r w:rsidRPr="00CA78EA">
              <w:rPr>
                <w:rFonts w:ascii="Arial" w:hAnsi="Arial" w:cs="Arial"/>
                <w:sz w:val="22"/>
                <w:szCs w:val="22"/>
              </w:rPr>
              <w:t>Brisbane</w:t>
            </w:r>
            <w:r w:rsidR="00365E2A">
              <w:rPr>
                <w:rFonts w:ascii="Arial" w:hAnsi="Arial" w:cs="Arial"/>
                <w:sz w:val="22"/>
                <w:szCs w:val="22"/>
              </w:rPr>
              <w:t>, Australia</w:t>
            </w:r>
          </w:p>
          <w:p w:rsidR="00E73676" w:rsidRDefault="00E73676" w:rsidP="00D11F26">
            <w:pPr>
              <w:rPr>
                <w:rFonts w:ascii="Arial" w:hAnsi="Arial" w:cs="Arial"/>
                <w:sz w:val="22"/>
                <w:szCs w:val="22"/>
              </w:rPr>
            </w:pPr>
            <w:r w:rsidRPr="00CA78EA">
              <w:rPr>
                <w:rFonts w:ascii="Arial" w:hAnsi="Arial" w:cs="Arial"/>
                <w:sz w:val="22"/>
                <w:szCs w:val="22"/>
              </w:rPr>
              <w:t>Three month secondment to Sydney office, Jan-Mar 2006</w:t>
            </w:r>
          </w:p>
          <w:p w:rsidR="00D11F26" w:rsidRPr="00CA78EA" w:rsidRDefault="00D11F26" w:rsidP="00D11F26">
            <w:pPr>
              <w:rPr>
                <w:rFonts w:ascii="Arial" w:hAnsi="Arial" w:cs="Arial"/>
                <w:sz w:val="22"/>
                <w:szCs w:val="22"/>
              </w:rPr>
            </w:pPr>
          </w:p>
        </w:tc>
      </w:tr>
      <w:tr w:rsidR="00944D05" w:rsidRPr="00CA78EA" w:rsidTr="00CA78EA">
        <w:trPr>
          <w:trHeight w:val="284"/>
        </w:trPr>
        <w:tc>
          <w:tcPr>
            <w:tcW w:w="2520" w:type="dxa"/>
            <w:shd w:val="clear" w:color="auto" w:fill="auto"/>
          </w:tcPr>
          <w:p w:rsidR="00944D05" w:rsidRPr="00CA78EA" w:rsidRDefault="00944D05" w:rsidP="00D11F26">
            <w:pPr>
              <w:rPr>
                <w:rFonts w:ascii="Arial" w:hAnsi="Arial" w:cs="Arial"/>
                <w:sz w:val="22"/>
                <w:szCs w:val="22"/>
              </w:rPr>
            </w:pPr>
            <w:r>
              <w:br w:type="page"/>
            </w:r>
          </w:p>
        </w:tc>
        <w:tc>
          <w:tcPr>
            <w:tcW w:w="7020" w:type="dxa"/>
            <w:shd w:val="clear" w:color="auto" w:fill="auto"/>
          </w:tcPr>
          <w:p w:rsidR="00944D05" w:rsidRPr="00CA78EA" w:rsidRDefault="00944D05" w:rsidP="00D11F26">
            <w:pPr>
              <w:rPr>
                <w:rFonts w:ascii="Arial" w:hAnsi="Arial" w:cs="Arial"/>
                <w:sz w:val="22"/>
                <w:szCs w:val="22"/>
                <w:u w:val="single"/>
              </w:rPr>
            </w:pPr>
            <w:r w:rsidRPr="00CA78EA">
              <w:rPr>
                <w:rFonts w:ascii="Arial" w:hAnsi="Arial" w:cs="Arial"/>
                <w:sz w:val="22"/>
                <w:szCs w:val="22"/>
                <w:u w:val="single"/>
              </w:rPr>
              <w:t>Responsibilities</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Managed the recruitment process for Corporate Services staff, Vacation Clerks and Law Graduates</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Supervised Graduate Resourcing Assistant</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Provided advice and assistance to partners and staff</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Conducted a fortnightly induction program for new staff</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Represented the firm at university recruitment events</w:t>
            </w:r>
            <w:r w:rsidR="00FB74F6" w:rsidRPr="00CA78EA">
              <w:rPr>
                <w:rFonts w:ascii="Arial" w:hAnsi="Arial" w:cs="Arial"/>
                <w:sz w:val="22"/>
                <w:szCs w:val="22"/>
              </w:rPr>
              <w:t>, including presentations to students on resume and cover letter preparation</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Trained new People &amp; Development staff</w:t>
            </w:r>
          </w:p>
          <w:p w:rsidR="00FB74F6"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Maintained the international People &amp; Development intranet site</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 the relocation of new staff from overseas and interstate</w:t>
            </w:r>
          </w:p>
        </w:tc>
      </w:tr>
      <w:tr w:rsidR="00944D05" w:rsidRPr="00CA78EA" w:rsidTr="00CA78EA">
        <w:trPr>
          <w:trHeight w:val="284"/>
        </w:trPr>
        <w:tc>
          <w:tcPr>
            <w:tcW w:w="2520" w:type="dxa"/>
            <w:shd w:val="clear" w:color="auto" w:fill="auto"/>
          </w:tcPr>
          <w:p w:rsidR="00944D05" w:rsidRPr="00CA78EA" w:rsidRDefault="00944D05" w:rsidP="00D11F26">
            <w:pPr>
              <w:rPr>
                <w:rFonts w:ascii="Arial" w:hAnsi="Arial" w:cs="Arial"/>
                <w:sz w:val="22"/>
                <w:szCs w:val="22"/>
              </w:rPr>
            </w:pPr>
          </w:p>
        </w:tc>
        <w:tc>
          <w:tcPr>
            <w:tcW w:w="7020" w:type="dxa"/>
            <w:shd w:val="clear" w:color="auto" w:fill="auto"/>
          </w:tcPr>
          <w:p w:rsidR="00944D05" w:rsidRPr="00CA78EA" w:rsidRDefault="00944D05" w:rsidP="00D11F26">
            <w:pPr>
              <w:rPr>
                <w:rFonts w:ascii="Arial" w:hAnsi="Arial" w:cs="Arial"/>
                <w:sz w:val="22"/>
                <w:szCs w:val="22"/>
                <w:u w:val="single"/>
              </w:rPr>
            </w:pPr>
          </w:p>
        </w:tc>
      </w:tr>
      <w:tr w:rsidR="009621DA" w:rsidRPr="00CA78EA" w:rsidTr="00CA78EA">
        <w:trPr>
          <w:trHeight w:val="284"/>
        </w:trPr>
        <w:tc>
          <w:tcPr>
            <w:tcW w:w="2520" w:type="dxa"/>
            <w:shd w:val="clear" w:color="auto" w:fill="auto"/>
          </w:tcPr>
          <w:p w:rsidR="009621DA" w:rsidRPr="00CA78EA" w:rsidRDefault="00D11F26" w:rsidP="00D11F26">
            <w:pPr>
              <w:rPr>
                <w:rFonts w:ascii="Arial" w:hAnsi="Arial" w:cs="Arial"/>
                <w:sz w:val="22"/>
                <w:szCs w:val="22"/>
              </w:rPr>
            </w:pPr>
            <w:r>
              <w:br w:type="page"/>
            </w:r>
            <w:r w:rsidR="009621DA" w:rsidRPr="00CA78EA">
              <w:rPr>
                <w:rFonts w:ascii="Arial" w:hAnsi="Arial" w:cs="Arial"/>
                <w:sz w:val="22"/>
                <w:szCs w:val="22"/>
              </w:rPr>
              <w:t>Dec 2003 – Mar 2005</w:t>
            </w:r>
          </w:p>
        </w:tc>
        <w:tc>
          <w:tcPr>
            <w:tcW w:w="7020" w:type="dxa"/>
            <w:shd w:val="clear" w:color="auto" w:fill="auto"/>
          </w:tcPr>
          <w:p w:rsidR="009621DA" w:rsidRPr="00CA78EA" w:rsidRDefault="009621DA" w:rsidP="00D11F26">
            <w:pPr>
              <w:rPr>
                <w:rFonts w:ascii="Arial" w:hAnsi="Arial" w:cs="Arial"/>
                <w:b/>
                <w:sz w:val="22"/>
                <w:szCs w:val="22"/>
              </w:rPr>
            </w:pPr>
            <w:r w:rsidRPr="00CA78EA">
              <w:rPr>
                <w:rFonts w:ascii="Arial" w:hAnsi="Arial" w:cs="Arial"/>
                <w:b/>
                <w:sz w:val="22"/>
                <w:szCs w:val="22"/>
              </w:rPr>
              <w:t xml:space="preserve">People Development </w:t>
            </w:r>
            <w:r w:rsidR="00452943" w:rsidRPr="00CA78EA">
              <w:rPr>
                <w:rFonts w:ascii="Arial" w:hAnsi="Arial" w:cs="Arial"/>
                <w:b/>
                <w:sz w:val="22"/>
                <w:szCs w:val="22"/>
              </w:rPr>
              <w:t>Coordinator/Administrator</w:t>
            </w:r>
          </w:p>
          <w:p w:rsidR="009621DA" w:rsidRPr="00CA78EA" w:rsidRDefault="009621DA" w:rsidP="00D11F26">
            <w:pPr>
              <w:rPr>
                <w:rFonts w:ascii="Arial" w:hAnsi="Arial" w:cs="Arial"/>
                <w:sz w:val="22"/>
                <w:szCs w:val="22"/>
              </w:rPr>
            </w:pPr>
            <w:r w:rsidRPr="00CA78EA">
              <w:rPr>
                <w:rFonts w:ascii="Arial" w:hAnsi="Arial" w:cs="Arial"/>
                <w:sz w:val="22"/>
                <w:szCs w:val="22"/>
              </w:rPr>
              <w:t xml:space="preserve">Blake Dawson </w:t>
            </w:r>
            <w:r w:rsidR="009D3161" w:rsidRPr="00CA78EA">
              <w:rPr>
                <w:rFonts w:ascii="Arial" w:hAnsi="Arial" w:cs="Arial"/>
                <w:sz w:val="22"/>
                <w:szCs w:val="22"/>
              </w:rPr>
              <w:t>Lawyer</w:t>
            </w:r>
            <w:r w:rsidR="00FB74F6" w:rsidRPr="00CA78EA">
              <w:rPr>
                <w:rFonts w:ascii="Arial" w:hAnsi="Arial" w:cs="Arial"/>
                <w:sz w:val="22"/>
                <w:szCs w:val="22"/>
              </w:rPr>
              <w:t>s</w:t>
            </w:r>
          </w:p>
          <w:p w:rsidR="009621DA" w:rsidRPr="00CA78EA" w:rsidRDefault="009621DA" w:rsidP="00D11F26">
            <w:pPr>
              <w:rPr>
                <w:rFonts w:ascii="Arial" w:hAnsi="Arial" w:cs="Arial"/>
                <w:sz w:val="22"/>
                <w:szCs w:val="22"/>
              </w:rPr>
            </w:pPr>
            <w:r w:rsidRPr="00CA78EA">
              <w:rPr>
                <w:rFonts w:ascii="Arial" w:hAnsi="Arial" w:cs="Arial"/>
                <w:sz w:val="22"/>
                <w:szCs w:val="22"/>
              </w:rPr>
              <w:t>Brisbane</w:t>
            </w:r>
            <w:r w:rsidR="00365E2A">
              <w:rPr>
                <w:rFonts w:ascii="Arial" w:hAnsi="Arial" w:cs="Arial"/>
                <w:sz w:val="22"/>
                <w:szCs w:val="22"/>
              </w:rPr>
              <w:t>, Australia</w:t>
            </w:r>
          </w:p>
          <w:p w:rsidR="00452943" w:rsidRPr="00CA78EA" w:rsidRDefault="00452943" w:rsidP="00D11F26">
            <w:pPr>
              <w:rPr>
                <w:rFonts w:ascii="Arial" w:hAnsi="Arial" w:cs="Arial"/>
                <w:sz w:val="22"/>
                <w:szCs w:val="22"/>
              </w:rPr>
            </w:pPr>
          </w:p>
          <w:p w:rsidR="009621DA" w:rsidRPr="00CA78EA" w:rsidRDefault="009621DA" w:rsidP="00D11F26">
            <w:pPr>
              <w:rPr>
                <w:rFonts w:ascii="Arial" w:hAnsi="Arial" w:cs="Arial"/>
                <w:sz w:val="22"/>
                <w:szCs w:val="22"/>
                <w:u w:val="single"/>
              </w:rPr>
            </w:pPr>
            <w:r w:rsidRPr="00CA78EA">
              <w:rPr>
                <w:rFonts w:ascii="Arial" w:hAnsi="Arial" w:cs="Arial"/>
                <w:sz w:val="22"/>
                <w:szCs w:val="22"/>
                <w:u w:val="single"/>
              </w:rPr>
              <w:t>Responsibilities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w:t>
            </w:r>
            <w:r w:rsidR="009621DA" w:rsidRPr="00CA78EA">
              <w:rPr>
                <w:rFonts w:ascii="Arial" w:hAnsi="Arial" w:cs="Arial"/>
                <w:sz w:val="22"/>
                <w:szCs w:val="22"/>
              </w:rPr>
              <w:t xml:space="preserve"> Graduate and Summer Clerk recruitment</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w:t>
            </w:r>
            <w:r w:rsidR="00E73676">
              <w:rPr>
                <w:rFonts w:ascii="Arial" w:hAnsi="Arial" w:cs="Arial"/>
                <w:sz w:val="22"/>
                <w:szCs w:val="22"/>
              </w:rPr>
              <w:t xml:space="preserve"> </w:t>
            </w:r>
            <w:r w:rsidR="009621DA" w:rsidRPr="00CA78EA">
              <w:rPr>
                <w:rFonts w:ascii="Arial" w:hAnsi="Arial" w:cs="Arial"/>
                <w:sz w:val="22"/>
                <w:szCs w:val="22"/>
              </w:rPr>
              <w:t>staff movements, commencements and terminations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Summer Clerk and Graduate programs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annual performance and remuneration reviews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Represented</w:t>
            </w:r>
            <w:r w:rsidR="009621DA" w:rsidRPr="00CA78EA">
              <w:rPr>
                <w:rFonts w:ascii="Arial" w:hAnsi="Arial" w:cs="Arial"/>
                <w:sz w:val="22"/>
                <w:szCs w:val="22"/>
              </w:rPr>
              <w:t xml:space="preserve"> the firm at university recruitment events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Trained </w:t>
            </w:r>
            <w:r w:rsidR="009621DA" w:rsidRPr="00CA78EA">
              <w:rPr>
                <w:rFonts w:ascii="Arial" w:hAnsi="Arial" w:cs="Arial"/>
                <w:sz w:val="22"/>
                <w:szCs w:val="22"/>
              </w:rPr>
              <w:t xml:space="preserve">and </w:t>
            </w:r>
            <w:r w:rsidRPr="00CA78EA">
              <w:rPr>
                <w:rFonts w:ascii="Arial" w:hAnsi="Arial" w:cs="Arial"/>
                <w:sz w:val="22"/>
                <w:szCs w:val="22"/>
              </w:rPr>
              <w:t xml:space="preserve">supervised </w:t>
            </w:r>
            <w:r w:rsidR="009621DA" w:rsidRPr="00CA78EA">
              <w:rPr>
                <w:rFonts w:ascii="Arial" w:hAnsi="Arial" w:cs="Arial"/>
                <w:sz w:val="22"/>
                <w:szCs w:val="22"/>
              </w:rPr>
              <w:t>a work experience student</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Learning and Development seminars</w:t>
            </w:r>
          </w:p>
          <w:p w:rsidR="009621DA" w:rsidRPr="00CA78EA" w:rsidRDefault="009621DA"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General administration for the People Development team</w:t>
            </w:r>
          </w:p>
        </w:tc>
      </w:tr>
      <w:tr w:rsidR="00452943" w:rsidRPr="00CA78EA" w:rsidTr="00CA78EA">
        <w:trPr>
          <w:trHeight w:val="284"/>
        </w:trPr>
        <w:tc>
          <w:tcPr>
            <w:tcW w:w="2520" w:type="dxa"/>
            <w:shd w:val="clear" w:color="auto" w:fill="auto"/>
          </w:tcPr>
          <w:p w:rsidR="00452943" w:rsidRPr="00CA78EA" w:rsidRDefault="00452943" w:rsidP="00D11F26">
            <w:pPr>
              <w:rPr>
                <w:rFonts w:ascii="Arial" w:hAnsi="Arial" w:cs="Arial"/>
                <w:sz w:val="22"/>
                <w:szCs w:val="22"/>
              </w:rPr>
            </w:pPr>
          </w:p>
        </w:tc>
        <w:tc>
          <w:tcPr>
            <w:tcW w:w="7020" w:type="dxa"/>
            <w:shd w:val="clear" w:color="auto" w:fill="auto"/>
          </w:tcPr>
          <w:p w:rsidR="00452943" w:rsidRPr="00CA78EA" w:rsidRDefault="00452943"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b/>
                <w:sz w:val="22"/>
                <w:szCs w:val="22"/>
              </w:rPr>
            </w:pPr>
            <w:r w:rsidRPr="00CA78EA">
              <w:rPr>
                <w:rFonts w:ascii="Arial" w:hAnsi="Arial" w:cs="Arial"/>
                <w:b/>
                <w:sz w:val="22"/>
                <w:szCs w:val="22"/>
              </w:rPr>
              <w:t>EDUCATION</w:t>
            </w:r>
          </w:p>
        </w:tc>
        <w:tc>
          <w:tcPr>
            <w:tcW w:w="7020" w:type="dxa"/>
            <w:shd w:val="clear" w:color="auto" w:fill="auto"/>
          </w:tcPr>
          <w:p w:rsidR="000203B0" w:rsidRPr="00CA78EA" w:rsidRDefault="000203B0"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b/>
                <w:sz w:val="22"/>
                <w:szCs w:val="22"/>
              </w:rPr>
            </w:pPr>
          </w:p>
        </w:tc>
        <w:tc>
          <w:tcPr>
            <w:tcW w:w="7020" w:type="dxa"/>
            <w:shd w:val="clear" w:color="auto" w:fill="auto"/>
          </w:tcPr>
          <w:p w:rsidR="000203B0" w:rsidRPr="00CA78EA" w:rsidRDefault="000203B0"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sz w:val="22"/>
                <w:szCs w:val="22"/>
              </w:rPr>
            </w:pPr>
            <w:r w:rsidRPr="00CA78EA">
              <w:rPr>
                <w:rFonts w:ascii="Arial" w:hAnsi="Arial" w:cs="Arial"/>
                <w:sz w:val="22"/>
                <w:szCs w:val="22"/>
              </w:rPr>
              <w:t>Feb 2001 – Nov 2004</w:t>
            </w:r>
          </w:p>
        </w:tc>
        <w:tc>
          <w:tcPr>
            <w:tcW w:w="7020" w:type="dxa"/>
            <w:shd w:val="clear" w:color="auto" w:fill="auto"/>
          </w:tcPr>
          <w:p w:rsidR="000203B0" w:rsidRPr="00CA78EA" w:rsidRDefault="000203B0" w:rsidP="00D11F26">
            <w:pPr>
              <w:rPr>
                <w:rFonts w:ascii="Arial" w:hAnsi="Arial" w:cs="Arial"/>
                <w:b/>
                <w:sz w:val="22"/>
                <w:szCs w:val="22"/>
              </w:rPr>
            </w:pPr>
            <w:r w:rsidRPr="00CA78EA">
              <w:rPr>
                <w:rFonts w:ascii="Arial" w:hAnsi="Arial" w:cs="Arial"/>
                <w:b/>
                <w:sz w:val="22"/>
                <w:szCs w:val="22"/>
              </w:rPr>
              <w:t>Bachelor of Business – Human Resource Management</w:t>
            </w:r>
          </w:p>
          <w:p w:rsidR="000203B0" w:rsidRPr="00CA78EA" w:rsidRDefault="000203B0" w:rsidP="00D11F26">
            <w:pPr>
              <w:rPr>
                <w:rFonts w:ascii="Arial" w:hAnsi="Arial" w:cs="Arial"/>
                <w:sz w:val="22"/>
                <w:szCs w:val="22"/>
              </w:rPr>
            </w:pPr>
            <w:r w:rsidRPr="00CA78EA">
              <w:rPr>
                <w:rFonts w:ascii="Arial" w:hAnsi="Arial" w:cs="Arial"/>
                <w:sz w:val="22"/>
                <w:szCs w:val="22"/>
              </w:rPr>
              <w:t>Queensland University of Technology</w:t>
            </w:r>
          </w:p>
          <w:p w:rsidR="000203B0" w:rsidRPr="00CA78EA" w:rsidRDefault="000203B0" w:rsidP="00D11F26">
            <w:pPr>
              <w:rPr>
                <w:rFonts w:ascii="Arial" w:hAnsi="Arial" w:cs="Arial"/>
                <w:sz w:val="22"/>
                <w:szCs w:val="22"/>
              </w:rPr>
            </w:pPr>
            <w:r w:rsidRPr="00CA78EA">
              <w:rPr>
                <w:rFonts w:ascii="Arial" w:hAnsi="Arial" w:cs="Arial"/>
                <w:sz w:val="22"/>
                <w:szCs w:val="22"/>
              </w:rPr>
              <w:t>Secondary Major – Accounting</w:t>
            </w:r>
          </w:p>
        </w:tc>
      </w:tr>
      <w:tr w:rsidR="009543A2" w:rsidRPr="00CA78EA" w:rsidTr="00CA78EA">
        <w:trPr>
          <w:trHeight w:val="284"/>
        </w:trPr>
        <w:tc>
          <w:tcPr>
            <w:tcW w:w="2520" w:type="dxa"/>
            <w:shd w:val="clear" w:color="auto" w:fill="auto"/>
          </w:tcPr>
          <w:p w:rsidR="009543A2" w:rsidRPr="00CA78EA" w:rsidRDefault="009543A2" w:rsidP="00936AC5">
            <w:pPr>
              <w:rPr>
                <w:rFonts w:ascii="Arial" w:hAnsi="Arial" w:cs="Arial"/>
                <w:sz w:val="22"/>
                <w:szCs w:val="22"/>
              </w:rPr>
            </w:pPr>
          </w:p>
        </w:tc>
        <w:tc>
          <w:tcPr>
            <w:tcW w:w="7020" w:type="dxa"/>
            <w:shd w:val="clear" w:color="auto" w:fill="auto"/>
          </w:tcPr>
          <w:p w:rsidR="009543A2" w:rsidRPr="00CA78EA" w:rsidRDefault="009543A2" w:rsidP="00936AC5">
            <w:pPr>
              <w:rPr>
                <w:rFonts w:ascii="Arial" w:hAnsi="Arial" w:cs="Arial"/>
                <w:sz w:val="22"/>
                <w:szCs w:val="22"/>
              </w:rPr>
            </w:pPr>
          </w:p>
        </w:tc>
      </w:tr>
    </w:tbl>
    <w:p w:rsidR="00BB0335" w:rsidRDefault="00BB0335" w:rsidP="00A87F88"/>
    <w:sectPr w:rsidR="00BB0335">
      <w:footerReference w:type="default" r:id="rId7"/>
      <w:pgSz w:w="11906" w:h="16838"/>
      <w:pgMar w:top="1440" w:right="1800" w:bottom="1438"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29B" w:rsidRDefault="0037629B">
      <w:r>
        <w:separator/>
      </w:r>
    </w:p>
  </w:endnote>
  <w:endnote w:type="continuationSeparator" w:id="0">
    <w:p w:rsidR="0037629B" w:rsidRDefault="0037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303" w:rsidRDefault="00EC4303">
    <w:pPr>
      <w:pStyle w:val="Footer"/>
      <w:pBdr>
        <w:top w:val="single" w:sz="4" w:space="0" w:color="auto"/>
      </w:pBdr>
      <w:jc w:val="right"/>
      <w:rPr>
        <w:rStyle w:val="PageNumber"/>
        <w:rFonts w:ascii="Arial" w:hAnsi="Arial" w:cs="Arial"/>
        <w:sz w:val="20"/>
      </w:rPr>
    </w:pPr>
    <w:r>
      <w:rPr>
        <w:rFonts w:ascii="Arial" w:hAnsi="Arial" w:cs="Arial"/>
        <w:sz w:val="20"/>
      </w:rPr>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C87957">
      <w:rPr>
        <w:rStyle w:val="PageNumber"/>
        <w:rFonts w:ascii="Arial" w:hAnsi="Arial" w:cs="Arial"/>
        <w:noProof/>
        <w:sz w:val="20"/>
      </w:rPr>
      <w:t>3</w:t>
    </w:r>
    <w:r>
      <w:rPr>
        <w:rStyle w:val="PageNumber"/>
        <w:rFonts w:ascii="Arial" w:hAnsi="Arial" w:cs="Arial"/>
        <w:sz w:val="20"/>
      </w:rPr>
      <w:fldChar w:fldCharType="end"/>
    </w:r>
  </w:p>
  <w:p w:rsidR="00EC4303" w:rsidRDefault="00EC4303">
    <w:pPr>
      <w:pStyle w:val="Footer"/>
      <w:pBdr>
        <w:top w:val="single" w:sz="4" w:space="0" w:color="auto"/>
      </w:pBdr>
      <w:jc w:val="right"/>
      <w:rPr>
        <w:rFonts w:ascii="Arial" w:hAnsi="Arial" w:cs="Arial"/>
        <w:sz w:val="20"/>
      </w:rPr>
    </w:pPr>
    <w:r>
      <w:rPr>
        <w:rStyle w:val="PageNumber"/>
        <w:rFonts w:ascii="Arial" w:hAnsi="Arial" w:cs="Arial"/>
        <w:sz w:val="20"/>
      </w:rPr>
      <w:t>Susan Fisher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29B" w:rsidRDefault="0037629B">
      <w:r>
        <w:separator/>
      </w:r>
    </w:p>
  </w:footnote>
  <w:footnote w:type="continuationSeparator" w:id="0">
    <w:p w:rsidR="0037629B" w:rsidRDefault="00376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FD2"/>
    <w:multiLevelType w:val="hybridMultilevel"/>
    <w:tmpl w:val="45309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377AD"/>
    <w:multiLevelType w:val="hybridMultilevel"/>
    <w:tmpl w:val="13A63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038BE"/>
    <w:multiLevelType w:val="hybridMultilevel"/>
    <w:tmpl w:val="65A028CA"/>
    <w:lvl w:ilvl="0" w:tplc="51209504">
      <w:start w:val="1"/>
      <w:numFmt w:val="bullet"/>
      <w:lvlText w:val=""/>
      <w:lvlJc w:val="left"/>
      <w:pPr>
        <w:tabs>
          <w:tab w:val="num" w:pos="720"/>
        </w:tabs>
        <w:ind w:left="720" w:hanging="360"/>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458BE"/>
    <w:multiLevelType w:val="hybridMultilevel"/>
    <w:tmpl w:val="503A1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A44D2"/>
    <w:multiLevelType w:val="multilevel"/>
    <w:tmpl w:val="C5C47692"/>
    <w:lvl w:ilvl="0">
      <w:start w:val="2001"/>
      <w:numFmt w:val="decimal"/>
      <w:lvlText w:val="%1"/>
      <w:lvlJc w:val="left"/>
      <w:pPr>
        <w:tabs>
          <w:tab w:val="num" w:pos="1020"/>
        </w:tabs>
        <w:ind w:left="1020" w:hanging="1020"/>
      </w:pPr>
      <w:rPr>
        <w:rFonts w:hint="default"/>
        <w:b w:val="0"/>
      </w:rPr>
    </w:lvl>
    <w:lvl w:ilvl="1">
      <w:start w:val="2003"/>
      <w:numFmt w:val="decimal"/>
      <w:lvlText w:val="%1-%2"/>
      <w:lvlJc w:val="left"/>
      <w:pPr>
        <w:tabs>
          <w:tab w:val="num" w:pos="1020"/>
        </w:tabs>
        <w:ind w:left="1020" w:hanging="1020"/>
      </w:pPr>
      <w:rPr>
        <w:rFonts w:hint="default"/>
        <w:b w:val="0"/>
      </w:rPr>
    </w:lvl>
    <w:lvl w:ilvl="2">
      <w:start w:val="1"/>
      <w:numFmt w:val="decimal"/>
      <w:lvlText w:val="%1-%2.%3"/>
      <w:lvlJc w:val="left"/>
      <w:pPr>
        <w:tabs>
          <w:tab w:val="num" w:pos="1020"/>
        </w:tabs>
        <w:ind w:left="1020" w:hanging="1020"/>
      </w:pPr>
      <w:rPr>
        <w:rFonts w:hint="default"/>
        <w:b w:val="0"/>
      </w:rPr>
    </w:lvl>
    <w:lvl w:ilvl="3">
      <w:start w:val="1"/>
      <w:numFmt w:val="decimal"/>
      <w:lvlText w:val="%1-%2.%3.%4"/>
      <w:lvlJc w:val="left"/>
      <w:pPr>
        <w:tabs>
          <w:tab w:val="num" w:pos="1020"/>
        </w:tabs>
        <w:ind w:left="1020" w:hanging="10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5" w15:restartNumberingAfterBreak="0">
    <w:nsid w:val="0B7F4AAE"/>
    <w:multiLevelType w:val="hybridMultilevel"/>
    <w:tmpl w:val="96221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7746AA"/>
    <w:multiLevelType w:val="hybridMultilevel"/>
    <w:tmpl w:val="51C67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AB19C3"/>
    <w:multiLevelType w:val="hybridMultilevel"/>
    <w:tmpl w:val="0130D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841A53"/>
    <w:multiLevelType w:val="hybridMultilevel"/>
    <w:tmpl w:val="2DF8E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81126"/>
    <w:multiLevelType w:val="hybridMultilevel"/>
    <w:tmpl w:val="2EA6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2452D"/>
    <w:multiLevelType w:val="hybridMultilevel"/>
    <w:tmpl w:val="1FA08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A076F0"/>
    <w:multiLevelType w:val="hybridMultilevel"/>
    <w:tmpl w:val="43740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BB694C"/>
    <w:multiLevelType w:val="hybridMultilevel"/>
    <w:tmpl w:val="9502D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1F5294"/>
    <w:multiLevelType w:val="hybridMultilevel"/>
    <w:tmpl w:val="5D9C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A430DC"/>
    <w:multiLevelType w:val="hybridMultilevel"/>
    <w:tmpl w:val="2B6C2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2852F7"/>
    <w:multiLevelType w:val="hybridMultilevel"/>
    <w:tmpl w:val="0D888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CF1EE2"/>
    <w:multiLevelType w:val="hybridMultilevel"/>
    <w:tmpl w:val="10CE2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C625A"/>
    <w:multiLevelType w:val="hybridMultilevel"/>
    <w:tmpl w:val="D46E3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7B3729"/>
    <w:multiLevelType w:val="hybridMultilevel"/>
    <w:tmpl w:val="B92E9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4746BF"/>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4C313416"/>
    <w:multiLevelType w:val="hybridMultilevel"/>
    <w:tmpl w:val="CF30FBA6"/>
    <w:lvl w:ilvl="0" w:tplc="A0D2132A">
      <w:start w:val="1"/>
      <w:numFmt w:val="bullet"/>
      <w:lvlText w:val=""/>
      <w:lvlJc w:val="left"/>
      <w:pPr>
        <w:tabs>
          <w:tab w:val="num" w:pos="5052"/>
        </w:tabs>
        <w:ind w:left="2160" w:firstLine="252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1D7C2C"/>
    <w:multiLevelType w:val="hybridMultilevel"/>
    <w:tmpl w:val="CCB004E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F970CA0"/>
    <w:multiLevelType w:val="hybridMultilevel"/>
    <w:tmpl w:val="20EC6814"/>
    <w:lvl w:ilvl="0" w:tplc="62E6657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575F04"/>
    <w:multiLevelType w:val="hybridMultilevel"/>
    <w:tmpl w:val="E6A61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3F4DC1"/>
    <w:multiLevelType w:val="hybridMultilevel"/>
    <w:tmpl w:val="60BA2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B5AD9"/>
    <w:multiLevelType w:val="hybridMultilevel"/>
    <w:tmpl w:val="FBEE5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2A6A90"/>
    <w:multiLevelType w:val="hybridMultilevel"/>
    <w:tmpl w:val="D6980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F01782"/>
    <w:multiLevelType w:val="hybridMultilevel"/>
    <w:tmpl w:val="247AD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FD6E6D"/>
    <w:multiLevelType w:val="hybridMultilevel"/>
    <w:tmpl w:val="44668E8E"/>
    <w:lvl w:ilvl="0" w:tplc="62E6657E">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3A12C6F"/>
    <w:multiLevelType w:val="hybridMultilevel"/>
    <w:tmpl w:val="D7706A36"/>
    <w:lvl w:ilvl="0" w:tplc="62E6657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FA7333"/>
    <w:multiLevelType w:val="hybridMultilevel"/>
    <w:tmpl w:val="70B43F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FF302D"/>
    <w:multiLevelType w:val="hybridMultilevel"/>
    <w:tmpl w:val="B0C64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0"/>
  </w:num>
  <w:num w:numId="4">
    <w:abstractNumId w:val="3"/>
  </w:num>
  <w:num w:numId="5">
    <w:abstractNumId w:val="16"/>
  </w:num>
  <w:num w:numId="6">
    <w:abstractNumId w:val="23"/>
  </w:num>
  <w:num w:numId="7">
    <w:abstractNumId w:val="20"/>
  </w:num>
  <w:num w:numId="8">
    <w:abstractNumId w:val="4"/>
  </w:num>
  <w:num w:numId="9">
    <w:abstractNumId w:val="26"/>
  </w:num>
  <w:num w:numId="10">
    <w:abstractNumId w:val="13"/>
  </w:num>
  <w:num w:numId="11">
    <w:abstractNumId w:val="17"/>
  </w:num>
  <w:num w:numId="12">
    <w:abstractNumId w:val="18"/>
  </w:num>
  <w:num w:numId="13">
    <w:abstractNumId w:val="25"/>
  </w:num>
  <w:num w:numId="14">
    <w:abstractNumId w:val="27"/>
  </w:num>
  <w:num w:numId="15">
    <w:abstractNumId w:val="12"/>
  </w:num>
  <w:num w:numId="16">
    <w:abstractNumId w:val="30"/>
  </w:num>
  <w:num w:numId="17">
    <w:abstractNumId w:val="5"/>
  </w:num>
  <w:num w:numId="18">
    <w:abstractNumId w:val="6"/>
  </w:num>
  <w:num w:numId="19">
    <w:abstractNumId w:val="11"/>
  </w:num>
  <w:num w:numId="20">
    <w:abstractNumId w:val="31"/>
  </w:num>
  <w:num w:numId="21">
    <w:abstractNumId w:val="15"/>
  </w:num>
  <w:num w:numId="22">
    <w:abstractNumId w:val="7"/>
  </w:num>
  <w:num w:numId="23">
    <w:abstractNumId w:val="24"/>
  </w:num>
  <w:num w:numId="24">
    <w:abstractNumId w:val="14"/>
  </w:num>
  <w:num w:numId="25">
    <w:abstractNumId w:val="1"/>
  </w:num>
  <w:num w:numId="26">
    <w:abstractNumId w:val="10"/>
  </w:num>
  <w:num w:numId="27">
    <w:abstractNumId w:val="2"/>
  </w:num>
  <w:num w:numId="28">
    <w:abstractNumId w:val="19"/>
  </w:num>
  <w:num w:numId="29">
    <w:abstractNumId w:val="22"/>
  </w:num>
  <w:num w:numId="30">
    <w:abstractNumId w:val="29"/>
  </w:num>
  <w:num w:numId="31">
    <w:abstractNumId w:val="2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A0"/>
    <w:rsid w:val="0001752A"/>
    <w:rsid w:val="000203B0"/>
    <w:rsid w:val="000954BA"/>
    <w:rsid w:val="001E51F1"/>
    <w:rsid w:val="00230680"/>
    <w:rsid w:val="002A373B"/>
    <w:rsid w:val="002E1C4D"/>
    <w:rsid w:val="002F1956"/>
    <w:rsid w:val="002F361E"/>
    <w:rsid w:val="0032157F"/>
    <w:rsid w:val="003410FA"/>
    <w:rsid w:val="00365E2A"/>
    <w:rsid w:val="0037629B"/>
    <w:rsid w:val="0042122B"/>
    <w:rsid w:val="00452943"/>
    <w:rsid w:val="00457B61"/>
    <w:rsid w:val="00457F58"/>
    <w:rsid w:val="00476436"/>
    <w:rsid w:val="004B167C"/>
    <w:rsid w:val="004F0704"/>
    <w:rsid w:val="00501544"/>
    <w:rsid w:val="00557A6D"/>
    <w:rsid w:val="005F09A7"/>
    <w:rsid w:val="005F490F"/>
    <w:rsid w:val="00617082"/>
    <w:rsid w:val="00647665"/>
    <w:rsid w:val="006741BF"/>
    <w:rsid w:val="00686583"/>
    <w:rsid w:val="007031A0"/>
    <w:rsid w:val="00751C48"/>
    <w:rsid w:val="00774656"/>
    <w:rsid w:val="007B3408"/>
    <w:rsid w:val="007F2315"/>
    <w:rsid w:val="00812C70"/>
    <w:rsid w:val="008259BE"/>
    <w:rsid w:val="00836407"/>
    <w:rsid w:val="0086687F"/>
    <w:rsid w:val="008678A3"/>
    <w:rsid w:val="008819A5"/>
    <w:rsid w:val="008A210C"/>
    <w:rsid w:val="008B7096"/>
    <w:rsid w:val="00907426"/>
    <w:rsid w:val="00907F4E"/>
    <w:rsid w:val="00910B98"/>
    <w:rsid w:val="00926BB9"/>
    <w:rsid w:val="00936AC5"/>
    <w:rsid w:val="00944D05"/>
    <w:rsid w:val="009543A2"/>
    <w:rsid w:val="009621DA"/>
    <w:rsid w:val="0097282D"/>
    <w:rsid w:val="009C7008"/>
    <w:rsid w:val="009D3161"/>
    <w:rsid w:val="00A47586"/>
    <w:rsid w:val="00A55991"/>
    <w:rsid w:val="00A87F88"/>
    <w:rsid w:val="00AD3328"/>
    <w:rsid w:val="00AD5D6C"/>
    <w:rsid w:val="00B96001"/>
    <w:rsid w:val="00BB0335"/>
    <w:rsid w:val="00BC0EA0"/>
    <w:rsid w:val="00BD39A7"/>
    <w:rsid w:val="00BF4BFF"/>
    <w:rsid w:val="00C22D1B"/>
    <w:rsid w:val="00C33104"/>
    <w:rsid w:val="00C7565F"/>
    <w:rsid w:val="00C8674D"/>
    <w:rsid w:val="00C86A86"/>
    <w:rsid w:val="00C87957"/>
    <w:rsid w:val="00CA78EA"/>
    <w:rsid w:val="00D02B56"/>
    <w:rsid w:val="00D11F26"/>
    <w:rsid w:val="00D53025"/>
    <w:rsid w:val="00DC7C2B"/>
    <w:rsid w:val="00E45C8F"/>
    <w:rsid w:val="00E73676"/>
    <w:rsid w:val="00E81BCA"/>
    <w:rsid w:val="00EC4303"/>
    <w:rsid w:val="00EC5C0B"/>
    <w:rsid w:val="00F171CE"/>
    <w:rsid w:val="00F5616B"/>
    <w:rsid w:val="00F81573"/>
    <w:rsid w:val="00F87755"/>
    <w:rsid w:val="00FB17A8"/>
    <w:rsid w:val="00FB74F6"/>
    <w:rsid w:val="00FD1FE8"/>
    <w:rsid w:val="00FD59DE"/>
    <w:rsid w:val="00FE3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3B62ECDF-246C-4BBE-B255-F59F9B38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rFonts w:ascii="Arial" w:hAnsi="Arial" w:cs="Arial"/>
      <w:b/>
      <w:bCs/>
      <w:sz w:val="21"/>
    </w:rPr>
  </w:style>
  <w:style w:type="paragraph" w:styleId="Heading4">
    <w:name w:val="heading 4"/>
    <w:basedOn w:val="Normal"/>
    <w:next w:val="Normal"/>
    <w:qFormat/>
    <w:pPr>
      <w:keepNext/>
      <w:outlineLvl w:val="3"/>
    </w:pPr>
    <w:rPr>
      <w:rFonts w:ascii="Arial" w:hAnsi="Arial" w:cs="Arial"/>
      <w:bCs/>
      <w:sz w:val="21"/>
      <w:szCs w:val="21"/>
      <w:u w:val="single"/>
    </w:rPr>
  </w:style>
  <w:style w:type="paragraph" w:styleId="Heading5">
    <w:name w:val="heading 5"/>
    <w:basedOn w:val="Normal"/>
    <w:next w:val="Normal"/>
    <w:qFormat/>
    <w:pPr>
      <w:keepNext/>
      <w:jc w:val="center"/>
      <w:outlineLvl w:val="4"/>
    </w:pPr>
    <w:rPr>
      <w:rFonts w:ascii="Arial" w:eastAsia="SimSun" w:hAnsi="Arial" w:cs="Arial"/>
      <w:b/>
      <w:sz w:val="32"/>
      <w:szCs w:val="32"/>
      <w:lang w:eastAsia="zh-CN"/>
    </w:rPr>
  </w:style>
  <w:style w:type="paragraph" w:styleId="Heading6">
    <w:name w:val="heading 6"/>
    <w:basedOn w:val="Normal"/>
    <w:next w:val="Normal"/>
    <w:qFormat/>
    <w:pPr>
      <w:keepNext/>
      <w:ind w:hanging="540"/>
      <w:outlineLvl w:val="5"/>
    </w:pPr>
    <w:rPr>
      <w:b/>
      <w:bCs/>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pPr>
      <w:keepNext/>
      <w:ind w:left="-360" w:firstLine="360"/>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sid w:val="007031A0"/>
    <w:rPr>
      <w:rFonts w:ascii="Tahoma" w:hAnsi="Tahoma" w:cs="Tahoma"/>
      <w:sz w:val="16"/>
      <w:szCs w:val="16"/>
    </w:rPr>
  </w:style>
  <w:style w:type="table" w:styleId="TableGrid">
    <w:name w:val="Table Grid"/>
    <w:basedOn w:val="TableNormal"/>
    <w:rsid w:val="00A87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52943"/>
    <w:rPr>
      <w:rFonts w:ascii="Arial" w:hAnsi="Arial" w:cs="Arial"/>
      <w:sz w:val="22"/>
      <w:szCs w:val="22"/>
    </w:rPr>
  </w:style>
  <w:style w:type="paragraph" w:styleId="ListParagraph">
    <w:name w:val="List Paragraph"/>
    <w:basedOn w:val="Normal"/>
    <w:uiPriority w:val="72"/>
    <w:qFormat/>
    <w:rsid w:val="00EC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1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Infohrm</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Fisher</dc:creator>
  <cp:lastModifiedBy>Suslow, Debi</cp:lastModifiedBy>
  <cp:revision>3</cp:revision>
  <dcterms:created xsi:type="dcterms:W3CDTF">2016-10-06T00:00:00Z</dcterms:created>
  <dcterms:modified xsi:type="dcterms:W3CDTF">2016-10-06T22:19:00Z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Footer">
    <vt:lpwstr>szfb A0207211591v2 150007 </vt:lpwstr>
  </property>
  <property fmtid="{D5CDD505-2E9C-101B-9397-08002B2CF9AE}" pid="3" name="DOCSMatterID">
    <vt:lpwstr>150007</vt:lpwstr>
  </property>
  <property fmtid="{D5CDD505-2E9C-101B-9397-08002B2CF9AE}" pid="4" name="_AdHocReviewCycleID">
    <vt:i4>-457906999</vt:i4>
  </property>
  <property fmtid="{D5CDD505-2E9C-101B-9397-08002B2CF9AE}" pid="5" name="_NewReviewCycle">
    <vt:lpwstr/>
  </property>
  <property fmtid="{D5CDD505-2E9C-101B-9397-08002B2CF9AE}" pid="6" name="_EmailSubject">
    <vt:lpwstr>Next Generation Demo</vt:lpwstr>
  </property>
  <property fmtid="{D5CDD505-2E9C-101B-9397-08002B2CF9AE}" pid="7" name="_AuthorEmail">
    <vt:lpwstr>susan.fisher@sap.com</vt:lpwstr>
  </property>
  <property fmtid="{D5CDD505-2E9C-101B-9397-08002B2CF9AE}" pid="8" name="_AuthorEmailDisplayName">
    <vt:lpwstr>Fisher, Susan</vt:lpwstr>
  </property>
  <property fmtid="{D5CDD505-2E9C-101B-9397-08002B2CF9AE}" pid="9" name="_ReviewingToolsShownOnce">
    <vt:lpwstr/>
  </property>
</Properties>
</file>