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12" w:rsidRPr="007D0B12" w:rsidRDefault="00761ECF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Alex </w:t>
      </w:r>
      <w:r w:rsidR="00B45D97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H. </w:t>
      </w:r>
      <w:r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Flowers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61ECF">
        <w:rPr>
          <w:rFonts w:ascii="Georgia" w:eastAsia="Times New Roman" w:hAnsi="Georgia" w:cs="Times New Roman"/>
          <w:color w:val="333333"/>
          <w:sz w:val="24"/>
          <w:szCs w:val="24"/>
        </w:rPr>
        <w:t>10 Old Dublin Pike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, </w:t>
      </w:r>
      <w:r w:rsidRPr="00761ECF">
        <w:rPr>
          <w:rFonts w:ascii="Georgia" w:eastAsia="Times New Roman" w:hAnsi="Georgia" w:cs="Times New Roman"/>
          <w:color w:val="333333"/>
          <w:sz w:val="24"/>
          <w:szCs w:val="24"/>
        </w:rPr>
        <w:t>Secaucus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t>, NJ</w:t>
      </w:r>
      <w:r w:rsidR="001745A0">
        <w:rPr>
          <w:rFonts w:ascii="Georgia" w:eastAsia="Times New Roman" w:hAnsi="Georgia" w:cs="Times New Roman"/>
          <w:color w:val="333333"/>
          <w:sz w:val="24"/>
          <w:szCs w:val="24"/>
        </w:rPr>
        <w:t xml:space="preserve"> 0</w:t>
      </w:r>
      <w:bookmarkStart w:id="0" w:name="_GoBack"/>
      <w:bookmarkEnd w:id="0"/>
      <w:r w:rsidR="001745A0" w:rsidRPr="001745A0">
        <w:rPr>
          <w:rFonts w:ascii="Georgia" w:eastAsia="Times New Roman" w:hAnsi="Georgia" w:cs="Times New Roman"/>
          <w:color w:val="333333"/>
          <w:sz w:val="24"/>
          <w:szCs w:val="24"/>
        </w:rPr>
        <w:t>7050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="00CA22BE">
        <w:rPr>
          <w:rFonts w:ascii="Georgia" w:eastAsia="Times New Roman" w:hAnsi="Georgia" w:cs="Times New Roman"/>
          <w:color w:val="333333"/>
          <w:sz w:val="24"/>
          <w:szCs w:val="24"/>
        </w:rPr>
        <w:t>732-</w:t>
      </w:r>
      <w:r w:rsidR="00CA22BE" w:rsidRPr="00CA22BE">
        <w:rPr>
          <w:rFonts w:ascii="Georgia" w:eastAsia="Times New Roman" w:hAnsi="Georgia" w:cs="Times New Roman"/>
          <w:color w:val="333333"/>
          <w:sz w:val="24"/>
          <w:szCs w:val="24"/>
        </w:rPr>
        <w:t>400-9011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61ECF">
        <w:rPr>
          <w:rFonts w:ascii="Georgia" w:eastAsia="Times New Roman" w:hAnsi="Georgia" w:cs="Times New Roman"/>
          <w:color w:val="333333"/>
          <w:sz w:val="24"/>
          <w:szCs w:val="24"/>
        </w:rPr>
        <w:t>Alex.Flowers@Bestrun.com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Objective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To work as an adept analyst in an organization where my expert skills and proficiencies will be utilized to ensure mutual success and advancement.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Master of the Arts, Organizational Psychology, 2000-2002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Columbia University, St. Steven's College,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Projects: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Focus of Study: Leadership and management development; clinical, counseling, and personality psychology in relation to employee development; performance management; job analysis and classification; and competency modeling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Research Assistance: Diversity in workplace (coordinated with Ph.D. students for the study of data analysis)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Bachelor of the Arts, English Composition, English Department Honors, 1997-2000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Boston College of Arts, Chestnut Hill, MA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(Industrial Psychology, Academic Scholarship), 1996-1997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Richmond London, England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(Arts and Fine Arts, Academic Scholarship), 1995-1996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Bourgogne Dijon, France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Analyst (Personnel Testing, Selection &amp; Classification, and Human Resources)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Metropolitan Transit Authority, New York City Transit, Brooklyn, NY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August 2005 - Present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Contributions: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Raised a revenue of over $5000 which was twice the amount raised in the previous year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Ranked 2nd of 20 departments for average currency raised per employee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interview-and-observation based job analysis and writing comprehensive job analysis reports for highly technical trade positions (e.g., mechanical engineer)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Observing and assessing the tasks performed, working conditions, performance standards, and other relevant information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the information received with a view to determine the required knowledge, skills, and abilities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Using the information to write current and accurate job descriptions, design valid and non-discriminatory Civil Service examinations, analyze the efficiency of the current organizational structure and recommend job design changes, and provide 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documentation to Labor Relations to ensure that the organization is legally compliant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multiple-choice and practical (i.e., skills-based) Civil Service examinations for operational titles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job analysis reports, studying job relevant source materials, consulting the subject matter experts, and employing psychometric testing knowledge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practical examinations which involve the testing of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candidates per day for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10 days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several examiners as well as temporary assistants (contracted from an agency that employs individuals with physical/mental disabilities) who handle highly confidential materials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Evaluating job applications on a weekly basis for numerous operational titles (e.g., rated over 5,000 applications for a specific title within two months involving the review of each applicant's education and experience in relation to the determined qualifications.)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Voluntarily serving as a coordinator of the Departments Charity Drive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and delegating responsibilities to the representatives who were charged with making face-to-face contact with over 500 employees in a period of 1 month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Editor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Personnel Decisions International (PDI),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June 2003-July 2005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Company Profile: PDI is a talent development consulting firm specializing in assessment, training, and competency modeling and coaching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Contributions: Played a key role in producing effective applicant analysis tests which helped in placing proficient, detail-oriented editors in the NY office. These assessment programs were distributed to all national offices for immediate implementation in the screening processes for both editorial and entry-level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 editorial assessment test to measure the skills of the editorial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and directing editorial training programs viz., Program for Newly Hired Editors and Operations Staff Members' Program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extensive multiple-day training and creating numerous training materials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Establishing and leading the cross-office Editors Network which improved the company-wide editorial consistency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Editing assessment and development reports, sales proposals and presentations, marketing newsletters, etc.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Writing business articles for company-wide newsletters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Creating internal report writing resources (i.e., manuals and style guides)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Working with the task force that created a new performance-management system for junior level employees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Operations Supervisor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Easy Solutions Inc., Boston, MA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September 2002-May 2003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the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Training the entry-level staff members to operate Siebel software and work on psychometric testing, project management, and scheduling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company-wide training manuals under the charge of the Senior Director of Operations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Administering psychometric tests to clients (viz., Watson-Glaser,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Wesman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, Ravens, and MBTI)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the consultants in project management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several senior level multiple-day assessment centers, incorporating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clients and 20 consultants involved in highly complex matrix schedules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Answering the queries of the clientele regarding the status of their individual projects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senior level clients in interpreting the data charts of their 360-degree reports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Representing the organization in cross-office management meetings detailing the company-wide performance indicators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Administering the recruitment-to-hire process for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Placing job postings on the internet and in local papers, reviewing resumes, conducting screening interviews, answering the questions of the applicants, and liaising with the corporate Human Resources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Managing the administrative aspects of the organization like inventory control, management of vendor contracts, equipment troubleshooting, etc.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Skills and Proficiencies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Microsoft Word, Excel, PowerPoint, Outlook, Access, Adobe Acrobat, Siebel 6.0, SPSS, and Visio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Professional writing, editing, and proofreading abilities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Ability to deliver state-of-the-art customer service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Proficient skills in executing conflict resolution and mediation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Expertise in conducting accurate job analysis and evaluation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Certifications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Notary Public Certification, State of New York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Certificate in Public Speaking &amp; Presentation, Regional Slam-Poetry Competition, Boston, MA</w:t>
      </w:r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C8"/>
    <w:multiLevelType w:val="multilevel"/>
    <w:tmpl w:val="83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52EA4"/>
    <w:multiLevelType w:val="multilevel"/>
    <w:tmpl w:val="023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AE4"/>
    <w:multiLevelType w:val="multilevel"/>
    <w:tmpl w:val="5AD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100D6"/>
    <w:multiLevelType w:val="multilevel"/>
    <w:tmpl w:val="841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9484F"/>
    <w:multiLevelType w:val="multilevel"/>
    <w:tmpl w:val="A26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12"/>
    <w:rsid w:val="001745A0"/>
    <w:rsid w:val="00761ECF"/>
    <w:rsid w:val="007D0B12"/>
    <w:rsid w:val="00A92160"/>
    <w:rsid w:val="00B45D97"/>
    <w:rsid w:val="00C54D8C"/>
    <w:rsid w:val="00CA22BE"/>
    <w:rsid w:val="00C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87D6"/>
  <w15:chartTrackingRefBased/>
  <w15:docId w15:val="{404461BD-513A-493F-8F59-253FFF2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6</cp:revision>
  <dcterms:created xsi:type="dcterms:W3CDTF">2017-06-16T17:48:00Z</dcterms:created>
  <dcterms:modified xsi:type="dcterms:W3CDTF">2017-06-16T18:38:00Z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1576094631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