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6453"/>
        <w:gridCol w:w="4229"/>
      </w:tblGrid>
      <w:tr w:rsidR="00083491" w:rsidRPr="00FA7B5B" w:rsidTr="002D44B0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D76BF0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Taj Gunter</w:t>
                  </w:r>
                </w:p>
              </w:tc>
            </w:tr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AE75AD" w:rsidP="00D76BF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>1028</w:t>
                  </w:r>
                  <w:r w:rsidR="00C35C57"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>Central</w:t>
                  </w:r>
                  <w:r w:rsidR="00C35C57"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 xml:space="preserve"> Street, </w:t>
                  </w:r>
                  <w:proofErr w:type="spellStart"/>
                  <w:r w:rsidR="00D76BF0"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>Randwick</w:t>
                  </w:r>
                  <w:proofErr w:type="spellEnd"/>
                  <w:r w:rsidR="00D76BF0"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>, Sydney</w:t>
                  </w:r>
                  <w:r w:rsidR="001413E5"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 xml:space="preserve">       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993"/>
            </w:tblGrid>
            <w:tr w:rsidR="00083491" w:rsidRPr="002D44B0" w:rsidTr="002D44B0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2D44B0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FA7B5B" w:rsidRDefault="009F295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580F38">
                    <w:rPr>
                      <w:rFonts w:ascii="Arial" w:hAnsi="Arial" w:cs="Arial"/>
                      <w:b/>
                      <w:bCs/>
                      <w:color w:val="3B3E42"/>
                    </w:rPr>
                    <w:t>0411 232 2222</w:t>
                  </w:r>
                </w:p>
                <w:p w:rsidR="009F2958" w:rsidRPr="00FA7B5B" w:rsidRDefault="00FA7B5B" w:rsidP="00D76BF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e-mail : </w:t>
                  </w:r>
                  <w:r w:rsidR="00D76BF0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t.gunter</w:t>
                  </w:r>
                  <w:bookmarkStart w:id="0" w:name="_GoBack"/>
                  <w:bookmarkEnd w:id="0"/>
                  <w:r w:rsidR="00580F38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@email</w:t>
                  </w:r>
                  <w:r w:rsidR="00042A1C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2D44B0" w:rsidRDefault="0069048C" w:rsidP="002D44B0">
                  <w:pPr>
                    <w:spacing w:before="80" w:after="120" w:line="240" w:lineRule="auto"/>
                    <w:jc w:val="distribute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</w:rPr>
                    <w:t xml:space="preserve">Senior </w:t>
                  </w:r>
                  <w:r w:rsidR="0040189D">
                    <w:rPr>
                      <w:rFonts w:ascii="Arial" w:hAnsi="Arial" w:cs="Arial"/>
                      <w:bCs/>
                      <w:color w:val="3B3E42"/>
                    </w:rPr>
                    <w:t xml:space="preserve">Human Resources </w:t>
                  </w:r>
                  <w:r>
                    <w:rPr>
                      <w:rFonts w:ascii="Arial" w:hAnsi="Arial" w:cs="Arial"/>
                      <w:bCs/>
                      <w:color w:val="3B3E42"/>
                    </w:rPr>
                    <w:t>professional</w:t>
                  </w:r>
                  <w:r w:rsidR="0040189D">
                    <w:rPr>
                      <w:rFonts w:ascii="Arial" w:hAnsi="Arial" w:cs="Arial"/>
                      <w:bCs/>
                      <w:color w:val="3B3E42"/>
                    </w:rPr>
                    <w:t xml:space="preserve"> with </w:t>
                  </w:r>
                  <w:r w:rsidR="008C28ED">
                    <w:rPr>
                      <w:rFonts w:ascii="Arial" w:hAnsi="Arial" w:cs="Arial"/>
                      <w:bCs/>
                      <w:color w:val="3B3E42"/>
                    </w:rPr>
                    <w:t>over 10 years’ experience</w:t>
                  </w:r>
                  <w:r w:rsidR="0040189D">
                    <w:rPr>
                      <w:rFonts w:ascii="Arial" w:hAnsi="Arial" w:cs="Arial"/>
                      <w:bCs/>
                      <w:color w:val="3B3E42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color w:val="3B3E42"/>
                    </w:rPr>
                    <w:t>across both</w:t>
                  </w:r>
                  <w:r w:rsidR="0040189D">
                    <w:rPr>
                      <w:rFonts w:ascii="Arial" w:hAnsi="Arial" w:cs="Arial"/>
                      <w:bCs/>
                      <w:color w:val="3B3E42"/>
                    </w:rPr>
                    <w:t xml:space="preserve"> operational and strategic HR.</w:t>
                  </w:r>
                </w:p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53"/>
                    <w:gridCol w:w="2716"/>
                    <w:gridCol w:w="2392"/>
                    <w:gridCol w:w="2554"/>
                  </w:tblGrid>
                  <w:tr w:rsidR="003303B1" w:rsidRPr="002D44B0" w:rsidTr="00F84A0F">
                    <w:tc>
                      <w:tcPr>
                        <w:tcW w:w="2553" w:type="dxa"/>
                        <w:tcBorders>
                          <w:right w:val="single" w:sz="4" w:space="0" w:color="6D83B3"/>
                        </w:tcBorders>
                      </w:tcPr>
                      <w:p w:rsidR="00130370" w:rsidRPr="0040189D" w:rsidRDefault="0040189D" w:rsidP="00F84A0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40189D">
                          <w:rPr>
                            <w:rFonts w:ascii="Arial" w:hAnsi="Arial" w:cs="Arial"/>
                            <w:color w:val="3B3E42"/>
                          </w:rPr>
                          <w:t>Recruitment</w:t>
                        </w:r>
                        <w:r w:rsidR="00F84A0F">
                          <w:rPr>
                            <w:rFonts w:ascii="Arial" w:hAnsi="Arial" w:cs="Arial"/>
                            <w:color w:val="3B3E42"/>
                          </w:rPr>
                          <w:t xml:space="preserve"> and</w:t>
                        </w:r>
                        <w:r w:rsidR="00D36F5F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F84A0F">
                          <w:rPr>
                            <w:rFonts w:ascii="Arial" w:hAnsi="Arial" w:cs="Arial"/>
                            <w:color w:val="3B3E42"/>
                          </w:rPr>
                          <w:t>Talent</w:t>
                        </w:r>
                      </w:p>
                    </w:tc>
                    <w:tc>
                      <w:tcPr>
                        <w:tcW w:w="2716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40189D" w:rsidP="0040189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Compensation </w:t>
                        </w:r>
                        <w:r w:rsidR="00D36F5F">
                          <w:rPr>
                            <w:rFonts w:ascii="Arial" w:hAnsi="Arial" w:cs="Arial"/>
                            <w:color w:val="3B3E42"/>
                          </w:rPr>
                          <w:t>&amp; B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enefits</w:t>
                        </w:r>
                      </w:p>
                    </w:tc>
                    <w:tc>
                      <w:tcPr>
                        <w:tcW w:w="2392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D36F5F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Employee R</w:t>
                        </w:r>
                        <w:r w:rsidR="0040189D">
                          <w:rPr>
                            <w:rFonts w:ascii="Arial" w:hAnsi="Arial" w:cs="Arial"/>
                            <w:color w:val="3B3E42"/>
                          </w:rPr>
                          <w:t>elations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</w:tcBorders>
                      </w:tcPr>
                      <w:p w:rsidR="00130370" w:rsidRPr="002D44B0" w:rsidRDefault="00D36F5F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Workplace Safety</w:t>
                        </w:r>
                      </w:p>
                    </w:tc>
                  </w:tr>
                  <w:tr w:rsidR="003303B1" w:rsidRPr="002D44B0" w:rsidTr="00F84A0F">
                    <w:tc>
                      <w:tcPr>
                        <w:tcW w:w="2553" w:type="dxa"/>
                        <w:tcBorders>
                          <w:right w:val="single" w:sz="4" w:space="0" w:color="6D83B3"/>
                        </w:tcBorders>
                      </w:tcPr>
                      <w:p w:rsidR="0040189D" w:rsidRDefault="00D36F5F" w:rsidP="00D36F5F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Succession P</w:t>
                        </w:r>
                        <w:r w:rsidR="0040189D">
                          <w:rPr>
                            <w:rFonts w:ascii="Arial" w:hAnsi="Arial" w:cs="Arial"/>
                            <w:color w:val="3B3E42"/>
                          </w:rPr>
                          <w:t>lanning</w:t>
                        </w:r>
                      </w:p>
                      <w:p w:rsidR="00F84A0F" w:rsidRPr="002D44B0" w:rsidRDefault="00F84A0F" w:rsidP="00F84A0F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Organisational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Design</w:t>
                        </w:r>
                      </w:p>
                    </w:tc>
                    <w:tc>
                      <w:tcPr>
                        <w:tcW w:w="2716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40189D" w:rsidRDefault="00D36F5F" w:rsidP="0040189D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Performance &amp; R</w:t>
                        </w:r>
                        <w:r w:rsidR="0040189D">
                          <w:rPr>
                            <w:rFonts w:ascii="Arial" w:hAnsi="Arial" w:cs="Arial"/>
                            <w:color w:val="3B3E42"/>
                          </w:rPr>
                          <w:t>eward</w:t>
                        </w:r>
                      </w:p>
                      <w:p w:rsidR="00F84A0F" w:rsidRPr="002D44B0" w:rsidRDefault="00F84A0F" w:rsidP="0040189D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Redundancy Management</w:t>
                        </w:r>
                      </w:p>
                    </w:tc>
                    <w:tc>
                      <w:tcPr>
                        <w:tcW w:w="2392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Default="0040189D" w:rsidP="0040189D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Policy </w:t>
                        </w:r>
                        <w:r w:rsidR="00D36F5F">
                          <w:rPr>
                            <w:rFonts w:ascii="Arial" w:hAnsi="Arial" w:cs="Arial"/>
                            <w:color w:val="3B3E42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evelopment</w:t>
                        </w:r>
                      </w:p>
                      <w:p w:rsidR="0040189D" w:rsidRPr="002D44B0" w:rsidRDefault="00D36F5F" w:rsidP="0040189D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Change Management</w:t>
                        </w:r>
                        <w:r w:rsidR="0040189D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</w:tcBorders>
                      </w:tcPr>
                      <w:p w:rsidR="00130370" w:rsidRDefault="00D36F5F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Learning &amp; Development</w:t>
                        </w:r>
                      </w:p>
                      <w:p w:rsidR="00D36F5F" w:rsidRDefault="00D36F5F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Employee Engagement</w:t>
                        </w:r>
                      </w:p>
                      <w:p w:rsidR="00580F38" w:rsidRPr="002D44B0" w:rsidRDefault="00580F38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Project Management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3F704A">
        <w:trPr>
          <w:trHeight w:val="1487"/>
        </w:trPr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:rsidTr="003F704A">
              <w:trPr>
                <w:trHeight w:val="783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8065"/>
                  </w:tblGrid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801EE3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1998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B5A85" w:rsidRPr="002D44B0" w:rsidRDefault="00801EE3" w:rsidP="00AE75AD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Bachelor of Business</w:t>
                        </w:r>
                        <w:r w:rsidR="00DB5A85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–</w:t>
                        </w:r>
                        <w:r w:rsidR="001211DC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="00580F38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IT</w:t>
                        </w:r>
                        <w:r w:rsidR="00340E53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 xml:space="preserve"> </w:t>
                        </w:r>
                        <w:r w:rsidR="00580F38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–</w:t>
                        </w:r>
                        <w:r w:rsidR="00340E53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 xml:space="preserve"> </w:t>
                        </w:r>
                        <w:r w:rsidR="00AE75AD">
                          <w:rPr>
                            <w:rFonts w:ascii="Arial" w:hAnsi="Arial" w:cs="Arial"/>
                            <w:color w:val="3B3E42"/>
                          </w:rPr>
                          <w:t>Berlin</w:t>
                        </w:r>
                        <w:r w:rsidR="00580F38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University, </w:t>
                        </w:r>
                        <w:r w:rsidR="00AE75AD">
                          <w:rPr>
                            <w:rFonts w:ascii="Arial" w:hAnsi="Arial" w:cs="Arial"/>
                            <w:color w:val="3B3E42"/>
                          </w:rPr>
                          <w:t>Germany</w:t>
                        </w:r>
                      </w:p>
                    </w:tc>
                  </w:tr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DB5A85" w:rsidP="009F31DA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65" w:type="dxa"/>
                      </w:tcPr>
                      <w:p w:rsidR="00DB5A85" w:rsidRPr="002D44B0" w:rsidRDefault="00DB5A85" w:rsidP="00340E5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2D44B0" w:rsidTr="003F704A">
              <w:trPr>
                <w:trHeight w:val="60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315076" w:rsidRPr="002D44B0" w:rsidTr="00340E53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107"/>
                    <w:gridCol w:w="4840"/>
                    <w:gridCol w:w="268"/>
                  </w:tblGrid>
                  <w:tr w:rsidR="0069048C" w:rsidRPr="002D44B0" w:rsidTr="009F31DA">
                    <w:tc>
                      <w:tcPr>
                        <w:tcW w:w="5011" w:type="dxa"/>
                      </w:tcPr>
                      <w:p w:rsidR="0069048C" w:rsidRPr="002D44B0" w:rsidRDefault="00AE75AD" w:rsidP="00325B5E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Best Run</w:t>
                        </w:r>
                      </w:p>
                    </w:tc>
                    <w:tc>
                      <w:tcPr>
                        <w:tcW w:w="5003" w:type="dxa"/>
                        <w:gridSpan w:val="2"/>
                      </w:tcPr>
                      <w:p w:rsidR="0069048C" w:rsidRPr="002D44B0" w:rsidRDefault="006D765D" w:rsidP="006D765D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N</w:t>
                        </w:r>
                        <w:r w:rsidR="0069048C">
                          <w:rPr>
                            <w:rFonts w:ascii="Arial" w:hAnsi="Arial" w:cs="Arial"/>
                            <w:b/>
                            <w:color w:val="3B3E42"/>
                          </w:rPr>
                          <w:t>ovember 2012 - Current</w:t>
                        </w:r>
                      </w:p>
                    </w:tc>
                  </w:tr>
                  <w:tr w:rsidR="0069048C" w:rsidRPr="002D44B0" w:rsidTr="002D44B0">
                    <w:tc>
                      <w:tcPr>
                        <w:tcW w:w="5107" w:type="dxa"/>
                      </w:tcPr>
                      <w:p w:rsidR="0069048C" w:rsidRDefault="0069048C" w:rsidP="0069048C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Senior Human Resources Business Partner</w:t>
                        </w:r>
                      </w:p>
                    </w:tc>
                    <w:tc>
                      <w:tcPr>
                        <w:tcW w:w="5108" w:type="dxa"/>
                        <w:gridSpan w:val="2"/>
                      </w:tcPr>
                      <w:p w:rsidR="0069048C" w:rsidRDefault="0069048C" w:rsidP="0069048C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703E2D" w:rsidRPr="002D44B0" w:rsidTr="009224C2">
                    <w:tc>
                      <w:tcPr>
                        <w:tcW w:w="10215" w:type="dxa"/>
                        <w:gridSpan w:val="3"/>
                      </w:tcPr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999"/>
                        </w:tblGrid>
                        <w:tr w:rsidR="00703E2D" w:rsidRPr="002D44B0" w:rsidTr="00703E2D">
                          <w:trPr>
                            <w:trHeight w:val="1210"/>
                          </w:trPr>
                          <w:tc>
                            <w:tcPr>
                              <w:tcW w:w="9999" w:type="dxa"/>
                            </w:tcPr>
                            <w:p w:rsidR="00703E2D" w:rsidRDefault="00271ECE" w:rsidP="00703E2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80" w:line="240" w:lineRule="auto"/>
                                <w:rPr>
                                  <w:rFonts w:ascii="Arial" w:hAnsi="Arial" w:cs="Arial"/>
                                  <w:color w:val="3B3E4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 xml:space="preserve">Partnering to provide </w:t>
                              </w:r>
                              <w:r w:rsidR="00703E2D">
                                <w:rPr>
                                  <w:rFonts w:ascii="Arial" w:hAnsi="Arial" w:cs="Arial"/>
                                  <w:color w:val="3B3E42"/>
                                </w:rPr>
                                <w:t xml:space="preserve">strategic and tactical support to the Sales and Presales </w:t>
                              </w:r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>business units</w:t>
                              </w:r>
                              <w:r w:rsidR="00703E2D">
                                <w:rPr>
                                  <w:rFonts w:ascii="Arial" w:hAnsi="Arial" w:cs="Arial"/>
                                  <w:color w:val="3B3E42"/>
                                </w:rPr>
                                <w:t xml:space="preserve"> across Australia and New Zealand, </w:t>
                              </w:r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>group consisting of</w:t>
                              </w:r>
                              <w:r w:rsidR="00703E2D">
                                <w:rPr>
                                  <w:rFonts w:ascii="Arial" w:hAnsi="Arial" w:cs="Arial"/>
                                  <w:color w:val="3B3E42"/>
                                </w:rPr>
                                <w:t xml:space="preserve"> over 30 managers and 250 employees.</w:t>
                              </w:r>
                            </w:p>
                            <w:p w:rsidR="00703E2D" w:rsidRDefault="00703E2D" w:rsidP="00703E2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80" w:line="240" w:lineRule="auto"/>
                                <w:rPr>
                                  <w:rFonts w:ascii="Arial" w:hAnsi="Arial" w:cs="Arial"/>
                                  <w:color w:val="3B3E4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 xml:space="preserve">Deliver solutions and processes that support the strategic business plan including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>organisational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 xml:space="preserve"> effectiveness consulting, change management, performance management and coaching.</w:t>
                              </w:r>
                            </w:p>
                            <w:p w:rsidR="00703E2D" w:rsidRDefault="00703E2D" w:rsidP="00703E2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80" w:line="240" w:lineRule="auto"/>
                                <w:rPr>
                                  <w:rFonts w:ascii="Arial" w:hAnsi="Arial" w:cs="Arial"/>
                                  <w:color w:val="3B3E4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>Roll out and execution of H</w:t>
                              </w:r>
                              <w:r w:rsidR="00271ECE">
                                <w:rPr>
                                  <w:rFonts w:ascii="Arial" w:hAnsi="Arial" w:cs="Arial"/>
                                  <w:color w:val="3B3E42"/>
                                </w:rPr>
                                <w:t>R processes and program delivery</w:t>
                              </w:r>
                              <w:r w:rsidR="00105941">
                                <w:rPr>
                                  <w:rFonts w:ascii="Arial" w:hAnsi="Arial" w:cs="Arial"/>
                                  <w:color w:val="3B3E42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703E2D" w:rsidRDefault="00703E2D" w:rsidP="0069048C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69048C" w:rsidRPr="002D44B0" w:rsidTr="00325B5E">
                    <w:tc>
                      <w:tcPr>
                        <w:tcW w:w="5107" w:type="dxa"/>
                      </w:tcPr>
                      <w:p w:rsidR="0069048C" w:rsidRPr="002D44B0" w:rsidRDefault="0069048C" w:rsidP="00325B5E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Contract Human Resources Roles</w:t>
                        </w:r>
                      </w:p>
                    </w:tc>
                    <w:tc>
                      <w:tcPr>
                        <w:tcW w:w="5108" w:type="dxa"/>
                        <w:gridSpan w:val="2"/>
                      </w:tcPr>
                      <w:p w:rsidR="0069048C" w:rsidRPr="002D44B0" w:rsidRDefault="0069048C" w:rsidP="00325B5E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Mar 2012 –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October 2012</w:t>
                        </w:r>
                      </w:p>
                    </w:tc>
                  </w:tr>
                  <w:tr w:rsidR="00357F05" w:rsidRPr="002D44B0" w:rsidTr="00357F05">
                    <w:tc>
                      <w:tcPr>
                        <w:tcW w:w="9947" w:type="dxa"/>
                        <w:gridSpan w:val="2"/>
                      </w:tcPr>
                      <w:p w:rsidR="00357F05" w:rsidRPr="00357F05" w:rsidRDefault="00357F05" w:rsidP="00357F05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357F05">
                          <w:rPr>
                            <w:rFonts w:ascii="Arial" w:hAnsi="Arial" w:cs="Arial"/>
                            <w:b/>
                            <w:color w:val="3B3E42"/>
                          </w:rPr>
                          <w:t>CFCL Australia</w:t>
                        </w:r>
                      </w:p>
                      <w:p w:rsidR="00357F05" w:rsidRDefault="00357F05" w:rsidP="00357F0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Fast growing asset leasing business to the rail industry.</w:t>
                        </w:r>
                      </w:p>
                      <w:p w:rsidR="00357F05" w:rsidRPr="00357F05" w:rsidRDefault="00357F05" w:rsidP="00357F0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Reporting to COO, partnering with business managers to provide recruitment and HR services including talent management,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organisational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design,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3B3E42"/>
                          </w:rPr>
                          <w:t>cultural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development and employee relations.</w:t>
                        </w:r>
                      </w:p>
                    </w:tc>
                    <w:tc>
                      <w:tcPr>
                        <w:tcW w:w="268" w:type="dxa"/>
                      </w:tcPr>
                      <w:p w:rsidR="00357F05" w:rsidRPr="00357F05" w:rsidRDefault="00357F05" w:rsidP="00357F0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357F05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AAPT Limited</w:t>
                        </w:r>
                      </w:p>
                    </w:tc>
                    <w:tc>
                      <w:tcPr>
                        <w:tcW w:w="5108" w:type="dxa"/>
                        <w:gridSpan w:val="2"/>
                      </w:tcPr>
                      <w:p w:rsidR="008312AB" w:rsidRPr="002D44B0" w:rsidRDefault="008312AB" w:rsidP="00357F0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8312AB" w:rsidRPr="002D44B0" w:rsidTr="00357F05">
                    <w:trPr>
                      <w:trHeight w:val="1210"/>
                    </w:trPr>
                    <w:tc>
                      <w:tcPr>
                        <w:tcW w:w="10215" w:type="dxa"/>
                        <w:gridSpan w:val="3"/>
                      </w:tcPr>
                      <w:p w:rsidR="00F13326" w:rsidRPr="00F13326" w:rsidRDefault="00F13326" w:rsidP="00F1332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Partner with busine</w:t>
                        </w:r>
                        <w:r w:rsidR="001144DB">
                          <w:rPr>
                            <w:rFonts w:ascii="Arial" w:hAnsi="Arial" w:cs="Arial"/>
                            <w:color w:val="3B3E42"/>
                          </w:rPr>
                          <w:t xml:space="preserve">ss </w:t>
                        </w:r>
                        <w:r w:rsidR="00357F05">
                          <w:rPr>
                            <w:rFonts w:ascii="Arial" w:hAnsi="Arial" w:cs="Arial"/>
                            <w:color w:val="3B3E42"/>
                          </w:rPr>
                          <w:t>to provide full generalist HR services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including</w:t>
                        </w:r>
                        <w:r w:rsidR="001144DB">
                          <w:rPr>
                            <w:rFonts w:ascii="Arial" w:hAnsi="Arial" w:cs="Arial"/>
                            <w:color w:val="3B3E42"/>
                          </w:rPr>
                          <w:t xml:space="preserve"> immigration, recruitment, policy and redundancy matters.</w:t>
                        </w:r>
                      </w:p>
                      <w:p w:rsidR="001537E5" w:rsidRPr="00357F05" w:rsidRDefault="00357F05" w:rsidP="00357F0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357F05">
                          <w:rPr>
                            <w:rFonts w:ascii="Arial" w:hAnsi="Arial" w:cs="Arial"/>
                            <w:color w:val="3B3E42"/>
                          </w:rPr>
                          <w:t>HR projects such as</w:t>
                        </w:r>
                        <w:r w:rsidR="001144DB" w:rsidRPr="00357F0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0357F05">
                          <w:rPr>
                            <w:rFonts w:ascii="Arial" w:hAnsi="Arial" w:cs="Arial"/>
                            <w:color w:val="3B3E42"/>
                          </w:rPr>
                          <w:t xml:space="preserve">employee policies and handbook,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analysed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data and prepared</w:t>
                        </w:r>
                        <w:r w:rsidR="00F13326" w:rsidRPr="00357F0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0357F05">
                          <w:rPr>
                            <w:rFonts w:ascii="Arial" w:hAnsi="Arial" w:cs="Arial"/>
                            <w:color w:val="3B3E42"/>
                          </w:rPr>
                          <w:t>EEOW report,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employee </w:t>
                        </w:r>
                        <w:r w:rsidR="00F13326" w:rsidRPr="00357F05">
                          <w:rPr>
                            <w:rFonts w:ascii="Arial" w:hAnsi="Arial" w:cs="Arial"/>
                            <w:color w:val="3B3E42"/>
                          </w:rPr>
                          <w:t>engagement survey.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2D44B0" w:rsidRDefault="00CA4ED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CA4EDD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CA4EDD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E30655" w:rsidRPr="002D44B0" w:rsidTr="002D44B0">
                    <w:tc>
                      <w:tcPr>
                        <w:tcW w:w="2145" w:type="dxa"/>
                      </w:tcPr>
                      <w:p w:rsidR="00E30655" w:rsidRPr="002D44B0" w:rsidRDefault="00E30655" w:rsidP="00357F0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Travel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E30655" w:rsidRPr="002D44B0" w:rsidRDefault="00E30655" w:rsidP="00357F0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Widely traveled, I am very interested in cultural diversity and international business.</w:t>
                        </w:r>
                      </w:p>
                    </w:tc>
                  </w:tr>
                  <w:tr w:rsidR="00E30655" w:rsidRPr="002D44B0" w:rsidTr="002D44B0">
                    <w:tc>
                      <w:tcPr>
                        <w:tcW w:w="2145" w:type="dxa"/>
                      </w:tcPr>
                      <w:p w:rsidR="00E30655" w:rsidRPr="002D44B0" w:rsidRDefault="00E30655" w:rsidP="00357F0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Sports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E30655" w:rsidRPr="002D44B0" w:rsidRDefault="00E30655" w:rsidP="00E30655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I am a qualified yoga teacher practicing regularly, and enjoy maintaining a fit and healthy lifestyle undertaking exercise and outdoor activities generally. </w:t>
                        </w:r>
                      </w:p>
                    </w:tc>
                  </w:tr>
                  <w:tr w:rsidR="00E30655" w:rsidRPr="002D44B0" w:rsidTr="002D44B0">
                    <w:tc>
                      <w:tcPr>
                        <w:tcW w:w="2145" w:type="dxa"/>
                      </w:tcPr>
                      <w:p w:rsidR="00E30655" w:rsidRPr="002D44B0" w:rsidRDefault="00E30655" w:rsidP="00357F05">
                        <w:pPr>
                          <w:spacing w:after="8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Lifestyle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E30655" w:rsidRPr="002D44B0" w:rsidRDefault="00E30655" w:rsidP="00271ECE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Food and wine, </w:t>
                        </w:r>
                        <w:r w:rsidR="00271ECE">
                          <w:rPr>
                            <w:rFonts w:ascii="Arial" w:hAnsi="Arial" w:cs="Arial"/>
                            <w:color w:val="3B3E42"/>
                          </w:rPr>
                          <w:t xml:space="preserve">outdoors,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riding my motorcycle, music, movies, family and friends.</w:t>
                        </w:r>
                      </w:p>
                    </w:tc>
                  </w:tr>
                </w:tbl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694E29" w:rsidRPr="00215B45" w:rsidRDefault="00694E29" w:rsidP="006D765D">
      <w:pPr>
        <w:rPr>
          <w:rFonts w:ascii="Arial" w:hAnsi="Arial" w:cs="Arial"/>
        </w:rPr>
      </w:pPr>
    </w:p>
    <w:sectPr w:rsidR="00694E29" w:rsidRPr="00215B45" w:rsidSect="00167B93">
      <w:pgSz w:w="11906" w:h="16838"/>
      <w:pgMar w:top="957" w:right="720" w:bottom="426" w:left="720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ABD" w:rsidRDefault="006E0ABD" w:rsidP="00340E53">
      <w:pPr>
        <w:spacing w:before="0" w:after="0" w:line="240" w:lineRule="auto"/>
      </w:pPr>
      <w:r>
        <w:separator/>
      </w:r>
    </w:p>
  </w:endnote>
  <w:endnote w:type="continuationSeparator" w:id="0">
    <w:p w:rsidR="006E0ABD" w:rsidRDefault="006E0ABD" w:rsidP="00340E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ABD" w:rsidRDefault="006E0ABD" w:rsidP="00340E53">
      <w:pPr>
        <w:spacing w:before="0" w:after="0" w:line="240" w:lineRule="auto"/>
      </w:pPr>
      <w:r>
        <w:separator/>
      </w:r>
    </w:p>
  </w:footnote>
  <w:footnote w:type="continuationSeparator" w:id="0">
    <w:p w:rsidR="006E0ABD" w:rsidRDefault="006E0ABD" w:rsidP="00340E5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06"/>
    <w:rsid w:val="00017828"/>
    <w:rsid w:val="00041D0C"/>
    <w:rsid w:val="00042A1C"/>
    <w:rsid w:val="00047176"/>
    <w:rsid w:val="00062AD3"/>
    <w:rsid w:val="00083491"/>
    <w:rsid w:val="00105941"/>
    <w:rsid w:val="001144DB"/>
    <w:rsid w:val="00115A61"/>
    <w:rsid w:val="001211DC"/>
    <w:rsid w:val="00130370"/>
    <w:rsid w:val="001413E5"/>
    <w:rsid w:val="001537E5"/>
    <w:rsid w:val="00167B93"/>
    <w:rsid w:val="00183ADC"/>
    <w:rsid w:val="001C552C"/>
    <w:rsid w:val="001C7D3C"/>
    <w:rsid w:val="00215B45"/>
    <w:rsid w:val="00226E11"/>
    <w:rsid w:val="00271ECE"/>
    <w:rsid w:val="002B4674"/>
    <w:rsid w:val="002C49BD"/>
    <w:rsid w:val="002D44B0"/>
    <w:rsid w:val="00315076"/>
    <w:rsid w:val="003303B1"/>
    <w:rsid w:val="00340E53"/>
    <w:rsid w:val="003474A3"/>
    <w:rsid w:val="00357F05"/>
    <w:rsid w:val="00381778"/>
    <w:rsid w:val="00394DB0"/>
    <w:rsid w:val="003A0209"/>
    <w:rsid w:val="003A030C"/>
    <w:rsid w:val="003D4225"/>
    <w:rsid w:val="003F704A"/>
    <w:rsid w:val="0040189D"/>
    <w:rsid w:val="00443621"/>
    <w:rsid w:val="00501641"/>
    <w:rsid w:val="00504C88"/>
    <w:rsid w:val="00505E49"/>
    <w:rsid w:val="00532D43"/>
    <w:rsid w:val="00562696"/>
    <w:rsid w:val="0056647B"/>
    <w:rsid w:val="00571D91"/>
    <w:rsid w:val="00580F38"/>
    <w:rsid w:val="006068F3"/>
    <w:rsid w:val="00606CB9"/>
    <w:rsid w:val="00641208"/>
    <w:rsid w:val="0069048C"/>
    <w:rsid w:val="00694E29"/>
    <w:rsid w:val="00696106"/>
    <w:rsid w:val="006D765D"/>
    <w:rsid w:val="006E0ABD"/>
    <w:rsid w:val="006E3CFF"/>
    <w:rsid w:val="006E5165"/>
    <w:rsid w:val="006E7A2D"/>
    <w:rsid w:val="00703E2D"/>
    <w:rsid w:val="007635DF"/>
    <w:rsid w:val="007E27B4"/>
    <w:rsid w:val="007E70AC"/>
    <w:rsid w:val="00801EE3"/>
    <w:rsid w:val="008145AF"/>
    <w:rsid w:val="008312AB"/>
    <w:rsid w:val="00835D29"/>
    <w:rsid w:val="00863768"/>
    <w:rsid w:val="00864960"/>
    <w:rsid w:val="008C28ED"/>
    <w:rsid w:val="008D5C47"/>
    <w:rsid w:val="008D653C"/>
    <w:rsid w:val="00914EC1"/>
    <w:rsid w:val="009332D6"/>
    <w:rsid w:val="009D3AA6"/>
    <w:rsid w:val="009F2958"/>
    <w:rsid w:val="009F31DA"/>
    <w:rsid w:val="009F79C8"/>
    <w:rsid w:val="00A00D0F"/>
    <w:rsid w:val="00A12408"/>
    <w:rsid w:val="00A262A2"/>
    <w:rsid w:val="00A34C4E"/>
    <w:rsid w:val="00A568CA"/>
    <w:rsid w:val="00A91B9F"/>
    <w:rsid w:val="00AE75AD"/>
    <w:rsid w:val="00B34E7A"/>
    <w:rsid w:val="00B508D4"/>
    <w:rsid w:val="00B8451B"/>
    <w:rsid w:val="00BB17F5"/>
    <w:rsid w:val="00BB6D66"/>
    <w:rsid w:val="00BE76CE"/>
    <w:rsid w:val="00BF0E24"/>
    <w:rsid w:val="00C21548"/>
    <w:rsid w:val="00C35C57"/>
    <w:rsid w:val="00C74611"/>
    <w:rsid w:val="00CA4EDD"/>
    <w:rsid w:val="00CE3967"/>
    <w:rsid w:val="00CF647B"/>
    <w:rsid w:val="00D323EB"/>
    <w:rsid w:val="00D36F5F"/>
    <w:rsid w:val="00D51AE4"/>
    <w:rsid w:val="00D76BF0"/>
    <w:rsid w:val="00DB5A85"/>
    <w:rsid w:val="00DC0A0A"/>
    <w:rsid w:val="00DD2AD3"/>
    <w:rsid w:val="00DE2EAE"/>
    <w:rsid w:val="00E00807"/>
    <w:rsid w:val="00E30655"/>
    <w:rsid w:val="00E70B05"/>
    <w:rsid w:val="00E93F7B"/>
    <w:rsid w:val="00ED023E"/>
    <w:rsid w:val="00EE1F3E"/>
    <w:rsid w:val="00EF1EE4"/>
    <w:rsid w:val="00F13326"/>
    <w:rsid w:val="00F22D2A"/>
    <w:rsid w:val="00F40870"/>
    <w:rsid w:val="00F84A0F"/>
    <w:rsid w:val="00F96001"/>
    <w:rsid w:val="00FA7B5B"/>
    <w:rsid w:val="00FB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customStyle="1" w:styleId="JobTitle">
    <w:name w:val="Job Title"/>
    <w:next w:val="Normal"/>
    <w:rsid w:val="001537E5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val="en-US" w:eastAsia="en-US"/>
    </w:rPr>
  </w:style>
  <w:style w:type="character" w:customStyle="1" w:styleId="st1">
    <w:name w:val="st1"/>
    <w:basedOn w:val="DefaultParagraphFont"/>
    <w:rsid w:val="00A12408"/>
  </w:style>
  <w:style w:type="paragraph" w:styleId="Header">
    <w:name w:val="header"/>
    <w:basedOn w:val="Normal"/>
    <w:link w:val="HeaderChar"/>
    <w:uiPriority w:val="99"/>
    <w:unhideWhenUsed/>
    <w:rsid w:val="00340E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53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340E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53"/>
    <w:rPr>
      <w:lang w:val="en-US" w:eastAsia="en-US" w:bidi="en-US"/>
    </w:rPr>
  </w:style>
  <w:style w:type="paragraph" w:customStyle="1" w:styleId="Default">
    <w:name w:val="Default"/>
    <w:rsid w:val="00703E2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customStyle="1" w:styleId="JobTitle">
    <w:name w:val="Job Title"/>
    <w:next w:val="Normal"/>
    <w:rsid w:val="001537E5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val="en-US" w:eastAsia="en-US"/>
    </w:rPr>
  </w:style>
  <w:style w:type="character" w:customStyle="1" w:styleId="st1">
    <w:name w:val="st1"/>
    <w:basedOn w:val="DefaultParagraphFont"/>
    <w:rsid w:val="00A12408"/>
  </w:style>
  <w:style w:type="paragraph" w:styleId="Header">
    <w:name w:val="header"/>
    <w:basedOn w:val="Normal"/>
    <w:link w:val="HeaderChar"/>
    <w:uiPriority w:val="99"/>
    <w:unhideWhenUsed/>
    <w:rsid w:val="00340E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53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340E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53"/>
    <w:rPr>
      <w:lang w:val="en-US" w:eastAsia="en-US" w:bidi="en-US"/>
    </w:rPr>
  </w:style>
  <w:style w:type="paragraph" w:customStyle="1" w:styleId="Default">
    <w:name w:val="Default"/>
    <w:rsid w:val="00703E2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cey\AppData\Roaming\Microsoft\Templates\TP101903757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994BC1-9CFB-4F11-934E-B0D3997BD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TP101903757_template.dotx</Template>
  <TotalTime>1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Tracey</dc:creator>
  <cp:lastModifiedBy>Fisher, Michelle</cp:lastModifiedBy>
  <cp:revision>3</cp:revision>
  <cp:lastPrinted>2013-07-29T11:02:00Z</cp:lastPrinted>
  <dcterms:created xsi:type="dcterms:W3CDTF">2015-10-29T03:27:00Z</dcterms:created>
  <dcterms:modified xsi:type="dcterms:W3CDTF">2015-10-29T03:28:00Z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TC019037589991</vt:lpwstr>
  </property>
  <property fmtid="{D5CDD505-2E9C-101B-9397-08002B2CF9AE}" pid="3" name="_AdHocReviewCycleID">
    <vt:i4>700990997</vt:i4>
  </property>
  <property fmtid="{D5CDD505-2E9C-101B-9397-08002B2CF9AE}" pid="4" name="_NewReviewCycle">
    <vt:lpwstr/>
  </property>
  <property fmtid="{D5CDD505-2E9C-101B-9397-08002B2CF9AE}" pid="5" name="_EmailSubject">
    <vt:lpwstr>Next Generation Demo</vt:lpwstr>
  </property>
  <property fmtid="{D5CDD505-2E9C-101B-9397-08002B2CF9AE}" pid="6" name="_AuthorEmail">
    <vt:lpwstr>tracey.drew@sap.com</vt:lpwstr>
  </property>
  <property fmtid="{D5CDD505-2E9C-101B-9397-08002B2CF9AE}" pid="7" name="_AuthorEmailDisplayName">
    <vt:lpwstr>Drew, Tracey</vt:lpwstr>
  </property>
  <property fmtid="{D5CDD505-2E9C-101B-9397-08002B2CF9AE}" pid="8" name="_ReviewingToolsShownOnce">
    <vt:lpwstr/>
  </property>
</Properties>
</file>