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A9" w:rsidRDefault="00EE228B" w:rsidP="00EE41A9">
      <w:pPr>
        <w:jc w:val="center"/>
        <w:rPr>
          <w:rFonts w:ascii="Arial" w:hAnsi="Arial" w:cs="Arial"/>
          <w:b/>
          <w:smallCaps/>
          <w:sz w:val="36"/>
          <w:szCs w:val="36"/>
        </w:rPr>
      </w:pPr>
      <w:r>
        <w:rPr>
          <w:rFonts w:ascii="Arial" w:hAnsi="Arial" w:cs="Arial"/>
          <w:b/>
          <w:smallCaps/>
          <w:sz w:val="36"/>
          <w:szCs w:val="36"/>
        </w:rPr>
        <w:t>Gilbert Grape</w:t>
      </w:r>
    </w:p>
    <w:p w:rsidR="00EE228B" w:rsidRPr="00EE228B" w:rsidRDefault="00EE228B" w:rsidP="00EE41A9">
      <w:pPr>
        <w:jc w:val="center"/>
        <w:rPr>
          <w:rFonts w:ascii="Arial" w:hAnsi="Arial" w:cs="Arial"/>
          <w:smallCaps/>
          <w:sz w:val="22"/>
          <w:szCs w:val="22"/>
        </w:rPr>
      </w:pPr>
      <w:r w:rsidRPr="00EE228B">
        <w:rPr>
          <w:rFonts w:ascii="Arial" w:hAnsi="Arial" w:cs="Arial"/>
          <w:smallCaps/>
          <w:sz w:val="22"/>
          <w:szCs w:val="22"/>
        </w:rPr>
        <w:t xml:space="preserve">3275 </w:t>
      </w:r>
      <w:proofErr w:type="spellStart"/>
      <w:r w:rsidRPr="00EE228B">
        <w:rPr>
          <w:rFonts w:ascii="Arial" w:hAnsi="Arial" w:cs="Arial"/>
          <w:smallCaps/>
          <w:sz w:val="22"/>
          <w:szCs w:val="22"/>
        </w:rPr>
        <w:t>Mollis</w:t>
      </w:r>
      <w:proofErr w:type="spellEnd"/>
      <w:r w:rsidRPr="00EE228B">
        <w:rPr>
          <w:rFonts w:ascii="Arial" w:hAnsi="Arial" w:cs="Arial"/>
          <w:smallCaps/>
          <w:sz w:val="22"/>
          <w:szCs w:val="22"/>
        </w:rPr>
        <w:t xml:space="preserve"> Av. | </w:t>
      </w:r>
      <w:r>
        <w:rPr>
          <w:rFonts w:ascii="Arial" w:hAnsi="Arial" w:cs="Arial"/>
          <w:smallCaps/>
          <w:sz w:val="22"/>
          <w:szCs w:val="22"/>
        </w:rPr>
        <w:t xml:space="preserve">73499 </w:t>
      </w:r>
      <w:proofErr w:type="spellStart"/>
      <w:r>
        <w:rPr>
          <w:rFonts w:ascii="Arial" w:hAnsi="Arial" w:cs="Arial"/>
          <w:smallCaps/>
          <w:sz w:val="22"/>
          <w:szCs w:val="22"/>
        </w:rPr>
        <w:t>Dunkerque</w:t>
      </w:r>
      <w:proofErr w:type="spellEnd"/>
      <w:r>
        <w:rPr>
          <w:rFonts w:ascii="Arial" w:hAnsi="Arial" w:cs="Arial"/>
          <w:smallCaps/>
          <w:sz w:val="22"/>
          <w:szCs w:val="22"/>
        </w:rPr>
        <w:t xml:space="preserve"> | </w:t>
      </w:r>
      <w:proofErr w:type="spellStart"/>
      <w:r>
        <w:rPr>
          <w:rFonts w:ascii="Arial" w:hAnsi="Arial" w:cs="Arial"/>
          <w:smallCaps/>
          <w:sz w:val="22"/>
          <w:szCs w:val="22"/>
        </w:rPr>
        <w:t>france</w:t>
      </w:r>
      <w:proofErr w:type="spellEnd"/>
      <w:r>
        <w:rPr>
          <w:rFonts w:ascii="Arial" w:hAnsi="Arial" w:cs="Arial"/>
          <w:smallCaps/>
          <w:sz w:val="22"/>
          <w:szCs w:val="22"/>
        </w:rPr>
        <w:t xml:space="preserve"> | </w:t>
      </w:r>
      <w:bookmarkStart w:id="0" w:name="_GoBack"/>
      <w:r>
        <w:rPr>
          <w:rFonts w:ascii="Arial" w:hAnsi="Arial" w:cs="Arial"/>
          <w:smallCaps/>
          <w:sz w:val="22"/>
          <w:szCs w:val="22"/>
        </w:rPr>
        <w:t>+33 09 58 89 27 09</w:t>
      </w:r>
      <w:bookmarkEnd w:id="0"/>
    </w:p>
    <w:p w:rsidR="00EE41A9" w:rsidRPr="000D5524" w:rsidRDefault="00EE41A9" w:rsidP="00EE41A9">
      <w:pPr>
        <w:rPr>
          <w:rFonts w:ascii="Arial" w:hAnsi="Arial" w:cs="Arial"/>
          <w:sz w:val="22"/>
          <w:szCs w:val="22"/>
        </w:rPr>
      </w:pPr>
    </w:p>
    <w:p w:rsidR="00EE41A9" w:rsidRPr="000D5524" w:rsidRDefault="00EE41A9" w:rsidP="00EE41A9">
      <w:pPr>
        <w:ind w:left="720"/>
        <w:rPr>
          <w:rFonts w:ascii="Arial" w:hAnsi="Arial" w:cs="Arial"/>
          <w:sz w:val="22"/>
          <w:szCs w:val="22"/>
        </w:rPr>
      </w:pPr>
    </w:p>
    <w:p w:rsidR="00EE41A9" w:rsidRPr="000D5524" w:rsidRDefault="00EE41A9" w:rsidP="00EE41A9">
      <w:pPr>
        <w:pStyle w:val="Heading1"/>
        <w:pBdr>
          <w:bottom w:val="single" w:sz="4" w:space="1" w:color="auto"/>
        </w:pBdr>
        <w:rPr>
          <w:rFonts w:ascii="Arial" w:hAnsi="Arial" w:cs="Arial"/>
          <w:b/>
          <w:sz w:val="22"/>
          <w:szCs w:val="22"/>
          <w:u w:val="none"/>
        </w:rPr>
      </w:pPr>
      <w:r w:rsidRPr="000D5524">
        <w:rPr>
          <w:rFonts w:ascii="Arial" w:hAnsi="Arial" w:cs="Arial"/>
          <w:b/>
          <w:sz w:val="22"/>
          <w:szCs w:val="22"/>
          <w:u w:val="none"/>
        </w:rPr>
        <w:t>EDUCATION</w:t>
      </w:r>
    </w:p>
    <w:p w:rsidR="009F29AC" w:rsidRDefault="009F29AC" w:rsidP="00EE41A9">
      <w:pPr>
        <w:ind w:firstLine="360"/>
        <w:rPr>
          <w:rFonts w:ascii="Arial" w:hAnsi="Arial" w:cs="Arial"/>
          <w:sz w:val="22"/>
          <w:szCs w:val="22"/>
        </w:rPr>
      </w:pPr>
      <w:proofErr w:type="spellStart"/>
      <w:r w:rsidRPr="009F29AC">
        <w:rPr>
          <w:rFonts w:ascii="Arial" w:hAnsi="Arial" w:cs="Arial"/>
          <w:sz w:val="22"/>
          <w:szCs w:val="22"/>
        </w:rPr>
        <w:t>Ecole</w:t>
      </w:r>
      <w:proofErr w:type="spellEnd"/>
      <w:r w:rsidRPr="009F29AC">
        <w:rPr>
          <w:rFonts w:ascii="Arial" w:hAnsi="Arial" w:cs="Arial"/>
          <w:sz w:val="22"/>
          <w:szCs w:val="22"/>
        </w:rPr>
        <w:t xml:space="preserve"> de Management de </w:t>
      </w:r>
      <w:proofErr w:type="spellStart"/>
      <w:r w:rsidRPr="009F29AC">
        <w:rPr>
          <w:rFonts w:ascii="Arial" w:hAnsi="Arial" w:cs="Arial"/>
          <w:sz w:val="22"/>
          <w:szCs w:val="22"/>
        </w:rPr>
        <w:t>Normandie</w:t>
      </w:r>
      <w:proofErr w:type="spellEnd"/>
    </w:p>
    <w:p w:rsidR="00EE41A9" w:rsidRDefault="00EE41A9" w:rsidP="00EE41A9">
      <w:pPr>
        <w:ind w:firstLine="360"/>
        <w:rPr>
          <w:rFonts w:ascii="Arial" w:hAnsi="Arial" w:cs="Arial"/>
          <w:sz w:val="22"/>
          <w:szCs w:val="22"/>
        </w:rPr>
      </w:pPr>
      <w:r w:rsidRPr="000D5524">
        <w:rPr>
          <w:rFonts w:ascii="Arial" w:hAnsi="Arial" w:cs="Arial"/>
          <w:sz w:val="22"/>
          <w:szCs w:val="22"/>
        </w:rPr>
        <w:t xml:space="preserve">Bachelor of Science in </w:t>
      </w:r>
      <w:r w:rsidR="004916FE">
        <w:rPr>
          <w:rFonts w:ascii="Arial" w:hAnsi="Arial" w:cs="Arial"/>
          <w:b/>
          <w:sz w:val="22"/>
          <w:szCs w:val="22"/>
        </w:rPr>
        <w:t>Environmental Science</w:t>
      </w:r>
      <w:r w:rsidRPr="000D5524">
        <w:rPr>
          <w:rFonts w:ascii="Arial" w:hAnsi="Arial" w:cs="Arial"/>
          <w:b/>
          <w:sz w:val="22"/>
          <w:szCs w:val="22"/>
        </w:rPr>
        <w:t xml:space="preserve">, </w:t>
      </w:r>
      <w:r w:rsidRPr="000D5524">
        <w:rPr>
          <w:rFonts w:ascii="Arial" w:hAnsi="Arial" w:cs="Arial"/>
          <w:sz w:val="22"/>
          <w:szCs w:val="22"/>
        </w:rPr>
        <w:t xml:space="preserve">June </w:t>
      </w:r>
      <w:r w:rsidR="009F29AC">
        <w:rPr>
          <w:rFonts w:ascii="Arial" w:hAnsi="Arial" w:cs="Arial"/>
          <w:sz w:val="22"/>
          <w:szCs w:val="22"/>
        </w:rPr>
        <w:t>1984</w:t>
      </w:r>
    </w:p>
    <w:p w:rsidR="004916FE" w:rsidRPr="000D5524" w:rsidRDefault="004916FE" w:rsidP="00EE41A9">
      <w:pPr>
        <w:ind w:firstLine="360"/>
        <w:rPr>
          <w:rFonts w:ascii="Arial" w:hAnsi="Arial" w:cs="Arial"/>
          <w:sz w:val="22"/>
          <w:szCs w:val="22"/>
        </w:rPr>
      </w:pPr>
    </w:p>
    <w:p w:rsidR="009F29AC" w:rsidRDefault="009F29AC" w:rsidP="004916FE">
      <w:pPr>
        <w:ind w:firstLine="360"/>
        <w:rPr>
          <w:rFonts w:ascii="Arial" w:hAnsi="Arial" w:cs="Arial"/>
          <w:sz w:val="22"/>
          <w:szCs w:val="22"/>
        </w:rPr>
      </w:pPr>
      <w:r w:rsidRPr="009F29AC">
        <w:rPr>
          <w:rFonts w:ascii="Arial" w:hAnsi="Arial" w:cs="Arial"/>
          <w:sz w:val="22"/>
          <w:szCs w:val="22"/>
        </w:rPr>
        <w:t xml:space="preserve">Telecom </w:t>
      </w:r>
      <w:proofErr w:type="spellStart"/>
      <w:r w:rsidRPr="009F29AC">
        <w:rPr>
          <w:rFonts w:ascii="Arial" w:hAnsi="Arial" w:cs="Arial"/>
          <w:sz w:val="22"/>
          <w:szCs w:val="22"/>
        </w:rPr>
        <w:t>ParisTech</w:t>
      </w:r>
      <w:proofErr w:type="spellEnd"/>
    </w:p>
    <w:p w:rsidR="004916FE" w:rsidRPr="000D5524" w:rsidRDefault="004916FE" w:rsidP="004916FE">
      <w:pPr>
        <w:ind w:firstLine="360"/>
        <w:rPr>
          <w:rFonts w:ascii="Arial" w:hAnsi="Arial" w:cs="Arial"/>
          <w:sz w:val="22"/>
          <w:szCs w:val="22"/>
        </w:rPr>
      </w:pPr>
      <w:r>
        <w:rPr>
          <w:rFonts w:ascii="Arial" w:hAnsi="Arial" w:cs="Arial"/>
          <w:sz w:val="22"/>
          <w:szCs w:val="22"/>
        </w:rPr>
        <w:t>Master of</w:t>
      </w:r>
      <w:r w:rsidRPr="000D5524">
        <w:rPr>
          <w:rFonts w:ascii="Arial" w:hAnsi="Arial" w:cs="Arial"/>
          <w:sz w:val="22"/>
          <w:szCs w:val="22"/>
        </w:rPr>
        <w:t xml:space="preserve"> </w:t>
      </w:r>
      <w:r>
        <w:rPr>
          <w:rFonts w:ascii="Arial" w:hAnsi="Arial" w:cs="Arial"/>
          <w:b/>
          <w:sz w:val="22"/>
          <w:szCs w:val="22"/>
        </w:rPr>
        <w:t>Engineering</w:t>
      </w:r>
      <w:r w:rsidRPr="000D5524">
        <w:rPr>
          <w:rFonts w:ascii="Arial" w:hAnsi="Arial" w:cs="Arial"/>
          <w:b/>
          <w:sz w:val="22"/>
          <w:szCs w:val="22"/>
        </w:rPr>
        <w:t xml:space="preserve">, </w:t>
      </w:r>
      <w:r w:rsidR="009F29AC">
        <w:rPr>
          <w:rFonts w:ascii="Arial" w:hAnsi="Arial" w:cs="Arial"/>
          <w:sz w:val="22"/>
          <w:szCs w:val="22"/>
        </w:rPr>
        <w:t>May 1987</w:t>
      </w:r>
    </w:p>
    <w:p w:rsidR="00EE41A9" w:rsidRPr="000D5524" w:rsidRDefault="00EE41A9" w:rsidP="00EE41A9">
      <w:pPr>
        <w:pStyle w:val="ListParagraph"/>
        <w:ind w:left="2160"/>
        <w:rPr>
          <w:rFonts w:ascii="Arial" w:hAnsi="Arial" w:cs="Arial"/>
          <w:sz w:val="22"/>
          <w:szCs w:val="22"/>
        </w:rPr>
      </w:pP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WORK EXPERIENCE</w:t>
      </w:r>
    </w:p>
    <w:p w:rsidR="00EE41A9" w:rsidRPr="000D5524" w:rsidRDefault="004916FE" w:rsidP="00EE41A9">
      <w:pPr>
        <w:ind w:left="360"/>
        <w:rPr>
          <w:rFonts w:ascii="Arial" w:hAnsi="Arial" w:cs="Arial"/>
          <w:b/>
          <w:sz w:val="22"/>
          <w:szCs w:val="22"/>
        </w:rPr>
      </w:pPr>
      <w:r>
        <w:rPr>
          <w:rFonts w:ascii="Arial" w:hAnsi="Arial" w:cs="Arial"/>
          <w:b/>
          <w:sz w:val="22"/>
          <w:szCs w:val="22"/>
        </w:rPr>
        <w:t>Optimum Engineering</w:t>
      </w:r>
    </w:p>
    <w:p w:rsidR="00EE41A9" w:rsidRDefault="00EE41A9" w:rsidP="00EE41A9">
      <w:pPr>
        <w:tabs>
          <w:tab w:val="right" w:pos="10080"/>
        </w:tabs>
        <w:ind w:left="360"/>
        <w:rPr>
          <w:rFonts w:ascii="Arial" w:hAnsi="Arial" w:cs="Arial"/>
          <w:color w:val="000000"/>
          <w:sz w:val="22"/>
          <w:szCs w:val="22"/>
        </w:rPr>
      </w:pPr>
      <w:r w:rsidRPr="000D5524">
        <w:rPr>
          <w:rFonts w:ascii="Arial" w:hAnsi="Arial" w:cs="Arial"/>
          <w:b/>
          <w:sz w:val="22"/>
          <w:szCs w:val="22"/>
        </w:rPr>
        <w:t>Production Engineering</w:t>
      </w:r>
      <w:r w:rsidRPr="000D5524">
        <w:rPr>
          <w:rFonts w:ascii="Arial" w:hAnsi="Arial" w:cs="Arial"/>
          <w:b/>
          <w:sz w:val="22"/>
          <w:szCs w:val="22"/>
        </w:rPr>
        <w:tab/>
      </w:r>
      <w:r w:rsidR="004916FE">
        <w:rPr>
          <w:rFonts w:ascii="Arial" w:hAnsi="Arial" w:cs="Arial"/>
          <w:color w:val="000000"/>
          <w:sz w:val="22"/>
          <w:szCs w:val="22"/>
        </w:rPr>
        <w:t xml:space="preserve">January </w:t>
      </w:r>
      <w:r w:rsidR="009F29AC">
        <w:rPr>
          <w:rFonts w:ascii="Arial" w:hAnsi="Arial" w:cs="Arial"/>
          <w:color w:val="000000"/>
          <w:sz w:val="22"/>
          <w:szCs w:val="22"/>
        </w:rPr>
        <w:t xml:space="preserve">1988 </w:t>
      </w:r>
      <w:r w:rsidRPr="000D5524">
        <w:rPr>
          <w:rFonts w:ascii="Arial" w:hAnsi="Arial" w:cs="Arial"/>
          <w:color w:val="000000"/>
          <w:sz w:val="22"/>
          <w:szCs w:val="22"/>
        </w:rPr>
        <w:t xml:space="preserve">– </w:t>
      </w:r>
      <w:r w:rsidR="004916FE">
        <w:rPr>
          <w:rFonts w:ascii="Arial" w:hAnsi="Arial" w:cs="Arial"/>
          <w:color w:val="000000"/>
          <w:sz w:val="22"/>
          <w:szCs w:val="22"/>
        </w:rPr>
        <w:t>Nov</w:t>
      </w:r>
      <w:r w:rsidRPr="000D5524">
        <w:rPr>
          <w:rFonts w:ascii="Arial" w:hAnsi="Arial" w:cs="Arial"/>
          <w:color w:val="000000"/>
          <w:sz w:val="22"/>
          <w:szCs w:val="22"/>
        </w:rPr>
        <w:t xml:space="preserve">ember </w:t>
      </w:r>
      <w:r w:rsidR="009F29AC">
        <w:rPr>
          <w:rFonts w:ascii="Arial" w:hAnsi="Arial" w:cs="Arial"/>
          <w:color w:val="000000"/>
          <w:sz w:val="22"/>
          <w:szCs w:val="22"/>
        </w:rPr>
        <w:t>2009</w:t>
      </w:r>
    </w:p>
    <w:p w:rsidR="009F29AC" w:rsidRPr="000D5524" w:rsidRDefault="009F29AC" w:rsidP="00EE41A9">
      <w:pPr>
        <w:tabs>
          <w:tab w:val="right" w:pos="10080"/>
        </w:tabs>
        <w:ind w:left="360"/>
        <w:rPr>
          <w:rFonts w:ascii="Arial" w:hAnsi="Arial" w:cs="Arial"/>
          <w:b/>
          <w:color w:val="FF0000"/>
          <w:sz w:val="22"/>
          <w:szCs w:val="22"/>
        </w:rPr>
      </w:pPr>
    </w:p>
    <w:p w:rsidR="00EE41A9" w:rsidRPr="000D5524" w:rsidRDefault="00EE41A9" w:rsidP="00EE41A9">
      <w:pPr>
        <w:pStyle w:val="ListParagraph"/>
        <w:numPr>
          <w:ilvl w:val="0"/>
          <w:numId w:val="2"/>
        </w:numPr>
        <w:tabs>
          <w:tab w:val="left" w:pos="720"/>
        </w:tabs>
        <w:ind w:left="720" w:right="-360"/>
        <w:rPr>
          <w:rFonts w:ascii="Arial" w:hAnsi="Arial" w:cs="Arial"/>
          <w:b/>
          <w:sz w:val="22"/>
          <w:szCs w:val="22"/>
        </w:rPr>
      </w:pPr>
      <w:r w:rsidRPr="000D5524">
        <w:rPr>
          <w:rFonts w:ascii="Arial" w:hAnsi="Arial" w:cs="Arial"/>
          <w:sz w:val="22"/>
          <w:szCs w:val="22"/>
        </w:rPr>
        <w:t>Solely handled all Production Engineering responsibilities, for 5 months, on three high-speed bottling lines.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Created systems to track and reduce variability in equipment center setups, resulting in improvements to first-pass quality and decreased ramp up time.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Improved operator-machine interfaces, resulting in decreased changeover time and steeper learning curve.</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Led initiatives to reduce variability in equipment centers through physical modifications, resulting in decreased downtime and improved insight into machine vs. materials issues.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Solved problems using root cause analysis and A3 statistical methodology.</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 xml:space="preserve">Supported continuous improvement efforts including new feature implementation. </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Wrote quantitative performance-testing procedures for acceptance-testing of new equipment centers.</w:t>
      </w:r>
    </w:p>
    <w:p w:rsidR="00EE41A9" w:rsidRPr="000D5524" w:rsidRDefault="00EE41A9" w:rsidP="00EE41A9">
      <w:pPr>
        <w:pStyle w:val="ListParagraph"/>
        <w:numPr>
          <w:ilvl w:val="0"/>
          <w:numId w:val="2"/>
        </w:numPr>
        <w:tabs>
          <w:tab w:val="left" w:pos="720"/>
        </w:tabs>
        <w:ind w:left="720"/>
        <w:rPr>
          <w:rFonts w:ascii="Arial" w:hAnsi="Arial" w:cs="Arial"/>
          <w:sz w:val="22"/>
          <w:szCs w:val="22"/>
        </w:rPr>
      </w:pPr>
      <w:r w:rsidRPr="000D5524">
        <w:rPr>
          <w:rFonts w:ascii="Arial" w:hAnsi="Arial" w:cs="Arial"/>
          <w:sz w:val="22"/>
          <w:szCs w:val="22"/>
        </w:rPr>
        <w:t>Gained the support and buy-in of 35+ long-time operators through continuous teaching and demonstration of project success.</w:t>
      </w:r>
    </w:p>
    <w:p w:rsidR="00EE41A9" w:rsidRPr="000D5524" w:rsidRDefault="00EE41A9" w:rsidP="00EE41A9">
      <w:pPr>
        <w:rPr>
          <w:rFonts w:ascii="Arial" w:hAnsi="Arial" w:cs="Arial"/>
          <w:sz w:val="22"/>
          <w:szCs w:val="22"/>
        </w:rPr>
      </w:pP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SKILLS AND QUALITIES</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Global Thi</w:t>
      </w:r>
      <w:r w:rsidR="004916FE">
        <w:rPr>
          <w:rFonts w:ascii="Arial" w:hAnsi="Arial" w:cs="Arial"/>
          <w:sz w:val="22"/>
          <w:szCs w:val="22"/>
        </w:rPr>
        <w:t>nker</w:t>
      </w:r>
      <w:r w:rsidR="004916FE">
        <w:rPr>
          <w:rFonts w:ascii="Arial" w:hAnsi="Arial" w:cs="Arial"/>
          <w:sz w:val="22"/>
          <w:szCs w:val="22"/>
        </w:rPr>
        <w:tab/>
      </w:r>
      <w:r w:rsidR="004916FE">
        <w:rPr>
          <w:rFonts w:ascii="Arial" w:hAnsi="Arial" w:cs="Arial"/>
          <w:sz w:val="22"/>
          <w:szCs w:val="22"/>
        </w:rPr>
        <w:tab/>
      </w:r>
      <w:r w:rsidR="004916FE">
        <w:rPr>
          <w:rFonts w:ascii="Arial" w:hAnsi="Arial" w:cs="Arial"/>
          <w:sz w:val="22"/>
          <w:szCs w:val="22"/>
        </w:rPr>
        <w:tab/>
        <w:t>Statistical Test Design</w:t>
      </w:r>
      <w:r w:rsidR="004916FE">
        <w:rPr>
          <w:rFonts w:ascii="Arial" w:hAnsi="Arial" w:cs="Arial"/>
          <w:sz w:val="22"/>
          <w:szCs w:val="22"/>
        </w:rPr>
        <w:tab/>
      </w:r>
      <w:r w:rsidRPr="000D5524">
        <w:rPr>
          <w:rFonts w:ascii="Arial" w:hAnsi="Arial" w:cs="Arial"/>
          <w:sz w:val="22"/>
          <w:szCs w:val="22"/>
        </w:rPr>
        <w:t>Statistical Analysis</w:t>
      </w:r>
    </w:p>
    <w:p w:rsidR="00EE41A9" w:rsidRPr="000D5524" w:rsidRDefault="00EE41A9" w:rsidP="009F29AC">
      <w:pPr>
        <w:tabs>
          <w:tab w:val="left" w:pos="360"/>
        </w:tabs>
        <w:ind w:right="-720"/>
        <w:rPr>
          <w:rFonts w:ascii="Arial" w:hAnsi="Arial" w:cs="Arial"/>
          <w:sz w:val="22"/>
          <w:szCs w:val="22"/>
        </w:rPr>
      </w:pPr>
      <w:r w:rsidRPr="000D5524">
        <w:rPr>
          <w:rFonts w:ascii="Arial" w:hAnsi="Arial" w:cs="Arial"/>
          <w:sz w:val="22"/>
          <w:szCs w:val="22"/>
        </w:rPr>
        <w:tab/>
        <w:t>Technical Writing</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Gauge R&amp;R</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t>Human Centered Design</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Ideation &amp; Prototyping</w:t>
      </w:r>
      <w:r w:rsidRPr="000D5524">
        <w:rPr>
          <w:rFonts w:ascii="Arial" w:hAnsi="Arial" w:cs="Arial"/>
          <w:sz w:val="22"/>
          <w:szCs w:val="22"/>
        </w:rPr>
        <w:tab/>
      </w:r>
      <w:r w:rsidRPr="000D5524">
        <w:rPr>
          <w:rFonts w:ascii="Arial" w:hAnsi="Arial" w:cs="Arial"/>
          <w:sz w:val="22"/>
          <w:szCs w:val="22"/>
        </w:rPr>
        <w:tab/>
        <w:t>Root Cause Analysis</w:t>
      </w:r>
      <w:r w:rsidRPr="000D5524">
        <w:rPr>
          <w:rFonts w:ascii="Arial" w:hAnsi="Arial" w:cs="Arial"/>
          <w:sz w:val="22"/>
          <w:szCs w:val="22"/>
        </w:rPr>
        <w:tab/>
      </w:r>
      <w:r w:rsidRPr="000D5524">
        <w:rPr>
          <w:rFonts w:ascii="Arial" w:hAnsi="Arial" w:cs="Arial"/>
          <w:sz w:val="22"/>
          <w:szCs w:val="22"/>
        </w:rPr>
        <w:tab/>
        <w:t>Excellent Group Skills</w:t>
      </w:r>
    </w:p>
    <w:p w:rsidR="00EE41A9" w:rsidRPr="000D5524" w:rsidRDefault="00EE41A9" w:rsidP="00EE41A9">
      <w:pPr>
        <w:ind w:left="720" w:right="-720"/>
        <w:rPr>
          <w:rFonts w:ascii="Arial" w:hAnsi="Arial" w:cs="Arial"/>
          <w:sz w:val="22"/>
          <w:szCs w:val="22"/>
        </w:rPr>
      </w:pPr>
      <w:r w:rsidRPr="000D5524">
        <w:rPr>
          <w:rFonts w:ascii="Arial" w:hAnsi="Arial" w:cs="Arial"/>
          <w:sz w:val="22"/>
          <w:szCs w:val="22"/>
        </w:rPr>
        <w:tab/>
      </w: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t xml:space="preserve"> </w:t>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RELEVANT PROJECTS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Test Design and Analysis: </w:t>
      </w:r>
      <w:r w:rsidRPr="000D5524">
        <w:rPr>
          <w:rFonts w:ascii="Arial" w:hAnsi="Arial" w:cs="Arial"/>
          <w:bCs/>
          <w:sz w:val="22"/>
          <w:szCs w:val="22"/>
        </w:rPr>
        <w:t>Design and implementation of a two-factor factorial study. Identification and isolation of variables to improve test accuracy and remove testing bias. Two-way ANOVA to determine interactions or main effects.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Product Development Team Project: </w:t>
      </w:r>
      <w:r w:rsidRPr="000D5524">
        <w:rPr>
          <w:rFonts w:ascii="Arial" w:hAnsi="Arial" w:cs="Arial"/>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EE41A9" w:rsidRPr="000D5524" w:rsidRDefault="00EE41A9" w:rsidP="00EE41A9">
      <w:pPr>
        <w:numPr>
          <w:ilvl w:val="0"/>
          <w:numId w:val="1"/>
        </w:numPr>
        <w:tabs>
          <w:tab w:val="clear" w:pos="720"/>
        </w:tabs>
        <w:rPr>
          <w:rFonts w:ascii="Arial" w:hAnsi="Arial" w:cs="Arial"/>
          <w:bCs/>
          <w:sz w:val="22"/>
          <w:szCs w:val="22"/>
        </w:rPr>
      </w:pPr>
      <w:r w:rsidRPr="000D5524">
        <w:rPr>
          <w:rFonts w:ascii="Arial" w:hAnsi="Arial" w:cs="Arial"/>
          <w:b/>
          <w:bCs/>
          <w:sz w:val="22"/>
          <w:szCs w:val="22"/>
        </w:rPr>
        <w:t xml:space="preserve">Brake-Lever Human Factors: </w:t>
      </w:r>
      <w:r w:rsidRPr="000D5524">
        <w:rPr>
          <w:rFonts w:ascii="Arial" w:hAnsi="Arial" w:cs="Arial"/>
          <w:bCs/>
          <w:sz w:val="22"/>
          <w:szCs w:val="22"/>
        </w:rPr>
        <w:t>Collection of human grip anthropometrics. Comparison to current levered hand brake designs. Prototyping of improved design using statistical results of study.</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iCs/>
          <w:sz w:val="22"/>
          <w:szCs w:val="22"/>
        </w:rPr>
        <w:t>Economic Analysis:</w:t>
      </w:r>
      <w:r w:rsidRPr="000D5524">
        <w:rPr>
          <w:rFonts w:ascii="Arial" w:hAnsi="Arial" w:cs="Arial"/>
          <w:bCs/>
          <w:sz w:val="22"/>
          <w:szCs w:val="22"/>
        </w:rPr>
        <w:t xml:space="preserve"> Economic analysis of hypothetical cruise line from California to Hawaii. Cash flow analysis used to determine sensitive cost parameters and break-even points to create the most profitable model. </w:t>
      </w:r>
    </w:p>
    <w:p w:rsidR="00EE41A9" w:rsidRPr="00F2362E" w:rsidRDefault="00EE41A9" w:rsidP="00EE41A9">
      <w:pPr>
        <w:pStyle w:val="ListParagraph"/>
        <w:ind w:left="0"/>
        <w:rPr>
          <w:bCs/>
          <w:sz w:val="22"/>
          <w:szCs w:val="22"/>
        </w:rPr>
      </w:pPr>
    </w:p>
    <w:p w:rsidR="006A0329" w:rsidRPr="00EE41A9" w:rsidRDefault="00233CBE" w:rsidP="00EE41A9"/>
    <w:sectPr w:rsidR="006A0329" w:rsidRPr="00EE41A9" w:rsidSect="00266CB2">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57E2B"/>
    <w:rsid w:val="00137E6B"/>
    <w:rsid w:val="00233CBE"/>
    <w:rsid w:val="002664C7"/>
    <w:rsid w:val="004916FE"/>
    <w:rsid w:val="00741614"/>
    <w:rsid w:val="007C647A"/>
    <w:rsid w:val="008420C2"/>
    <w:rsid w:val="009F29AC"/>
    <w:rsid w:val="00BF16D9"/>
    <w:rsid w:val="00D1156D"/>
    <w:rsid w:val="00EE228B"/>
    <w:rsid w:val="00E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Schratz, Kris</cp:lastModifiedBy>
  <cp:revision>2</cp:revision>
  <dcterms:created xsi:type="dcterms:W3CDTF">2015-11-12T01:57:00Z</dcterms:created>
  <dcterms:modified xsi:type="dcterms:W3CDTF">2015-11-12T01:57:00Z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-154972447</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