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E8" w:rsidRDefault="00450BE8" w:rsidP="00450BE8">
      <w:pPr>
        <w:pStyle w:val="Caption"/>
      </w:pPr>
      <w:bookmarkStart w:id="0" w:name="_Ref458505124"/>
      <w:bookmarkStart w:id="1" w:name="_Ref4585051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: Description of parameters varied across simulated scenarios.</w:t>
      </w:r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50"/>
      </w:tblGrid>
      <w:tr w:rsidR="00450BE8" w:rsidTr="00DD3B5F">
        <w:trPr>
          <w:cantSplit/>
        </w:trPr>
        <w:tc>
          <w:tcPr>
            <w:tcW w:w="6115" w:type="dxa"/>
          </w:tcPr>
          <w:p w:rsidR="00450BE8" w:rsidRDefault="00450BE8" w:rsidP="00DD3B5F">
            <w:pPr>
              <w:keepNext/>
              <w:keepLines/>
            </w:pPr>
            <w:r>
              <w:t>Quantity varied</w:t>
            </w:r>
          </w:p>
        </w:tc>
        <w:tc>
          <w:tcPr>
            <w:tcW w:w="3150" w:type="dxa"/>
          </w:tcPr>
          <w:p w:rsidR="00450BE8" w:rsidRDefault="00450BE8" w:rsidP="00DD3B5F">
            <w:pPr>
              <w:keepNext/>
              <w:keepLines/>
            </w:pPr>
            <w:r>
              <w:t>Values</w:t>
            </w:r>
          </w:p>
        </w:tc>
      </w:tr>
      <w:tr w:rsidR="00450BE8" w:rsidTr="00DD3B5F">
        <w:trPr>
          <w:cantSplit/>
        </w:trPr>
        <w:tc>
          <w:tcPr>
            <w:tcW w:w="6115" w:type="dxa"/>
          </w:tcPr>
          <w:p w:rsidR="00450BE8" w:rsidRPr="003E0761" w:rsidRDefault="00450BE8" w:rsidP="00DD3B5F">
            <w:pPr>
              <w:keepNext/>
              <w:keepLines/>
            </w:pPr>
            <w:r>
              <w:t>Final base reproductive rate of reverted VDPV2 (R</w:t>
            </w:r>
            <w:r>
              <w:rPr>
                <w:vertAlign w:val="subscript"/>
              </w:rPr>
              <w:t>0f</w:t>
            </w:r>
            <w:r>
              <w:t>)</w:t>
            </w:r>
          </w:p>
        </w:tc>
        <w:tc>
          <w:tcPr>
            <w:tcW w:w="3150" w:type="dxa"/>
          </w:tcPr>
          <w:p w:rsidR="00450BE8" w:rsidRDefault="00450BE8" w:rsidP="00DD3B5F">
            <w:pPr>
              <w:keepNext/>
              <w:keepLines/>
            </w:pPr>
            <w:r>
              <w:t>{1·2, 1·5, 2·0, 3·0}</w:t>
            </w:r>
          </w:p>
        </w:tc>
      </w:tr>
      <w:tr w:rsidR="00450BE8" w:rsidTr="00DD3B5F">
        <w:trPr>
          <w:cantSplit/>
        </w:trPr>
        <w:tc>
          <w:tcPr>
            <w:tcW w:w="6115" w:type="dxa"/>
          </w:tcPr>
          <w:p w:rsidR="00450BE8" w:rsidRPr="003E0761" w:rsidRDefault="00450BE8" w:rsidP="00DD3B5F">
            <w:pPr>
              <w:keepNext/>
              <w:keepLines/>
            </w:pPr>
            <w:r>
              <w:t>Initial reproductive rate of OPV2 as fraction of final R</w:t>
            </w:r>
            <w:r>
              <w:rPr>
                <w:vertAlign w:val="subscript"/>
              </w:rPr>
              <w:t xml:space="preserve">0 </w:t>
            </w:r>
            <w:r>
              <w:t>(</w:t>
            </w:r>
            <w:r>
              <w:rPr>
                <w:i/>
              </w:rPr>
              <w:t>f</w:t>
            </w:r>
            <w:r>
              <w:t>)</w:t>
            </w:r>
          </w:p>
        </w:tc>
        <w:tc>
          <w:tcPr>
            <w:tcW w:w="3150" w:type="dxa"/>
          </w:tcPr>
          <w:p w:rsidR="00450BE8" w:rsidRDefault="00450BE8" w:rsidP="00DD3B5F">
            <w:pPr>
              <w:keepNext/>
              <w:keepLines/>
            </w:pPr>
            <w:r>
              <w:t>{0·25, 0·5}</w:t>
            </w:r>
          </w:p>
        </w:tc>
      </w:tr>
      <w:tr w:rsidR="00450BE8" w:rsidTr="00DD3B5F">
        <w:trPr>
          <w:cantSplit/>
        </w:trPr>
        <w:tc>
          <w:tcPr>
            <w:tcW w:w="6115" w:type="dxa"/>
          </w:tcPr>
          <w:p w:rsidR="00450BE8" w:rsidRPr="003E0761" w:rsidRDefault="00450BE8" w:rsidP="00DD3B5F">
            <w:pPr>
              <w:keepNext/>
              <w:keepLines/>
            </w:pPr>
            <w:r>
              <w:t>Exponential timescale of R</w:t>
            </w:r>
            <w:r>
              <w:rPr>
                <w:vertAlign w:val="subscript"/>
              </w:rPr>
              <w:t>0</w:t>
            </w:r>
            <w:r>
              <w:t xml:space="preserve"> reversion (</w:t>
            </w:r>
            <w:r>
              <w:rPr>
                <w:i/>
              </w:rPr>
              <w:t>λ</w:t>
            </w:r>
            <w:r>
              <w:t>)</w:t>
            </w:r>
          </w:p>
        </w:tc>
        <w:tc>
          <w:tcPr>
            <w:tcW w:w="3150" w:type="dxa"/>
          </w:tcPr>
          <w:p w:rsidR="00450BE8" w:rsidRDefault="00450BE8" w:rsidP="00DD3B5F">
            <w:pPr>
              <w:keepNext/>
              <w:keepLines/>
            </w:pPr>
            <w:r>
              <w:t>{60 days, 150 days}</w:t>
            </w:r>
          </w:p>
        </w:tc>
      </w:tr>
      <w:tr w:rsidR="00450BE8" w:rsidTr="00DD3B5F">
        <w:trPr>
          <w:cantSplit/>
        </w:trPr>
        <w:tc>
          <w:tcPr>
            <w:tcW w:w="6115" w:type="dxa"/>
          </w:tcPr>
          <w:p w:rsidR="00450BE8" w:rsidRPr="003E0761" w:rsidRDefault="00450BE8" w:rsidP="00DD3B5F">
            <w:pPr>
              <w:keepNext/>
              <w:keepLines/>
            </w:pPr>
            <w:r>
              <w:t># of IPV doses given to children born after OPV2 cessation (N</w:t>
            </w:r>
            <w:r>
              <w:rPr>
                <w:vertAlign w:val="subscript"/>
              </w:rPr>
              <w:t>IPV</w:t>
            </w:r>
            <w:r>
              <w:t>)</w:t>
            </w:r>
          </w:p>
        </w:tc>
        <w:tc>
          <w:tcPr>
            <w:tcW w:w="3150" w:type="dxa"/>
          </w:tcPr>
          <w:p w:rsidR="00450BE8" w:rsidRDefault="00450BE8" w:rsidP="00DD3B5F">
            <w:pPr>
              <w:keepNext/>
              <w:keepLines/>
            </w:pPr>
            <w:r>
              <w:t>{0, 1}</w:t>
            </w:r>
          </w:p>
        </w:tc>
      </w:tr>
      <w:tr w:rsidR="00450BE8" w:rsidTr="00DD3B5F">
        <w:trPr>
          <w:cantSplit/>
        </w:trPr>
        <w:tc>
          <w:tcPr>
            <w:tcW w:w="6115" w:type="dxa"/>
          </w:tcPr>
          <w:p w:rsidR="00450BE8" w:rsidRPr="003E0761" w:rsidRDefault="00450BE8" w:rsidP="00DD3B5F">
            <w:pPr>
              <w:keepNext/>
              <w:keepLines/>
            </w:pPr>
            <w:r>
              <w:t>Distance-dependence of migration rates (</w:t>
            </w:r>
            <w:r>
              <w:rPr>
                <w:i/>
              </w:rPr>
              <w:t>c</w:t>
            </w:r>
            <w:r>
              <w:t>)</w:t>
            </w:r>
          </w:p>
        </w:tc>
        <w:tc>
          <w:tcPr>
            <w:tcW w:w="3150" w:type="dxa"/>
          </w:tcPr>
          <w:p w:rsidR="00450BE8" w:rsidRPr="000235C2" w:rsidRDefault="00450BE8" w:rsidP="00DD3B5F">
            <w:pPr>
              <w:keepNext/>
              <w:keepLines/>
            </w:pPr>
            <w:r>
              <w:t>{-1, -2} (1/d, 1/d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450BE8" w:rsidTr="00DD3B5F">
        <w:trPr>
          <w:cantSplit/>
        </w:trPr>
        <w:tc>
          <w:tcPr>
            <w:tcW w:w="6115" w:type="dxa"/>
          </w:tcPr>
          <w:p w:rsidR="00450BE8" w:rsidRDefault="00450BE8" w:rsidP="00DD3B5F">
            <w:pPr>
              <w:keepNext/>
              <w:keepLines/>
            </w:pPr>
            <w:r>
              <w:t xml:space="preserve">Population immunity in cohort of children born before OPV2 cessation </w:t>
            </w:r>
          </w:p>
        </w:tc>
        <w:tc>
          <w:tcPr>
            <w:tcW w:w="3150" w:type="dxa"/>
          </w:tcPr>
          <w:p w:rsidR="00450BE8" w:rsidRDefault="00450BE8" w:rsidP="00DD3B5F">
            <w:pPr>
              <w:keepNext/>
              <w:keepLines/>
            </w:pPr>
            <w:r>
              <w:t>Induced by three OPV campaigns at 80% coverage and 50% take (moderate immunity), or three OPV campaigns at 100% coverage and 100% take (high immunity)</w:t>
            </w:r>
          </w:p>
        </w:tc>
      </w:tr>
    </w:tbl>
    <w:p w:rsidR="001E04DB" w:rsidRDefault="001E04DB">
      <w:bookmarkStart w:id="2" w:name="_GoBack"/>
      <w:bookmarkEnd w:id="2"/>
    </w:p>
    <w:sectPr w:rsidR="001E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49"/>
    <w:rsid w:val="000E4F21"/>
    <w:rsid w:val="001E04DB"/>
    <w:rsid w:val="002D0E4E"/>
    <w:rsid w:val="00450BE8"/>
    <w:rsid w:val="00473DB9"/>
    <w:rsid w:val="00A12AE0"/>
    <w:rsid w:val="00AA48B2"/>
    <w:rsid w:val="00B95EB2"/>
    <w:rsid w:val="00CB07FB"/>
    <w:rsid w:val="00E90F49"/>
    <w:rsid w:val="00ED4927"/>
    <w:rsid w:val="00F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FE891-0A71-42C5-A876-98EDE0F0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4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263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McCarthy</dc:creator>
  <cp:keywords/>
  <dc:description/>
  <cp:lastModifiedBy>Kevin McCarthy</cp:lastModifiedBy>
  <cp:revision>6</cp:revision>
  <dcterms:created xsi:type="dcterms:W3CDTF">2017-01-10T19:39:00Z</dcterms:created>
  <dcterms:modified xsi:type="dcterms:W3CDTF">2017-01-19T17:47:00Z</dcterms:modified>
</cp:coreProperties>
</file>