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11111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111111"/>
          <w:sz w:val="27"/>
          <w:szCs w:val="27"/>
          <w:highlight w:val="white"/>
          <w:rtl w:val="0"/>
        </w:rPr>
        <w:t xml:space="preserve">Process : </w:t>
      </w:r>
      <w:r w:rsidDel="00000000" w:rsidR="00000000" w:rsidRPr="00000000">
        <w:rPr>
          <w:color w:val="111111"/>
          <w:sz w:val="27"/>
          <w:szCs w:val="27"/>
          <w:highlight w:val="white"/>
          <w:rtl w:val="0"/>
        </w:rPr>
        <w:t xml:space="preserve">I worked on the VFX for the Ghada Abdelrazik X Ménage07 campaign, a project built around bold elegance and a cinematic, high-fashion atmosphere The concept of the ad revolves around showcasing Ghada in a world where luxury meets attitude sharp movements, dramatic lighting, and a confident presence that defines the collaboration. My role was to enhance that world visually adding subtle yet powerful VFX touches that elevate the mood without overshadowing the performance.</w:t>
      </w:r>
    </w:p>
    <w:p w:rsidR="00000000" w:rsidDel="00000000" w:rsidP="00000000" w:rsidRDefault="00000000" w:rsidRPr="00000000" w14:paraId="00000002">
      <w:pPr>
        <w:rPr>
          <w:color w:val="111111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11111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111111"/>
          <w:sz w:val="27"/>
          <w:szCs w:val="27"/>
          <w:highlight w:val="white"/>
          <w:rtl w:val="0"/>
        </w:rPr>
        <w:t xml:space="preserve">Client : </w:t>
      </w:r>
      <w:r w:rsidDel="00000000" w:rsidR="00000000" w:rsidRPr="00000000">
        <w:rPr>
          <w:color w:val="111111"/>
          <w:sz w:val="27"/>
          <w:szCs w:val="27"/>
          <w:highlight w:val="white"/>
          <w:rtl w:val="0"/>
        </w:rPr>
        <w:t xml:space="preserve">Ghada Abdelrazik X Ménage07 </w:t>
      </w:r>
    </w:p>
    <w:p w:rsidR="00000000" w:rsidDel="00000000" w:rsidP="00000000" w:rsidRDefault="00000000" w:rsidRPr="00000000" w14:paraId="00000004">
      <w:pPr>
        <w:rPr>
          <w:color w:val="111111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111111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111111"/>
          <w:sz w:val="27"/>
          <w:szCs w:val="27"/>
          <w:highlight w:val="white"/>
          <w:rtl w:val="0"/>
        </w:rPr>
        <w:t xml:space="preserve">Year </w:t>
      </w:r>
      <w:r w:rsidDel="00000000" w:rsidR="00000000" w:rsidRPr="00000000">
        <w:rPr>
          <w:color w:val="111111"/>
          <w:sz w:val="27"/>
          <w:szCs w:val="27"/>
          <w:highlight w:val="white"/>
          <w:rtl w:val="0"/>
        </w:rPr>
        <w:t xml:space="preserve">: 2025</w:t>
      </w:r>
    </w:p>
    <w:p w:rsidR="00000000" w:rsidDel="00000000" w:rsidP="00000000" w:rsidRDefault="00000000" w:rsidRPr="00000000" w14:paraId="00000006">
      <w:pPr>
        <w:rPr>
          <w:color w:val="111111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11.99999999999994" w:lineRule="auto"/>
        <w:rPr>
          <w:color w:val="111111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111111"/>
          <w:sz w:val="27"/>
          <w:szCs w:val="27"/>
          <w:highlight w:val="white"/>
          <w:rtl w:val="0"/>
        </w:rPr>
        <w:t xml:space="preserve">Scope  : </w:t>
      </w:r>
      <w:r w:rsidDel="00000000" w:rsidR="00000000" w:rsidRPr="00000000">
        <w:rPr>
          <w:color w:val="111111"/>
          <w:sz w:val="27"/>
          <w:szCs w:val="27"/>
          <w:highlight w:val="white"/>
          <w:rtl w:val="0"/>
        </w:rPr>
        <w:t xml:space="preserve">VFX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