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176" w:tblpY="602"/>
        <w:tblW w:w="10031" w:type="dxa"/>
        <w:tblLayout w:type="fixed"/>
        <w:tblLook w:val="01E0" w:firstRow="1" w:lastRow="1" w:firstColumn="1" w:lastColumn="1" w:noHBand="0" w:noVBand="0"/>
      </w:tblPr>
      <w:tblGrid>
        <w:gridCol w:w="10031"/>
      </w:tblGrid>
      <w:tr w:rsidR="00F72050" w:rsidRPr="00F055E9" w:rsidTr="006E26E5">
        <w:tc>
          <w:tcPr>
            <w:tcW w:w="10031" w:type="dxa"/>
            <w:tcFitText/>
            <w:vAlign w:val="center"/>
          </w:tcPr>
          <w:p w:rsidR="00F72050" w:rsidRPr="006A20E6" w:rsidRDefault="00F72050" w:rsidP="006E26E5">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6A20E6">
              <w:rPr>
                <w:rFonts w:ascii="Times New Roman" w:eastAsia="Times New Roman" w:hAnsi="Times New Roman" w:cs="Times New Roman"/>
                <w:spacing w:val="58"/>
                <w:sz w:val="20"/>
                <w:szCs w:val="20"/>
              </w:rPr>
              <w:t>МИНИСТЕРСТВО ОБРАЗОВАНИЯ И НАУКИ РОССИЙСКОЙ ФЕДЕРАЦИ</w:t>
            </w:r>
            <w:r w:rsidRPr="006A20E6">
              <w:rPr>
                <w:rFonts w:ascii="Times New Roman" w:eastAsia="Times New Roman" w:hAnsi="Times New Roman" w:cs="Times New Roman"/>
                <w:spacing w:val="-11"/>
                <w:sz w:val="20"/>
                <w:szCs w:val="20"/>
              </w:rPr>
              <w:t>И</w:t>
            </w:r>
          </w:p>
          <w:p w:rsidR="00F72050" w:rsidRPr="006A20E6" w:rsidRDefault="00F72050" w:rsidP="006E26E5">
            <w:pPr>
              <w:widowControl w:val="0"/>
              <w:autoSpaceDE w:val="0"/>
              <w:autoSpaceDN w:val="0"/>
              <w:adjustRightInd w:val="0"/>
              <w:spacing w:after="0" w:line="240" w:lineRule="auto"/>
              <w:jc w:val="center"/>
              <w:rPr>
                <w:rFonts w:ascii="Times New Roman" w:eastAsia="Times New Roman" w:hAnsi="Times New Roman" w:cs="Times New Roman"/>
                <w:caps/>
                <w:sz w:val="24"/>
                <w:szCs w:val="24"/>
              </w:rPr>
            </w:pPr>
            <w:r w:rsidRPr="00232B69">
              <w:rPr>
                <w:rFonts w:ascii="Times New Roman" w:eastAsia="Times New Roman" w:hAnsi="Times New Roman" w:cs="Times New Roman"/>
                <w:caps/>
                <w:spacing w:val="10"/>
                <w:sz w:val="16"/>
                <w:szCs w:val="16"/>
              </w:rPr>
              <w:t xml:space="preserve">  федеральное государственное АВТОНОМНОЕ образовательное </w:t>
            </w:r>
            <w:proofErr w:type="gramStart"/>
            <w:r w:rsidRPr="00232B69">
              <w:rPr>
                <w:rFonts w:ascii="Times New Roman" w:eastAsia="Times New Roman" w:hAnsi="Times New Roman" w:cs="Times New Roman"/>
                <w:caps/>
                <w:spacing w:val="10"/>
                <w:sz w:val="16"/>
                <w:szCs w:val="16"/>
              </w:rPr>
              <w:t xml:space="preserve">учреждение </w:t>
            </w:r>
            <w:r w:rsidRPr="00232B69">
              <w:rPr>
                <w:rFonts w:ascii="Times New Roman" w:eastAsia="Times New Roman" w:hAnsi="Times New Roman" w:cs="Times New Roman"/>
                <w:caps/>
                <w:spacing w:val="10"/>
                <w:sz w:val="24"/>
                <w:szCs w:val="24"/>
              </w:rPr>
              <w:t xml:space="preserve"> </w:t>
            </w:r>
            <w:r w:rsidRPr="00232B69">
              <w:rPr>
                <w:rFonts w:ascii="Times New Roman" w:eastAsia="Times New Roman" w:hAnsi="Times New Roman" w:cs="Times New Roman"/>
                <w:caps/>
                <w:spacing w:val="10"/>
                <w:sz w:val="16"/>
                <w:szCs w:val="16"/>
              </w:rPr>
              <w:t>ВЫСШЕГО</w:t>
            </w:r>
            <w:proofErr w:type="gramEnd"/>
            <w:r w:rsidRPr="00232B69">
              <w:rPr>
                <w:rFonts w:ascii="Times New Roman" w:eastAsia="Times New Roman" w:hAnsi="Times New Roman" w:cs="Times New Roman"/>
                <w:caps/>
                <w:spacing w:val="10"/>
                <w:sz w:val="16"/>
                <w:szCs w:val="16"/>
              </w:rPr>
              <w:t xml:space="preserve"> образовани</w:t>
            </w:r>
            <w:r w:rsidRPr="00232B69">
              <w:rPr>
                <w:rFonts w:ascii="Times New Roman" w:eastAsia="Times New Roman" w:hAnsi="Times New Roman" w:cs="Times New Roman"/>
                <w:caps/>
                <w:spacing w:val="21"/>
                <w:sz w:val="16"/>
                <w:szCs w:val="16"/>
              </w:rPr>
              <w:t>я</w:t>
            </w:r>
          </w:p>
          <w:p w:rsidR="00F72050" w:rsidRPr="00F055E9" w:rsidRDefault="00F72050" w:rsidP="006E26E5">
            <w:pPr>
              <w:widowControl w:val="0"/>
              <w:autoSpaceDE w:val="0"/>
              <w:autoSpaceDN w:val="0"/>
              <w:adjustRightInd w:val="0"/>
              <w:spacing w:after="0" w:line="240" w:lineRule="auto"/>
              <w:jc w:val="center"/>
              <w:rPr>
                <w:rFonts w:ascii="Times New Roman" w:eastAsia="Times New Roman" w:hAnsi="Times New Roman" w:cs="Times New Roman"/>
                <w:spacing w:val="20"/>
                <w:sz w:val="24"/>
                <w:szCs w:val="24"/>
              </w:rPr>
            </w:pPr>
            <w:r w:rsidRPr="00232B69">
              <w:rPr>
                <w:rFonts w:ascii="Times New Roman" w:eastAsia="Times New Roman" w:hAnsi="Times New Roman" w:cs="Times New Roman"/>
                <w:spacing w:val="49"/>
                <w:sz w:val="24"/>
                <w:szCs w:val="24"/>
              </w:rPr>
              <w:t>«Национальный исследовательский ядерный университет «МИФИ</w:t>
            </w:r>
            <w:r w:rsidRPr="00232B69">
              <w:rPr>
                <w:rFonts w:ascii="Times New Roman" w:eastAsia="Times New Roman" w:hAnsi="Times New Roman" w:cs="Times New Roman"/>
                <w:spacing w:val="18"/>
                <w:sz w:val="24"/>
                <w:szCs w:val="24"/>
              </w:rPr>
              <w:t>»</w:t>
            </w:r>
          </w:p>
        </w:tc>
      </w:tr>
      <w:tr w:rsidR="00F72050" w:rsidRPr="00F055E9" w:rsidTr="006E26E5">
        <w:tc>
          <w:tcPr>
            <w:tcW w:w="10031" w:type="dxa"/>
          </w:tcPr>
          <w:p w:rsidR="00F72050" w:rsidRPr="00F055E9" w:rsidRDefault="00F72050" w:rsidP="006E26E5">
            <w:pPr>
              <w:widowControl w:val="0"/>
              <w:autoSpaceDE w:val="0"/>
              <w:autoSpaceDN w:val="0"/>
              <w:adjustRightInd w:val="0"/>
              <w:spacing w:after="0" w:line="240" w:lineRule="auto"/>
              <w:jc w:val="center"/>
              <w:rPr>
                <w:rFonts w:ascii="Book Antiqua" w:eastAsia="Times New Roman" w:hAnsi="Book Antiqua" w:cs="Times New Roman"/>
                <w:b/>
                <w:sz w:val="24"/>
                <w:szCs w:val="24"/>
              </w:rPr>
            </w:pPr>
            <w:proofErr w:type="spellStart"/>
            <w:r w:rsidRPr="00F055E9">
              <w:rPr>
                <w:rFonts w:ascii="Book Antiqua" w:eastAsia="Times New Roman" w:hAnsi="Book Antiqua" w:cs="Times New Roman"/>
                <w:b/>
                <w:sz w:val="24"/>
                <w:szCs w:val="24"/>
              </w:rPr>
              <w:t>Обнинский</w:t>
            </w:r>
            <w:proofErr w:type="spellEnd"/>
            <w:r w:rsidRPr="00F055E9">
              <w:rPr>
                <w:rFonts w:ascii="Book Antiqua" w:eastAsia="Times New Roman" w:hAnsi="Book Antiqua" w:cs="Times New Roman"/>
                <w:b/>
                <w:sz w:val="24"/>
                <w:szCs w:val="24"/>
              </w:rPr>
              <w:t xml:space="preserve"> институт атомной энергетики – </w:t>
            </w:r>
          </w:p>
          <w:p w:rsidR="00F72050" w:rsidRPr="00F055E9" w:rsidRDefault="00F72050" w:rsidP="006E26E5">
            <w:pPr>
              <w:widowControl w:val="0"/>
              <w:autoSpaceDE w:val="0"/>
              <w:autoSpaceDN w:val="0"/>
              <w:adjustRightInd w:val="0"/>
              <w:spacing w:after="0" w:line="240" w:lineRule="auto"/>
              <w:jc w:val="center"/>
              <w:rPr>
                <w:rFonts w:ascii="Book Antiqua" w:eastAsia="Times New Roman" w:hAnsi="Book Antiqua" w:cs="Times New Roman"/>
                <w:sz w:val="20"/>
                <w:szCs w:val="20"/>
              </w:rPr>
            </w:pPr>
            <w:r w:rsidRPr="00F055E9">
              <w:rPr>
                <w:rFonts w:ascii="Book Antiqua" w:eastAsia="Times New Roman" w:hAnsi="Book Antiqua" w:cs="Times New Roman"/>
                <w:sz w:val="20"/>
                <w:szCs w:val="20"/>
              </w:rPr>
              <w:t>филиал федерального государственного автономного образ</w:t>
            </w:r>
            <w:r>
              <w:rPr>
                <w:rFonts w:ascii="Book Antiqua" w:eastAsia="Times New Roman" w:hAnsi="Book Antiqua" w:cs="Times New Roman"/>
                <w:sz w:val="20"/>
                <w:szCs w:val="20"/>
              </w:rPr>
              <w:t xml:space="preserve">овательного учреждения высшего </w:t>
            </w:r>
            <w:r w:rsidRPr="00F055E9">
              <w:rPr>
                <w:rFonts w:ascii="Book Antiqua" w:eastAsia="Times New Roman" w:hAnsi="Book Antiqua" w:cs="Times New Roman"/>
                <w:sz w:val="20"/>
                <w:szCs w:val="20"/>
              </w:rPr>
              <w:t>образования «Национальный исследовательский ядерный университет «МИФИ»</w:t>
            </w:r>
          </w:p>
          <w:p w:rsidR="00F72050" w:rsidRPr="00F055E9" w:rsidRDefault="00F72050" w:rsidP="006E26E5">
            <w:pPr>
              <w:widowControl w:val="0"/>
              <w:autoSpaceDE w:val="0"/>
              <w:autoSpaceDN w:val="0"/>
              <w:adjustRightInd w:val="0"/>
              <w:spacing w:after="0" w:line="240" w:lineRule="atLeast"/>
              <w:jc w:val="center"/>
              <w:rPr>
                <w:rFonts w:ascii="Times New Roman" w:eastAsia="Times New Roman" w:hAnsi="Times New Roman" w:cs="Times New Roman"/>
                <w:sz w:val="24"/>
                <w:szCs w:val="24"/>
              </w:rPr>
            </w:pPr>
            <w:r w:rsidRPr="00F055E9">
              <w:rPr>
                <w:rFonts w:ascii="Book Antiqua" w:eastAsia="Times New Roman" w:hAnsi="Book Antiqua" w:cs="Times New Roman"/>
                <w:b/>
                <w:sz w:val="24"/>
                <w:szCs w:val="24"/>
              </w:rPr>
              <w:t>(ИАТЭ НИЯУ МИФИ)</w:t>
            </w:r>
          </w:p>
        </w:tc>
      </w:tr>
    </w:tbl>
    <w:p w:rsidR="00F72050" w:rsidRPr="003B3C8D" w:rsidRDefault="00F72050" w:rsidP="00F72050">
      <w:pPr>
        <w:widowControl w:val="0"/>
        <w:spacing w:after="0" w:line="240" w:lineRule="auto"/>
        <w:rPr>
          <w:rFonts w:ascii="Times New Roman" w:eastAsia="Calibri" w:hAnsi="Times New Roman" w:cs="Times New Roman"/>
        </w:rPr>
      </w:pPr>
    </w:p>
    <w:p w:rsidR="00F72050" w:rsidRPr="003B3C8D" w:rsidRDefault="00F72050" w:rsidP="00F72050">
      <w:pPr>
        <w:widowControl w:val="0"/>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Отделение интеллектуальных кибернетических систем</w:t>
      </w:r>
    </w:p>
    <w:p w:rsidR="00EF7C9A" w:rsidRPr="00FC63B3" w:rsidRDefault="00EF7C9A" w:rsidP="00F72050">
      <w:pPr>
        <w:rPr>
          <w:rFonts w:ascii="Times New Roman" w:hAnsi="Times New Roman" w:cs="Times New Roman"/>
          <w:sz w:val="24"/>
          <w:szCs w:val="24"/>
        </w:rPr>
      </w:pPr>
    </w:p>
    <w:p w:rsidR="00EF7C9A" w:rsidRPr="00FC63B3" w:rsidRDefault="00EF7C9A" w:rsidP="00EF7C9A">
      <w:pPr>
        <w:jc w:val="center"/>
        <w:rPr>
          <w:rFonts w:ascii="Times New Roman" w:hAnsi="Times New Roman" w:cs="Times New Roman"/>
          <w:sz w:val="24"/>
          <w:szCs w:val="24"/>
        </w:rPr>
      </w:pPr>
    </w:p>
    <w:p w:rsidR="00EF7C9A" w:rsidRPr="00FC63B3" w:rsidRDefault="00EF7C9A" w:rsidP="00EF7C9A">
      <w:pPr>
        <w:jc w:val="center"/>
        <w:rPr>
          <w:rFonts w:ascii="Times New Roman" w:hAnsi="Times New Roman" w:cs="Times New Roman"/>
          <w:sz w:val="24"/>
          <w:szCs w:val="24"/>
        </w:rPr>
      </w:pPr>
    </w:p>
    <w:p w:rsidR="00EF7C9A" w:rsidRPr="00FC63B3" w:rsidRDefault="00EF7C9A" w:rsidP="00EF7C9A">
      <w:pPr>
        <w:jc w:val="center"/>
        <w:rPr>
          <w:rFonts w:ascii="Times New Roman" w:hAnsi="Times New Roman" w:cs="Times New Roman"/>
          <w:sz w:val="24"/>
          <w:szCs w:val="24"/>
        </w:rPr>
      </w:pPr>
    </w:p>
    <w:p w:rsidR="00EF7C9A" w:rsidRPr="00F72050" w:rsidRDefault="0045687F" w:rsidP="00EF7C9A">
      <w:pPr>
        <w:jc w:val="center"/>
        <w:rPr>
          <w:rFonts w:ascii="Times New Roman" w:hAnsi="Times New Roman" w:cs="Times New Roman"/>
          <w:sz w:val="28"/>
          <w:szCs w:val="24"/>
        </w:rPr>
      </w:pPr>
      <w:r w:rsidRPr="00F72050">
        <w:rPr>
          <w:rFonts w:ascii="Times New Roman" w:hAnsi="Times New Roman" w:cs="Times New Roman"/>
          <w:sz w:val="28"/>
          <w:szCs w:val="24"/>
        </w:rPr>
        <w:t>Отчет по лабораторной работе</w:t>
      </w:r>
      <w:r w:rsidR="00BC140F">
        <w:rPr>
          <w:rFonts w:ascii="Times New Roman" w:hAnsi="Times New Roman" w:cs="Times New Roman"/>
          <w:sz w:val="28"/>
          <w:szCs w:val="24"/>
        </w:rPr>
        <w:t xml:space="preserve"> №2</w:t>
      </w:r>
    </w:p>
    <w:p w:rsidR="0045687F" w:rsidRPr="00F72050" w:rsidRDefault="0045687F" w:rsidP="00EF7C9A">
      <w:pPr>
        <w:jc w:val="center"/>
        <w:rPr>
          <w:rFonts w:ascii="Times New Roman" w:hAnsi="Times New Roman" w:cs="Times New Roman"/>
          <w:sz w:val="28"/>
          <w:szCs w:val="24"/>
        </w:rPr>
      </w:pPr>
      <w:r w:rsidRPr="00F72050">
        <w:rPr>
          <w:rFonts w:ascii="Times New Roman" w:hAnsi="Times New Roman" w:cs="Times New Roman"/>
          <w:sz w:val="28"/>
          <w:szCs w:val="24"/>
        </w:rPr>
        <w:t>"</w:t>
      </w:r>
      <w:r w:rsidR="00BC140F">
        <w:rPr>
          <w:rFonts w:ascii="Times New Roman" w:hAnsi="Times New Roman" w:cs="Times New Roman"/>
          <w:sz w:val="28"/>
          <w:szCs w:val="24"/>
        </w:rPr>
        <w:t>Кластерный анализ</w:t>
      </w:r>
      <w:r w:rsidRPr="00F72050">
        <w:rPr>
          <w:rFonts w:ascii="Times New Roman" w:hAnsi="Times New Roman" w:cs="Times New Roman"/>
          <w:sz w:val="28"/>
          <w:szCs w:val="24"/>
        </w:rPr>
        <w:t>"</w:t>
      </w:r>
    </w:p>
    <w:p w:rsidR="00EF7C9A" w:rsidRDefault="00EF7C9A" w:rsidP="00EF7C9A">
      <w:pPr>
        <w:jc w:val="center"/>
        <w:rPr>
          <w:rFonts w:ascii="Times New Roman" w:hAnsi="Times New Roman" w:cs="Times New Roman"/>
          <w:sz w:val="28"/>
          <w:szCs w:val="24"/>
        </w:rPr>
      </w:pPr>
      <w:r w:rsidRPr="00F72050">
        <w:rPr>
          <w:rFonts w:ascii="Times New Roman" w:hAnsi="Times New Roman" w:cs="Times New Roman"/>
          <w:sz w:val="28"/>
          <w:szCs w:val="24"/>
        </w:rPr>
        <w:t>по курсу «</w:t>
      </w:r>
      <w:r w:rsidR="00FC63B3" w:rsidRPr="00F72050">
        <w:rPr>
          <w:rFonts w:ascii="Times New Roman" w:hAnsi="Times New Roman" w:cs="Times New Roman"/>
          <w:sz w:val="28"/>
          <w:szCs w:val="24"/>
        </w:rPr>
        <w:t>Информационные системы и технологии</w:t>
      </w:r>
      <w:r w:rsidRPr="00F72050">
        <w:rPr>
          <w:rFonts w:ascii="Times New Roman" w:hAnsi="Times New Roman" w:cs="Times New Roman"/>
          <w:sz w:val="28"/>
          <w:szCs w:val="24"/>
        </w:rPr>
        <w:t>»</w:t>
      </w:r>
    </w:p>
    <w:p w:rsidR="00F72050" w:rsidRDefault="00F72050" w:rsidP="00EF7C9A">
      <w:pPr>
        <w:jc w:val="center"/>
        <w:rPr>
          <w:rFonts w:ascii="Times New Roman" w:hAnsi="Times New Roman" w:cs="Times New Roman"/>
          <w:sz w:val="28"/>
          <w:szCs w:val="24"/>
        </w:rPr>
      </w:pPr>
    </w:p>
    <w:p w:rsidR="00F72050" w:rsidRPr="00F72050" w:rsidRDefault="00F72050" w:rsidP="00EF7C9A">
      <w:pPr>
        <w:jc w:val="center"/>
        <w:rPr>
          <w:rFonts w:ascii="Times New Roman" w:hAnsi="Times New Roman" w:cs="Times New Roman"/>
          <w:sz w:val="28"/>
          <w:szCs w:val="24"/>
        </w:rPr>
      </w:pPr>
    </w:p>
    <w:p w:rsidR="00EF7C9A" w:rsidRPr="00FC63B3" w:rsidRDefault="00EF7C9A" w:rsidP="00EF7C9A">
      <w:pPr>
        <w:jc w:val="center"/>
        <w:rPr>
          <w:rFonts w:ascii="Times New Roman" w:hAnsi="Times New Roman" w:cs="Times New Roman"/>
          <w:sz w:val="24"/>
          <w:szCs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83"/>
        <w:gridCol w:w="2410"/>
        <w:gridCol w:w="567"/>
        <w:gridCol w:w="2409"/>
      </w:tblGrid>
      <w:tr w:rsidR="00F72050" w:rsidTr="00F72050">
        <w:tc>
          <w:tcPr>
            <w:tcW w:w="3686" w:type="dxa"/>
          </w:tcPr>
          <w:p w:rsidR="00F72050" w:rsidRDefault="00F72050" w:rsidP="006E26E5">
            <w:pPr>
              <w:rPr>
                <w:rFonts w:ascii="Times New Roman" w:eastAsia="Calibri" w:hAnsi="Times New Roman" w:cs="Times New Roman"/>
                <w:sz w:val="28"/>
                <w:szCs w:val="28"/>
              </w:rPr>
            </w:pPr>
            <w:r w:rsidRPr="00232B69">
              <w:rPr>
                <w:rFonts w:ascii="Times New Roman" w:eastAsia="Calibri" w:hAnsi="Times New Roman" w:cs="Times New Roman"/>
                <w:sz w:val="28"/>
                <w:szCs w:val="28"/>
              </w:rPr>
              <w:t>Выполнила:</w:t>
            </w:r>
          </w:p>
        </w:tc>
        <w:tc>
          <w:tcPr>
            <w:tcW w:w="283" w:type="dxa"/>
          </w:tcPr>
          <w:p w:rsidR="00F72050" w:rsidRDefault="00F72050" w:rsidP="006E26E5">
            <w:pPr>
              <w:rPr>
                <w:rFonts w:ascii="Times New Roman" w:eastAsia="Calibri" w:hAnsi="Times New Roman" w:cs="Times New Roman"/>
                <w:sz w:val="28"/>
                <w:szCs w:val="28"/>
              </w:rPr>
            </w:pPr>
          </w:p>
        </w:tc>
        <w:tc>
          <w:tcPr>
            <w:tcW w:w="2410" w:type="dxa"/>
          </w:tcPr>
          <w:p w:rsidR="00F72050" w:rsidRDefault="00F72050" w:rsidP="006E26E5">
            <w:pPr>
              <w:rPr>
                <w:rFonts w:ascii="Times New Roman" w:eastAsia="Calibri" w:hAnsi="Times New Roman" w:cs="Times New Roman"/>
                <w:sz w:val="28"/>
                <w:szCs w:val="28"/>
              </w:rPr>
            </w:pPr>
          </w:p>
        </w:tc>
        <w:tc>
          <w:tcPr>
            <w:tcW w:w="567" w:type="dxa"/>
          </w:tcPr>
          <w:p w:rsidR="00F72050" w:rsidRDefault="00F72050" w:rsidP="006E26E5">
            <w:pPr>
              <w:rPr>
                <w:rFonts w:ascii="Times New Roman" w:eastAsia="Calibri" w:hAnsi="Times New Roman" w:cs="Times New Roman"/>
                <w:sz w:val="28"/>
                <w:szCs w:val="28"/>
              </w:rPr>
            </w:pPr>
          </w:p>
        </w:tc>
        <w:tc>
          <w:tcPr>
            <w:tcW w:w="2409" w:type="dxa"/>
          </w:tcPr>
          <w:p w:rsidR="00F72050" w:rsidRDefault="00F72050" w:rsidP="006E26E5">
            <w:pPr>
              <w:rPr>
                <w:rFonts w:ascii="Times New Roman" w:eastAsia="Calibri" w:hAnsi="Times New Roman" w:cs="Times New Roman"/>
                <w:sz w:val="28"/>
                <w:szCs w:val="28"/>
              </w:rPr>
            </w:pPr>
          </w:p>
        </w:tc>
      </w:tr>
      <w:tr w:rsidR="00F72050" w:rsidTr="00F72050">
        <w:tc>
          <w:tcPr>
            <w:tcW w:w="3686" w:type="dxa"/>
          </w:tcPr>
          <w:p w:rsidR="00F72050" w:rsidRDefault="00F72050" w:rsidP="006E26E5">
            <w:pPr>
              <w:rPr>
                <w:rFonts w:ascii="Times New Roman" w:eastAsia="Calibri" w:hAnsi="Times New Roman" w:cs="Times New Roman"/>
                <w:sz w:val="28"/>
                <w:szCs w:val="28"/>
              </w:rPr>
            </w:pPr>
            <w:proofErr w:type="spellStart"/>
            <w:r w:rsidRPr="00232B69">
              <w:rPr>
                <w:rFonts w:ascii="Times New Roman" w:eastAsia="Calibri" w:hAnsi="Times New Roman" w:cs="Times New Roman"/>
                <w:sz w:val="28"/>
                <w:szCs w:val="28"/>
              </w:rPr>
              <w:t>cтудентка</w:t>
            </w:r>
            <w:proofErr w:type="spellEnd"/>
            <w:r w:rsidRPr="00232B69">
              <w:rPr>
                <w:rFonts w:ascii="Times New Roman" w:eastAsia="Calibri" w:hAnsi="Times New Roman" w:cs="Times New Roman"/>
                <w:sz w:val="28"/>
                <w:szCs w:val="28"/>
              </w:rPr>
              <w:t xml:space="preserve"> группы ИС-М17</w:t>
            </w:r>
          </w:p>
        </w:tc>
        <w:tc>
          <w:tcPr>
            <w:tcW w:w="283" w:type="dxa"/>
          </w:tcPr>
          <w:p w:rsidR="00F72050" w:rsidRDefault="00F72050" w:rsidP="006E26E5">
            <w:pPr>
              <w:rPr>
                <w:rFonts w:ascii="Times New Roman" w:eastAsia="Calibri" w:hAnsi="Times New Roman" w:cs="Times New Roman"/>
                <w:sz w:val="28"/>
                <w:szCs w:val="28"/>
              </w:rPr>
            </w:pPr>
          </w:p>
        </w:tc>
        <w:tc>
          <w:tcPr>
            <w:tcW w:w="2410" w:type="dxa"/>
            <w:tcBorders>
              <w:bottom w:val="single" w:sz="4" w:space="0" w:color="auto"/>
            </w:tcBorders>
          </w:tcPr>
          <w:p w:rsidR="00F72050" w:rsidRDefault="00F72050" w:rsidP="006E26E5">
            <w:pPr>
              <w:rPr>
                <w:rFonts w:ascii="Times New Roman" w:eastAsia="Calibri" w:hAnsi="Times New Roman" w:cs="Times New Roman"/>
                <w:sz w:val="28"/>
                <w:szCs w:val="28"/>
              </w:rPr>
            </w:pPr>
          </w:p>
        </w:tc>
        <w:tc>
          <w:tcPr>
            <w:tcW w:w="567" w:type="dxa"/>
          </w:tcPr>
          <w:p w:rsidR="00F72050" w:rsidRDefault="00F72050" w:rsidP="006E26E5">
            <w:pPr>
              <w:rPr>
                <w:rFonts w:ascii="Times New Roman" w:eastAsia="Calibri" w:hAnsi="Times New Roman" w:cs="Times New Roman"/>
                <w:sz w:val="28"/>
                <w:szCs w:val="28"/>
              </w:rPr>
            </w:pPr>
          </w:p>
        </w:tc>
        <w:tc>
          <w:tcPr>
            <w:tcW w:w="2409" w:type="dxa"/>
          </w:tcPr>
          <w:p w:rsidR="00F72050" w:rsidRDefault="00F72050" w:rsidP="006E26E5">
            <w:pPr>
              <w:rPr>
                <w:rFonts w:ascii="Times New Roman" w:eastAsia="Calibri" w:hAnsi="Times New Roman" w:cs="Times New Roman"/>
                <w:sz w:val="28"/>
                <w:szCs w:val="28"/>
              </w:rPr>
            </w:pPr>
            <w:r w:rsidRPr="00232B69">
              <w:rPr>
                <w:rFonts w:ascii="Times New Roman" w:eastAsia="Calibri" w:hAnsi="Times New Roman" w:cs="Times New Roman"/>
                <w:sz w:val="28"/>
                <w:szCs w:val="28"/>
              </w:rPr>
              <w:t>В.Ф. Бязрова</w:t>
            </w:r>
          </w:p>
        </w:tc>
      </w:tr>
      <w:tr w:rsidR="00F72050" w:rsidTr="00F72050">
        <w:tc>
          <w:tcPr>
            <w:tcW w:w="3686" w:type="dxa"/>
          </w:tcPr>
          <w:p w:rsidR="00F72050" w:rsidRDefault="00F72050" w:rsidP="006E26E5">
            <w:pPr>
              <w:rPr>
                <w:rFonts w:ascii="Times New Roman" w:eastAsia="Calibri" w:hAnsi="Times New Roman" w:cs="Times New Roman"/>
                <w:sz w:val="28"/>
                <w:szCs w:val="28"/>
              </w:rPr>
            </w:pPr>
          </w:p>
        </w:tc>
        <w:tc>
          <w:tcPr>
            <w:tcW w:w="283" w:type="dxa"/>
          </w:tcPr>
          <w:p w:rsidR="00F72050" w:rsidRDefault="00F72050" w:rsidP="006E26E5">
            <w:pPr>
              <w:rPr>
                <w:rFonts w:ascii="Times New Roman" w:eastAsia="Calibri" w:hAnsi="Times New Roman" w:cs="Times New Roman"/>
                <w:sz w:val="28"/>
                <w:szCs w:val="28"/>
              </w:rPr>
            </w:pPr>
          </w:p>
        </w:tc>
        <w:tc>
          <w:tcPr>
            <w:tcW w:w="2410" w:type="dxa"/>
            <w:tcBorders>
              <w:top w:val="single" w:sz="4" w:space="0" w:color="auto"/>
            </w:tcBorders>
          </w:tcPr>
          <w:p w:rsidR="00F72050" w:rsidRDefault="00F72050" w:rsidP="006E26E5">
            <w:pPr>
              <w:rPr>
                <w:rFonts w:ascii="Times New Roman" w:eastAsia="Calibri" w:hAnsi="Times New Roman" w:cs="Times New Roman"/>
                <w:sz w:val="28"/>
                <w:szCs w:val="28"/>
              </w:rPr>
            </w:pPr>
          </w:p>
        </w:tc>
        <w:tc>
          <w:tcPr>
            <w:tcW w:w="567" w:type="dxa"/>
          </w:tcPr>
          <w:p w:rsidR="00F72050" w:rsidRDefault="00F72050" w:rsidP="006E26E5">
            <w:pPr>
              <w:rPr>
                <w:rFonts w:ascii="Times New Roman" w:eastAsia="Calibri" w:hAnsi="Times New Roman" w:cs="Times New Roman"/>
                <w:sz w:val="28"/>
                <w:szCs w:val="28"/>
              </w:rPr>
            </w:pPr>
          </w:p>
        </w:tc>
        <w:tc>
          <w:tcPr>
            <w:tcW w:w="2409" w:type="dxa"/>
          </w:tcPr>
          <w:p w:rsidR="00F72050" w:rsidRDefault="00F72050" w:rsidP="006E26E5">
            <w:pPr>
              <w:rPr>
                <w:rFonts w:ascii="Times New Roman" w:eastAsia="Calibri" w:hAnsi="Times New Roman" w:cs="Times New Roman"/>
                <w:sz w:val="28"/>
                <w:szCs w:val="28"/>
              </w:rPr>
            </w:pPr>
          </w:p>
        </w:tc>
      </w:tr>
      <w:tr w:rsidR="00F72050" w:rsidTr="00F72050">
        <w:tc>
          <w:tcPr>
            <w:tcW w:w="3686" w:type="dxa"/>
          </w:tcPr>
          <w:p w:rsidR="00F72050" w:rsidRDefault="00F72050" w:rsidP="006E26E5">
            <w:pPr>
              <w:rPr>
                <w:rFonts w:ascii="Times New Roman" w:eastAsia="Calibri" w:hAnsi="Times New Roman" w:cs="Times New Roman"/>
                <w:sz w:val="28"/>
                <w:szCs w:val="28"/>
              </w:rPr>
            </w:pPr>
            <w:r w:rsidRPr="00232B69">
              <w:rPr>
                <w:rFonts w:ascii="Times New Roman" w:eastAsia="Calibri" w:hAnsi="Times New Roman" w:cs="Times New Roman"/>
                <w:sz w:val="28"/>
                <w:szCs w:val="28"/>
              </w:rPr>
              <w:t>Принял:</w:t>
            </w:r>
          </w:p>
        </w:tc>
        <w:tc>
          <w:tcPr>
            <w:tcW w:w="283" w:type="dxa"/>
          </w:tcPr>
          <w:p w:rsidR="00F72050" w:rsidRDefault="00F72050" w:rsidP="006E26E5">
            <w:pPr>
              <w:rPr>
                <w:rFonts w:ascii="Times New Roman" w:eastAsia="Calibri" w:hAnsi="Times New Roman" w:cs="Times New Roman"/>
                <w:sz w:val="28"/>
                <w:szCs w:val="28"/>
              </w:rPr>
            </w:pPr>
          </w:p>
        </w:tc>
        <w:tc>
          <w:tcPr>
            <w:tcW w:w="2410" w:type="dxa"/>
          </w:tcPr>
          <w:p w:rsidR="00F72050" w:rsidRDefault="00F72050" w:rsidP="006E26E5">
            <w:pPr>
              <w:rPr>
                <w:rFonts w:ascii="Times New Roman" w:eastAsia="Calibri" w:hAnsi="Times New Roman" w:cs="Times New Roman"/>
                <w:sz w:val="28"/>
                <w:szCs w:val="28"/>
              </w:rPr>
            </w:pPr>
          </w:p>
        </w:tc>
        <w:tc>
          <w:tcPr>
            <w:tcW w:w="567" w:type="dxa"/>
          </w:tcPr>
          <w:p w:rsidR="00F72050" w:rsidRDefault="00F72050" w:rsidP="006E26E5">
            <w:pPr>
              <w:rPr>
                <w:rFonts w:ascii="Times New Roman" w:eastAsia="Calibri" w:hAnsi="Times New Roman" w:cs="Times New Roman"/>
                <w:sz w:val="28"/>
                <w:szCs w:val="28"/>
              </w:rPr>
            </w:pPr>
          </w:p>
        </w:tc>
        <w:tc>
          <w:tcPr>
            <w:tcW w:w="2409" w:type="dxa"/>
          </w:tcPr>
          <w:p w:rsidR="00F72050" w:rsidRDefault="00F72050" w:rsidP="006E26E5">
            <w:pPr>
              <w:rPr>
                <w:rFonts w:ascii="Times New Roman" w:eastAsia="Calibri" w:hAnsi="Times New Roman" w:cs="Times New Roman"/>
                <w:sz w:val="28"/>
                <w:szCs w:val="28"/>
              </w:rPr>
            </w:pPr>
          </w:p>
        </w:tc>
      </w:tr>
      <w:tr w:rsidR="00F72050" w:rsidTr="00F72050">
        <w:tc>
          <w:tcPr>
            <w:tcW w:w="3686" w:type="dxa"/>
          </w:tcPr>
          <w:p w:rsidR="00F72050" w:rsidRDefault="00F72050" w:rsidP="00F72050">
            <w:pPr>
              <w:rPr>
                <w:rFonts w:ascii="Times New Roman" w:eastAsia="Calibri" w:hAnsi="Times New Roman" w:cs="Times New Roman"/>
                <w:sz w:val="28"/>
                <w:szCs w:val="28"/>
              </w:rPr>
            </w:pPr>
            <w:r>
              <w:rPr>
                <w:rFonts w:ascii="Times New Roman" w:eastAsia="Calibri" w:hAnsi="Times New Roman" w:cs="Times New Roman"/>
                <w:sz w:val="28"/>
                <w:szCs w:val="28"/>
              </w:rPr>
              <w:t>Профессор</w:t>
            </w:r>
            <w:r w:rsidRPr="00232B69">
              <w:rPr>
                <w:rFonts w:ascii="Times New Roman" w:eastAsia="Calibri" w:hAnsi="Times New Roman" w:cs="Times New Roman"/>
                <w:sz w:val="28"/>
                <w:szCs w:val="28"/>
              </w:rPr>
              <w:t xml:space="preserve">, </w:t>
            </w:r>
            <w:r>
              <w:rPr>
                <w:rFonts w:ascii="Times New Roman" w:eastAsia="Calibri" w:hAnsi="Times New Roman" w:cs="Times New Roman"/>
                <w:sz w:val="28"/>
                <w:szCs w:val="28"/>
              </w:rPr>
              <w:t>д</w:t>
            </w:r>
            <w:r w:rsidRPr="00232B69">
              <w:rPr>
                <w:rFonts w:ascii="Times New Roman" w:eastAsia="Calibri" w:hAnsi="Times New Roman" w:cs="Times New Roman"/>
                <w:sz w:val="28"/>
                <w:szCs w:val="28"/>
              </w:rPr>
              <w:t>.</w:t>
            </w:r>
            <w:r>
              <w:rPr>
                <w:rFonts w:ascii="Times New Roman" w:eastAsia="Calibri" w:hAnsi="Times New Roman" w:cs="Times New Roman"/>
                <w:sz w:val="28"/>
                <w:szCs w:val="28"/>
              </w:rPr>
              <w:t>т.</w:t>
            </w:r>
            <w:r w:rsidRPr="00232B69">
              <w:rPr>
                <w:rFonts w:ascii="Times New Roman" w:eastAsia="Calibri" w:hAnsi="Times New Roman" w:cs="Times New Roman"/>
                <w:sz w:val="28"/>
                <w:szCs w:val="28"/>
              </w:rPr>
              <w:t>н.</w:t>
            </w:r>
          </w:p>
        </w:tc>
        <w:tc>
          <w:tcPr>
            <w:tcW w:w="283" w:type="dxa"/>
          </w:tcPr>
          <w:p w:rsidR="00F72050" w:rsidRDefault="00F72050" w:rsidP="006E26E5">
            <w:pPr>
              <w:rPr>
                <w:rFonts w:ascii="Times New Roman" w:eastAsia="Calibri" w:hAnsi="Times New Roman" w:cs="Times New Roman"/>
                <w:sz w:val="28"/>
                <w:szCs w:val="28"/>
              </w:rPr>
            </w:pPr>
          </w:p>
        </w:tc>
        <w:tc>
          <w:tcPr>
            <w:tcW w:w="2410" w:type="dxa"/>
            <w:tcBorders>
              <w:bottom w:val="single" w:sz="4" w:space="0" w:color="auto"/>
            </w:tcBorders>
          </w:tcPr>
          <w:p w:rsidR="00F72050" w:rsidRDefault="00F72050" w:rsidP="006E26E5">
            <w:pPr>
              <w:rPr>
                <w:rFonts w:ascii="Times New Roman" w:eastAsia="Calibri" w:hAnsi="Times New Roman" w:cs="Times New Roman"/>
                <w:sz w:val="28"/>
                <w:szCs w:val="28"/>
              </w:rPr>
            </w:pPr>
          </w:p>
        </w:tc>
        <w:tc>
          <w:tcPr>
            <w:tcW w:w="567" w:type="dxa"/>
          </w:tcPr>
          <w:p w:rsidR="00F72050" w:rsidRDefault="00F72050" w:rsidP="006E26E5">
            <w:pPr>
              <w:rPr>
                <w:rFonts w:ascii="Times New Roman" w:eastAsia="Calibri" w:hAnsi="Times New Roman" w:cs="Times New Roman"/>
                <w:sz w:val="28"/>
                <w:szCs w:val="28"/>
              </w:rPr>
            </w:pPr>
          </w:p>
        </w:tc>
        <w:tc>
          <w:tcPr>
            <w:tcW w:w="2409" w:type="dxa"/>
          </w:tcPr>
          <w:p w:rsidR="00F72050" w:rsidRDefault="00F72050" w:rsidP="00F72050">
            <w:pPr>
              <w:rPr>
                <w:rFonts w:ascii="Times New Roman" w:eastAsia="Calibri" w:hAnsi="Times New Roman" w:cs="Times New Roman"/>
                <w:sz w:val="28"/>
                <w:szCs w:val="28"/>
              </w:rPr>
            </w:pPr>
            <w:r>
              <w:rPr>
                <w:rFonts w:ascii="Times New Roman" w:eastAsia="Calibri" w:hAnsi="Times New Roman" w:cs="Times New Roman"/>
                <w:sz w:val="28"/>
                <w:szCs w:val="28"/>
              </w:rPr>
              <w:t>Н</w:t>
            </w:r>
            <w:r w:rsidRPr="00232B69">
              <w:rPr>
                <w:rFonts w:ascii="Times New Roman" w:eastAsia="Calibri" w:hAnsi="Times New Roman" w:cs="Times New Roman"/>
                <w:sz w:val="28"/>
                <w:szCs w:val="28"/>
              </w:rPr>
              <w:t>.</w:t>
            </w:r>
            <w:r>
              <w:rPr>
                <w:rFonts w:ascii="Times New Roman" w:eastAsia="Calibri" w:hAnsi="Times New Roman" w:cs="Times New Roman"/>
                <w:sz w:val="28"/>
                <w:szCs w:val="28"/>
              </w:rPr>
              <w:t>Л. Сальников</w:t>
            </w:r>
          </w:p>
        </w:tc>
      </w:tr>
    </w:tbl>
    <w:p w:rsidR="00EF7C9A" w:rsidRPr="00FC63B3" w:rsidRDefault="00EF7C9A" w:rsidP="00EF7C9A">
      <w:pPr>
        <w:jc w:val="center"/>
        <w:rPr>
          <w:rFonts w:ascii="Times New Roman" w:hAnsi="Times New Roman" w:cs="Times New Roman"/>
          <w:sz w:val="24"/>
          <w:szCs w:val="24"/>
        </w:rPr>
      </w:pPr>
    </w:p>
    <w:p w:rsidR="00EF7C9A" w:rsidRPr="00FC63B3" w:rsidRDefault="00EF7C9A" w:rsidP="00EF7C9A">
      <w:pPr>
        <w:jc w:val="center"/>
        <w:rPr>
          <w:rFonts w:ascii="Times New Roman" w:hAnsi="Times New Roman" w:cs="Times New Roman"/>
          <w:sz w:val="24"/>
          <w:szCs w:val="24"/>
        </w:rPr>
      </w:pPr>
    </w:p>
    <w:p w:rsidR="00EF7C9A" w:rsidRPr="00FC63B3" w:rsidRDefault="00EF7C9A" w:rsidP="00EF7C9A">
      <w:pPr>
        <w:jc w:val="center"/>
        <w:rPr>
          <w:rFonts w:ascii="Times New Roman" w:hAnsi="Times New Roman" w:cs="Times New Roman"/>
          <w:sz w:val="24"/>
          <w:szCs w:val="24"/>
        </w:rPr>
      </w:pPr>
    </w:p>
    <w:p w:rsidR="00EF7C9A" w:rsidRPr="00FC63B3" w:rsidRDefault="00EF7C9A" w:rsidP="00EF7C9A">
      <w:pPr>
        <w:jc w:val="center"/>
        <w:rPr>
          <w:rFonts w:ascii="Times New Roman" w:hAnsi="Times New Roman" w:cs="Times New Roman"/>
          <w:sz w:val="24"/>
          <w:szCs w:val="24"/>
        </w:rPr>
      </w:pPr>
    </w:p>
    <w:p w:rsidR="00EF7C9A" w:rsidRPr="00FC63B3" w:rsidRDefault="00EF7C9A" w:rsidP="00EF7C9A">
      <w:pPr>
        <w:jc w:val="center"/>
        <w:rPr>
          <w:rFonts w:ascii="Times New Roman" w:hAnsi="Times New Roman" w:cs="Times New Roman"/>
          <w:sz w:val="24"/>
          <w:szCs w:val="24"/>
        </w:rPr>
      </w:pPr>
    </w:p>
    <w:p w:rsidR="00EF7C9A" w:rsidRPr="00FC63B3" w:rsidRDefault="00EF7C9A" w:rsidP="00EF7C9A">
      <w:pPr>
        <w:jc w:val="center"/>
        <w:rPr>
          <w:rFonts w:ascii="Times New Roman" w:hAnsi="Times New Roman" w:cs="Times New Roman"/>
          <w:sz w:val="24"/>
          <w:szCs w:val="24"/>
        </w:rPr>
      </w:pPr>
    </w:p>
    <w:p w:rsidR="00FC63B3" w:rsidRPr="00FC63B3" w:rsidRDefault="00FC63B3" w:rsidP="00EF7C9A">
      <w:pPr>
        <w:jc w:val="center"/>
        <w:rPr>
          <w:rFonts w:ascii="Times New Roman" w:hAnsi="Times New Roman" w:cs="Times New Roman"/>
          <w:sz w:val="24"/>
          <w:szCs w:val="24"/>
        </w:rPr>
      </w:pPr>
    </w:p>
    <w:p w:rsidR="00FC63B3" w:rsidRPr="00FC63B3" w:rsidRDefault="00FC63B3" w:rsidP="00EF7C9A">
      <w:pPr>
        <w:jc w:val="center"/>
        <w:rPr>
          <w:rFonts w:ascii="Times New Roman" w:hAnsi="Times New Roman" w:cs="Times New Roman"/>
          <w:sz w:val="24"/>
          <w:szCs w:val="24"/>
        </w:rPr>
      </w:pPr>
    </w:p>
    <w:p w:rsidR="00F72050" w:rsidRDefault="00F72050" w:rsidP="0045687F">
      <w:pPr>
        <w:jc w:val="center"/>
        <w:rPr>
          <w:rFonts w:ascii="Times New Roman" w:hAnsi="Times New Roman" w:cs="Times New Roman"/>
          <w:sz w:val="28"/>
          <w:szCs w:val="24"/>
        </w:rPr>
      </w:pPr>
    </w:p>
    <w:p w:rsidR="00C73528" w:rsidRDefault="00C73528" w:rsidP="00F72050">
      <w:pPr>
        <w:jc w:val="center"/>
        <w:rPr>
          <w:rFonts w:ascii="Times New Roman" w:hAnsi="Times New Roman" w:cs="Times New Roman"/>
          <w:sz w:val="28"/>
          <w:szCs w:val="24"/>
        </w:rPr>
      </w:pPr>
    </w:p>
    <w:p w:rsidR="00C73528" w:rsidRDefault="001B10CD" w:rsidP="00C73528">
      <w:pPr>
        <w:jc w:val="center"/>
        <w:rPr>
          <w:rFonts w:ascii="Times New Roman" w:hAnsi="Times New Roman" w:cs="Times New Roman"/>
          <w:b/>
          <w:sz w:val="24"/>
          <w:szCs w:val="24"/>
          <w:u w:val="single"/>
        </w:rPr>
      </w:pPr>
      <w:r w:rsidRPr="00F72050">
        <w:rPr>
          <w:rFonts w:ascii="Times New Roman" w:hAnsi="Times New Roman" w:cs="Times New Roman"/>
          <w:sz w:val="28"/>
          <w:szCs w:val="24"/>
        </w:rPr>
        <w:t xml:space="preserve">Обнинск, </w:t>
      </w:r>
      <w:r w:rsidR="00FC63B3" w:rsidRPr="00F72050">
        <w:rPr>
          <w:rFonts w:ascii="Times New Roman" w:hAnsi="Times New Roman" w:cs="Times New Roman"/>
          <w:sz w:val="28"/>
          <w:szCs w:val="24"/>
        </w:rPr>
        <w:t>2017</w:t>
      </w:r>
    </w:p>
    <w:p w:rsidR="00C73528" w:rsidRPr="00C73528" w:rsidRDefault="00C73528" w:rsidP="00C73528">
      <w:pPr>
        <w:spacing w:after="120" w:line="240" w:lineRule="auto"/>
        <w:jc w:val="center"/>
        <w:rPr>
          <w:rFonts w:ascii="Times New Roman" w:hAnsi="Times New Roman" w:cs="Times New Roman"/>
          <w:b/>
          <w:sz w:val="24"/>
        </w:rPr>
      </w:pPr>
      <w:r>
        <w:rPr>
          <w:rFonts w:ascii="Times New Roman" w:hAnsi="Times New Roman" w:cs="Times New Roman"/>
          <w:b/>
          <w:sz w:val="24"/>
          <w:szCs w:val="24"/>
          <w:u w:val="single"/>
        </w:rPr>
        <w:br w:type="page"/>
      </w:r>
      <w:r w:rsidRPr="00C73528">
        <w:rPr>
          <w:rFonts w:ascii="Times New Roman" w:hAnsi="Times New Roman" w:cs="Times New Roman"/>
          <w:b/>
          <w:sz w:val="24"/>
        </w:rPr>
        <w:lastRenderedPageBreak/>
        <w:t>Вариант №2</w:t>
      </w:r>
    </w:p>
    <w:p w:rsidR="00C73528" w:rsidRDefault="00C73528" w:rsidP="0024208B">
      <w:pPr>
        <w:pStyle w:val="a6"/>
        <w:jc w:val="both"/>
        <w:rPr>
          <w:color w:val="000000"/>
          <w:sz w:val="27"/>
          <w:szCs w:val="27"/>
        </w:rPr>
      </w:pPr>
      <w:r w:rsidRPr="00ED6E3A">
        <w:rPr>
          <w:b/>
          <w:color w:val="000000"/>
          <w:sz w:val="27"/>
          <w:szCs w:val="27"/>
        </w:rPr>
        <w:t>Цель:</w:t>
      </w:r>
      <w:r>
        <w:rPr>
          <w:color w:val="000000"/>
          <w:sz w:val="27"/>
          <w:szCs w:val="27"/>
        </w:rPr>
        <w:t xml:space="preserve"> Освоение методики проведения кластерного анализа в ППП </w:t>
      </w:r>
      <w:proofErr w:type="spellStart"/>
      <w:r>
        <w:rPr>
          <w:color w:val="000000"/>
          <w:sz w:val="27"/>
          <w:szCs w:val="27"/>
        </w:rPr>
        <w:t>Statistica</w:t>
      </w:r>
      <w:proofErr w:type="spellEnd"/>
      <w:r>
        <w:rPr>
          <w:color w:val="000000"/>
          <w:sz w:val="27"/>
          <w:szCs w:val="27"/>
        </w:rPr>
        <w:t xml:space="preserve"> для определения и получения однородных групп (кластеров).</w:t>
      </w:r>
    </w:p>
    <w:p w:rsidR="00C73528" w:rsidRDefault="00C73528" w:rsidP="0024208B">
      <w:pPr>
        <w:pStyle w:val="a6"/>
        <w:jc w:val="both"/>
        <w:rPr>
          <w:color w:val="000000"/>
          <w:sz w:val="27"/>
          <w:szCs w:val="27"/>
        </w:rPr>
      </w:pPr>
      <w:r w:rsidRPr="00ED6E3A">
        <w:rPr>
          <w:b/>
          <w:color w:val="000000"/>
          <w:sz w:val="27"/>
          <w:szCs w:val="27"/>
        </w:rPr>
        <w:t>Задание:</w:t>
      </w:r>
      <w:r>
        <w:rPr>
          <w:color w:val="000000"/>
          <w:sz w:val="27"/>
          <w:szCs w:val="27"/>
        </w:rPr>
        <w:t xml:space="preserve"> Провести классификацию стран по соответствующим показателям, согласно выбранного варианта. Номер варианта соответствует номеру строки, исключаемой из таблицы данных. Таким образом, исследования проводятся для всех стран, кроме той, номер строки которой соответствует вашему варианту. </w:t>
      </w:r>
    </w:p>
    <w:p w:rsidR="00C73528" w:rsidRPr="00ED6E3A" w:rsidRDefault="00C73528" w:rsidP="00C73528">
      <w:pPr>
        <w:rPr>
          <w:rFonts w:ascii="Times New Roman" w:hAnsi="Times New Roman" w:cs="Times New Roman"/>
        </w:rPr>
      </w:pPr>
      <w:r w:rsidRPr="00ED6E3A">
        <w:rPr>
          <w:rFonts w:ascii="Times New Roman" w:hAnsi="Times New Roman" w:cs="Times New Roman"/>
          <w:color w:val="000000"/>
          <w:sz w:val="27"/>
          <w:szCs w:val="27"/>
        </w:rPr>
        <w:t>Исходные данные:</w:t>
      </w:r>
    </w:p>
    <w:p w:rsidR="00C73528" w:rsidRPr="00743A00" w:rsidRDefault="008052C7" w:rsidP="00C73528">
      <w:pPr>
        <w:ind w:left="-851" w:right="2551" w:hanging="283"/>
        <w:rPr>
          <w:rFonts w:ascii="Times New Roman" w:hAnsi="Times New Roman" w:cs="Times New Roman"/>
        </w:rPr>
      </w:pPr>
      <w:r>
        <w:rPr>
          <w:rFonts w:ascii="Times New Roman" w:hAnsi="Times New Roman" w:cs="Times New Roman"/>
          <w:noProof/>
          <w:lang w:eastAsia="ru-RU"/>
        </w:rPr>
        <w:drawing>
          <wp:anchor distT="0" distB="0" distL="114300" distR="114300" simplePos="0" relativeHeight="251658240" behindDoc="0" locked="0" layoutInCell="1" allowOverlap="1">
            <wp:simplePos x="0" y="0"/>
            <wp:positionH relativeFrom="column">
              <wp:posOffset>-717826</wp:posOffset>
            </wp:positionH>
            <wp:positionV relativeFrom="paragraph">
              <wp:posOffset>2037</wp:posOffset>
            </wp:positionV>
            <wp:extent cx="7044798" cy="2590731"/>
            <wp:effectExtent l="0" t="0" r="3810"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4798" cy="25907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3528" w:rsidRPr="009F4A38" w:rsidRDefault="008052C7" w:rsidP="008052C7">
      <w:pPr>
        <w:rPr>
          <w:rFonts w:ascii="Times New Roman" w:hAnsi="Times New Roman" w:cs="Times New Roman"/>
          <w:color w:val="000000"/>
          <w:sz w:val="27"/>
          <w:szCs w:val="27"/>
        </w:rPr>
      </w:pPr>
      <w:r>
        <w:rPr>
          <w:rFonts w:ascii="Times New Roman" w:hAnsi="Times New Roman" w:cs="Times New Roman"/>
          <w:noProof/>
          <w:color w:val="000000"/>
          <w:sz w:val="27"/>
          <w:szCs w:val="27"/>
          <w:lang w:eastAsia="ru-RU"/>
        </w:rPr>
        <w:drawing>
          <wp:anchor distT="0" distB="0" distL="114300" distR="114300" simplePos="0" relativeHeight="251659264" behindDoc="0" locked="0" layoutInCell="1" allowOverlap="1" wp14:anchorId="11FACFBC" wp14:editId="5E000E5A">
            <wp:simplePos x="0" y="0"/>
            <wp:positionH relativeFrom="column">
              <wp:posOffset>-735330</wp:posOffset>
            </wp:positionH>
            <wp:positionV relativeFrom="paragraph">
              <wp:posOffset>375285</wp:posOffset>
            </wp:positionV>
            <wp:extent cx="7042150" cy="2578735"/>
            <wp:effectExtent l="0" t="0" r="635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2150" cy="2578735"/>
                    </a:xfrm>
                    <a:prstGeom prst="rect">
                      <a:avLst/>
                    </a:prstGeom>
                    <a:noFill/>
                    <a:ln>
                      <a:noFill/>
                    </a:ln>
                  </pic:spPr>
                </pic:pic>
              </a:graphicData>
            </a:graphic>
            <wp14:sizeRelH relativeFrom="page">
              <wp14:pctWidth>0</wp14:pctWidth>
            </wp14:sizeRelH>
            <wp14:sizeRelV relativeFrom="page">
              <wp14:pctHeight>0</wp14:pctHeight>
            </wp14:sizeRelV>
          </wp:anchor>
        </w:drawing>
      </w:r>
      <w:r w:rsidR="00C73528" w:rsidRPr="00ED6E3A">
        <w:rPr>
          <w:rFonts w:ascii="Times New Roman" w:hAnsi="Times New Roman" w:cs="Times New Roman"/>
          <w:color w:val="000000"/>
          <w:sz w:val="27"/>
          <w:szCs w:val="27"/>
        </w:rPr>
        <w:t>Стандартизированные данные:</w:t>
      </w:r>
      <w:r w:rsidRPr="009F4A38">
        <w:rPr>
          <w:rFonts w:ascii="Times New Roman" w:hAnsi="Times New Roman" w:cs="Times New Roman"/>
          <w:color w:val="000000"/>
          <w:sz w:val="27"/>
          <w:szCs w:val="27"/>
        </w:rPr>
        <w:t xml:space="preserve"> </w:t>
      </w:r>
    </w:p>
    <w:p w:rsidR="008052C7" w:rsidRPr="009F4A38" w:rsidRDefault="008052C7" w:rsidP="008052C7">
      <w:pPr>
        <w:rPr>
          <w:rFonts w:ascii="Times New Roman" w:hAnsi="Times New Roman" w:cs="Times New Roman"/>
          <w:color w:val="000000"/>
          <w:sz w:val="27"/>
          <w:szCs w:val="27"/>
        </w:rPr>
      </w:pPr>
    </w:p>
    <w:p w:rsidR="00C73528" w:rsidRPr="00743A00" w:rsidRDefault="00C73528" w:rsidP="00C73528">
      <w:pPr>
        <w:jc w:val="center"/>
        <w:rPr>
          <w:rFonts w:ascii="Times New Roman" w:hAnsi="Times New Roman" w:cs="Times New Roman"/>
          <w:b/>
          <w:sz w:val="24"/>
          <w:szCs w:val="24"/>
          <w:u w:val="single"/>
        </w:rPr>
      </w:pPr>
    </w:p>
    <w:p w:rsidR="00C73528" w:rsidRPr="00743A00" w:rsidRDefault="00C73528" w:rsidP="00C73528">
      <w:pPr>
        <w:jc w:val="center"/>
        <w:rPr>
          <w:rFonts w:ascii="Times New Roman" w:hAnsi="Times New Roman" w:cs="Times New Roman"/>
          <w:b/>
          <w:sz w:val="24"/>
          <w:szCs w:val="24"/>
          <w:u w:val="single"/>
        </w:rPr>
      </w:pPr>
    </w:p>
    <w:p w:rsidR="008052C7" w:rsidRDefault="009F4A38" w:rsidP="00C73528">
      <w:pPr>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 xml:space="preserve">Диалоговое окно кластерного анализа: </w:t>
      </w:r>
    </w:p>
    <w:p w:rsidR="008052C7" w:rsidRDefault="009F4A38" w:rsidP="00C73528">
      <w:pPr>
        <w:rPr>
          <w:rFonts w:ascii="Times New Roman" w:hAnsi="Times New Roman" w:cs="Times New Roman"/>
          <w:color w:val="000000"/>
          <w:sz w:val="27"/>
          <w:szCs w:val="27"/>
        </w:rPr>
      </w:pPr>
      <w:r>
        <w:rPr>
          <w:rFonts w:ascii="Times New Roman" w:hAnsi="Times New Roman" w:cs="Times New Roman"/>
          <w:noProof/>
          <w:color w:val="000000"/>
          <w:sz w:val="27"/>
          <w:szCs w:val="27"/>
          <w:lang w:eastAsia="ru-RU"/>
        </w:rPr>
        <w:drawing>
          <wp:inline distT="0" distB="0" distL="0" distR="0">
            <wp:extent cx="4261485" cy="2449830"/>
            <wp:effectExtent l="0" t="0" r="571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1485" cy="2449830"/>
                    </a:xfrm>
                    <a:prstGeom prst="rect">
                      <a:avLst/>
                    </a:prstGeom>
                    <a:noFill/>
                    <a:ln>
                      <a:noFill/>
                    </a:ln>
                  </pic:spPr>
                </pic:pic>
              </a:graphicData>
            </a:graphic>
          </wp:inline>
        </w:drawing>
      </w:r>
    </w:p>
    <w:p w:rsidR="009F4A38" w:rsidRDefault="0056407B" w:rsidP="00C73528">
      <w:pPr>
        <w:rPr>
          <w:rFonts w:ascii="Times New Roman" w:hAnsi="Times New Roman" w:cs="Times New Roman"/>
          <w:color w:val="000000"/>
          <w:sz w:val="27"/>
          <w:szCs w:val="27"/>
        </w:rPr>
      </w:pPr>
      <w:r>
        <w:rPr>
          <w:rFonts w:ascii="Times New Roman" w:hAnsi="Times New Roman" w:cs="Times New Roman"/>
          <w:color w:val="000000"/>
          <w:sz w:val="27"/>
          <w:szCs w:val="27"/>
        </w:rPr>
        <w:t xml:space="preserve">Окно настройки вывода результатов: </w:t>
      </w:r>
    </w:p>
    <w:p w:rsidR="0056407B" w:rsidRDefault="0056407B" w:rsidP="00C73528">
      <w:pPr>
        <w:rPr>
          <w:rFonts w:ascii="Times New Roman" w:hAnsi="Times New Roman" w:cs="Times New Roman"/>
          <w:color w:val="000000"/>
          <w:sz w:val="27"/>
          <w:szCs w:val="27"/>
        </w:rPr>
      </w:pPr>
      <w:r>
        <w:rPr>
          <w:rFonts w:ascii="Times New Roman" w:hAnsi="Times New Roman" w:cs="Times New Roman"/>
          <w:noProof/>
          <w:color w:val="000000"/>
          <w:sz w:val="27"/>
          <w:szCs w:val="27"/>
          <w:lang w:eastAsia="ru-RU"/>
        </w:rPr>
        <w:drawing>
          <wp:inline distT="0" distB="0" distL="0" distR="0">
            <wp:extent cx="4511675" cy="33039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675" cy="3303905"/>
                    </a:xfrm>
                    <a:prstGeom prst="rect">
                      <a:avLst/>
                    </a:prstGeom>
                    <a:noFill/>
                    <a:ln>
                      <a:noFill/>
                    </a:ln>
                  </pic:spPr>
                </pic:pic>
              </a:graphicData>
            </a:graphic>
          </wp:inline>
        </w:drawing>
      </w:r>
    </w:p>
    <w:p w:rsidR="0056407B" w:rsidRDefault="0056407B">
      <w:pPr>
        <w:rPr>
          <w:rFonts w:ascii="Times New Roman" w:hAnsi="Times New Roman" w:cs="Times New Roman"/>
          <w:color w:val="000000"/>
          <w:sz w:val="27"/>
          <w:szCs w:val="27"/>
        </w:rPr>
      </w:pPr>
      <w:r>
        <w:rPr>
          <w:rFonts w:ascii="Times New Roman" w:hAnsi="Times New Roman" w:cs="Times New Roman"/>
          <w:color w:val="000000"/>
          <w:sz w:val="27"/>
          <w:szCs w:val="27"/>
        </w:rPr>
        <w:br w:type="page"/>
      </w:r>
    </w:p>
    <w:p w:rsidR="00C73528" w:rsidRDefault="0056407B" w:rsidP="00C73528">
      <w:pPr>
        <w:rPr>
          <w:rFonts w:ascii="Times New Roman" w:hAnsi="Times New Roman" w:cs="Times New Roman"/>
          <w:color w:val="000000"/>
          <w:sz w:val="27"/>
          <w:szCs w:val="27"/>
        </w:rPr>
      </w:pPr>
      <w:r>
        <w:rPr>
          <w:rFonts w:ascii="Times New Roman" w:hAnsi="Times New Roman" w:cs="Times New Roman"/>
          <w:b/>
          <w:noProof/>
          <w:sz w:val="24"/>
          <w:szCs w:val="24"/>
          <w:u w:val="single"/>
          <w:lang w:eastAsia="ru-RU"/>
        </w:rPr>
        <w:lastRenderedPageBreak/>
        <w:drawing>
          <wp:anchor distT="0" distB="0" distL="114300" distR="114300" simplePos="0" relativeHeight="251660288" behindDoc="0" locked="0" layoutInCell="1" allowOverlap="1" wp14:anchorId="0BB92373" wp14:editId="58919F49">
            <wp:simplePos x="0" y="0"/>
            <wp:positionH relativeFrom="page">
              <wp:posOffset>810260</wp:posOffset>
            </wp:positionH>
            <wp:positionV relativeFrom="paragraph">
              <wp:posOffset>375285</wp:posOffset>
            </wp:positionV>
            <wp:extent cx="6254115" cy="4699635"/>
            <wp:effectExtent l="0" t="0" r="0" b="571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4115" cy="469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3528" w:rsidRPr="00ED6E3A">
        <w:rPr>
          <w:rFonts w:ascii="Times New Roman" w:hAnsi="Times New Roman" w:cs="Times New Roman"/>
          <w:color w:val="000000"/>
          <w:sz w:val="27"/>
          <w:szCs w:val="27"/>
        </w:rPr>
        <w:t>График</w:t>
      </w:r>
      <w:r w:rsidR="00C73528">
        <w:rPr>
          <w:rFonts w:ascii="Times New Roman" w:hAnsi="Times New Roman" w:cs="Times New Roman"/>
          <w:color w:val="000000"/>
          <w:sz w:val="27"/>
          <w:szCs w:val="27"/>
        </w:rPr>
        <w:t>:</w:t>
      </w:r>
      <w:r>
        <w:rPr>
          <w:rFonts w:ascii="Times New Roman" w:hAnsi="Times New Roman" w:cs="Times New Roman"/>
          <w:color w:val="000000"/>
          <w:sz w:val="27"/>
          <w:szCs w:val="27"/>
        </w:rPr>
        <w:t xml:space="preserve"> </w:t>
      </w:r>
    </w:p>
    <w:p w:rsidR="0056407B" w:rsidRPr="00743A00" w:rsidRDefault="0056407B" w:rsidP="00C73528">
      <w:pPr>
        <w:rPr>
          <w:rFonts w:ascii="Times New Roman" w:hAnsi="Times New Roman" w:cs="Times New Roman"/>
          <w:b/>
          <w:sz w:val="24"/>
          <w:szCs w:val="24"/>
          <w:u w:val="single"/>
        </w:rPr>
      </w:pPr>
    </w:p>
    <w:p w:rsidR="00C73528" w:rsidRPr="00743A00" w:rsidRDefault="00C73528" w:rsidP="00315A95">
      <w:pPr>
        <w:rPr>
          <w:rFonts w:ascii="Times New Roman" w:hAnsi="Times New Roman" w:cs="Times New Roman"/>
          <w:b/>
          <w:sz w:val="24"/>
          <w:szCs w:val="24"/>
          <w:u w:val="single"/>
        </w:rPr>
      </w:pPr>
      <w:bookmarkStart w:id="0" w:name="_GoBack"/>
      <w:bookmarkEnd w:id="0"/>
    </w:p>
    <w:p w:rsidR="009B4BB3" w:rsidRPr="00C73528" w:rsidRDefault="009B4BB3" w:rsidP="00C73528">
      <w:pPr>
        <w:rPr>
          <w:rFonts w:ascii="Times New Roman" w:hAnsi="Times New Roman" w:cs="Times New Roman"/>
          <w:b/>
          <w:sz w:val="24"/>
          <w:szCs w:val="24"/>
          <w:u w:val="single"/>
        </w:rPr>
      </w:pPr>
    </w:p>
    <w:sectPr w:rsidR="009B4BB3" w:rsidRPr="00C73528" w:rsidSect="00E742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27AE7"/>
    <w:multiLevelType w:val="multilevel"/>
    <w:tmpl w:val="69B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65629"/>
    <w:multiLevelType w:val="hybridMultilevel"/>
    <w:tmpl w:val="474220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31C74982"/>
    <w:multiLevelType w:val="hybridMultilevel"/>
    <w:tmpl w:val="1EEC8F18"/>
    <w:lvl w:ilvl="0" w:tplc="91AE45C6">
      <w:start w:val="1"/>
      <w:numFmt w:val="decimal"/>
      <w:lvlText w:val="%1)"/>
      <w:lvlJc w:val="left"/>
      <w:pPr>
        <w:ind w:left="720" w:hanging="360"/>
      </w:pPr>
      <w:rPr>
        <w:rFonts w:hint="default"/>
        <w:color w:val="00000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843983"/>
    <w:multiLevelType w:val="hybridMultilevel"/>
    <w:tmpl w:val="191479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C9A"/>
    <w:rsid w:val="0004535C"/>
    <w:rsid w:val="00077F19"/>
    <w:rsid w:val="000C5C4E"/>
    <w:rsid w:val="000E4FC1"/>
    <w:rsid w:val="0017396A"/>
    <w:rsid w:val="001B10CD"/>
    <w:rsid w:val="001E7B49"/>
    <w:rsid w:val="0020506C"/>
    <w:rsid w:val="00227CCD"/>
    <w:rsid w:val="0024208B"/>
    <w:rsid w:val="002A5C9F"/>
    <w:rsid w:val="002B75E3"/>
    <w:rsid w:val="00315A95"/>
    <w:rsid w:val="00335AFB"/>
    <w:rsid w:val="003D4E69"/>
    <w:rsid w:val="00415A9B"/>
    <w:rsid w:val="00433408"/>
    <w:rsid w:val="0045687F"/>
    <w:rsid w:val="00483D8E"/>
    <w:rsid w:val="004C1969"/>
    <w:rsid w:val="00545F5F"/>
    <w:rsid w:val="005621DF"/>
    <w:rsid w:val="0056407B"/>
    <w:rsid w:val="00573F25"/>
    <w:rsid w:val="00580DFA"/>
    <w:rsid w:val="005871DA"/>
    <w:rsid w:val="005B39A7"/>
    <w:rsid w:val="00643191"/>
    <w:rsid w:val="006713BF"/>
    <w:rsid w:val="006C4188"/>
    <w:rsid w:val="007451A3"/>
    <w:rsid w:val="00773720"/>
    <w:rsid w:val="008052C7"/>
    <w:rsid w:val="0083248B"/>
    <w:rsid w:val="00863488"/>
    <w:rsid w:val="00864276"/>
    <w:rsid w:val="008C53C8"/>
    <w:rsid w:val="009B4BB3"/>
    <w:rsid w:val="009C603D"/>
    <w:rsid w:val="009F4A38"/>
    <w:rsid w:val="00A40FBA"/>
    <w:rsid w:val="00AC79F1"/>
    <w:rsid w:val="00B21F11"/>
    <w:rsid w:val="00B872B2"/>
    <w:rsid w:val="00BC140F"/>
    <w:rsid w:val="00BE7569"/>
    <w:rsid w:val="00C73528"/>
    <w:rsid w:val="00C82079"/>
    <w:rsid w:val="00C9695E"/>
    <w:rsid w:val="00CC76B6"/>
    <w:rsid w:val="00CE1AC8"/>
    <w:rsid w:val="00D13838"/>
    <w:rsid w:val="00D31B20"/>
    <w:rsid w:val="00D36EBF"/>
    <w:rsid w:val="00D94AC1"/>
    <w:rsid w:val="00D9556E"/>
    <w:rsid w:val="00DE5B15"/>
    <w:rsid w:val="00E7424B"/>
    <w:rsid w:val="00EF7C9A"/>
    <w:rsid w:val="00F43091"/>
    <w:rsid w:val="00F442B2"/>
    <w:rsid w:val="00F67858"/>
    <w:rsid w:val="00F72050"/>
    <w:rsid w:val="00F96F84"/>
    <w:rsid w:val="00FC4597"/>
    <w:rsid w:val="00FC6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73DE"/>
  <w15:docId w15:val="{6860F7F6-FFE1-4C45-9C24-F70AEDEF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7C9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7C9A"/>
    <w:pPr>
      <w:ind w:left="720"/>
      <w:contextualSpacing/>
    </w:pPr>
  </w:style>
  <w:style w:type="paragraph" w:styleId="a4">
    <w:name w:val="Balloon Text"/>
    <w:basedOn w:val="a"/>
    <w:link w:val="a5"/>
    <w:uiPriority w:val="99"/>
    <w:semiHidden/>
    <w:unhideWhenUsed/>
    <w:rsid w:val="00EF7C9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F7C9A"/>
    <w:rPr>
      <w:rFonts w:ascii="Tahoma" w:hAnsi="Tahoma" w:cs="Tahoma"/>
      <w:sz w:val="16"/>
      <w:szCs w:val="16"/>
    </w:rPr>
  </w:style>
  <w:style w:type="character" w:customStyle="1" w:styleId="keyword">
    <w:name w:val="keyword"/>
    <w:basedOn w:val="a0"/>
    <w:rsid w:val="00573F25"/>
  </w:style>
  <w:style w:type="character" w:customStyle="1" w:styleId="keyworddef">
    <w:name w:val="keyword_def"/>
    <w:basedOn w:val="a0"/>
    <w:rsid w:val="00573F25"/>
  </w:style>
  <w:style w:type="paragraph" w:styleId="a6">
    <w:name w:val="Normal (Web)"/>
    <w:basedOn w:val="a"/>
    <w:uiPriority w:val="99"/>
    <w:semiHidden/>
    <w:unhideWhenUsed/>
    <w:rsid w:val="00FC63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83248B"/>
    <w:rPr>
      <w:color w:val="0000FF"/>
      <w:u w:val="single"/>
    </w:rPr>
  </w:style>
  <w:style w:type="character" w:styleId="a8">
    <w:name w:val="Placeholder Text"/>
    <w:basedOn w:val="a0"/>
    <w:uiPriority w:val="99"/>
    <w:semiHidden/>
    <w:rsid w:val="00F442B2"/>
    <w:rPr>
      <w:color w:val="808080"/>
    </w:rPr>
  </w:style>
  <w:style w:type="table" w:styleId="a9">
    <w:name w:val="Table Grid"/>
    <w:basedOn w:val="a1"/>
    <w:uiPriority w:val="59"/>
    <w:rsid w:val="00F7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22529">
      <w:bodyDiv w:val="1"/>
      <w:marLeft w:val="0"/>
      <w:marRight w:val="0"/>
      <w:marTop w:val="0"/>
      <w:marBottom w:val="0"/>
      <w:divBdr>
        <w:top w:val="none" w:sz="0" w:space="0" w:color="auto"/>
        <w:left w:val="none" w:sz="0" w:space="0" w:color="auto"/>
        <w:bottom w:val="none" w:sz="0" w:space="0" w:color="auto"/>
        <w:right w:val="none" w:sz="0" w:space="0" w:color="auto"/>
      </w:divBdr>
    </w:div>
    <w:div w:id="546527887">
      <w:bodyDiv w:val="1"/>
      <w:marLeft w:val="0"/>
      <w:marRight w:val="0"/>
      <w:marTop w:val="0"/>
      <w:marBottom w:val="0"/>
      <w:divBdr>
        <w:top w:val="none" w:sz="0" w:space="0" w:color="auto"/>
        <w:left w:val="none" w:sz="0" w:space="0" w:color="auto"/>
        <w:bottom w:val="none" w:sz="0" w:space="0" w:color="auto"/>
        <w:right w:val="none" w:sz="0" w:space="0" w:color="auto"/>
      </w:divBdr>
    </w:div>
    <w:div w:id="741023451">
      <w:bodyDiv w:val="1"/>
      <w:marLeft w:val="0"/>
      <w:marRight w:val="0"/>
      <w:marTop w:val="0"/>
      <w:marBottom w:val="0"/>
      <w:divBdr>
        <w:top w:val="none" w:sz="0" w:space="0" w:color="auto"/>
        <w:left w:val="none" w:sz="0" w:space="0" w:color="auto"/>
        <w:bottom w:val="none" w:sz="0" w:space="0" w:color="auto"/>
        <w:right w:val="none" w:sz="0" w:space="0" w:color="auto"/>
      </w:divBdr>
    </w:div>
    <w:div w:id="1950579882">
      <w:bodyDiv w:val="1"/>
      <w:marLeft w:val="0"/>
      <w:marRight w:val="0"/>
      <w:marTop w:val="0"/>
      <w:marBottom w:val="0"/>
      <w:divBdr>
        <w:top w:val="none" w:sz="0" w:space="0" w:color="auto"/>
        <w:left w:val="none" w:sz="0" w:space="0" w:color="auto"/>
        <w:bottom w:val="none" w:sz="0" w:space="0" w:color="auto"/>
        <w:right w:val="none" w:sz="0" w:space="0" w:color="auto"/>
      </w:divBdr>
    </w:div>
    <w:div w:id="211716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65A4AF-BD38-430B-B758-59EA8904D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192</Words>
  <Characters>1101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Vanessa</cp:lastModifiedBy>
  <cp:revision>15</cp:revision>
  <dcterms:created xsi:type="dcterms:W3CDTF">2017-11-03T12:08:00Z</dcterms:created>
  <dcterms:modified xsi:type="dcterms:W3CDTF">2017-12-18T12:41:00Z</dcterms:modified>
</cp:coreProperties>
</file>