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Pr="00164F26" w:rsidRDefault="00E12F78" w:rsidP="00E12F78">
      <w:pPr>
        <w:spacing w:after="0" w:line="360" w:lineRule="auto"/>
        <w:jc w:val="center"/>
        <w:rPr>
          <w:rFonts w:eastAsia="Calibri" w:cs="Times New Roman"/>
          <w:bCs/>
        </w:rPr>
      </w:pPr>
      <w:r w:rsidRPr="00164F26">
        <w:rPr>
          <w:rFonts w:eastAsia="Calibri" w:cs="Times New Roman"/>
          <w:bCs/>
        </w:rPr>
        <w:t>МИНИСТЕРСТВО ОБРАЗОВАНИЯ И НАУКИ РОССИЙСКОЙ ФЕДЕРАЦИИ</w:t>
      </w:r>
    </w:p>
    <w:p w:rsidR="00E12F78" w:rsidRPr="00B2587F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ФЕДЕРАЛЬНОЕ ГОСУДАСТВЕННОЕ АВТОНОМНО</w:t>
      </w:r>
      <w:r w:rsidRPr="00685FE9">
        <w:rPr>
          <w:rFonts w:eastAsia="Calibri" w:cs="Times New Roman"/>
        </w:rPr>
        <w:t>Е</w:t>
      </w:r>
      <w:r w:rsidRPr="00B2587F">
        <w:rPr>
          <w:rFonts w:eastAsia="Calibri" w:cs="Times New Roman"/>
        </w:rPr>
        <w:t xml:space="preserve"> ОБРАЗОВАТЕЛЬНОЕ УЧРЕЖДЕНИЕ</w:t>
      </w:r>
    </w:p>
    <w:p w:rsidR="00E12F78" w:rsidRPr="00B2587F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ВЫСШЕГО ПРОФЕССИОНАЛЬНОГО ОБРАЗОВАНИЯ</w:t>
      </w:r>
    </w:p>
    <w:p w:rsidR="00E12F78" w:rsidRPr="00B2587F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«Национальный исследовательский ядерный университет «МИФИ»</w:t>
      </w:r>
    </w:p>
    <w:p w:rsidR="00E12F78" w:rsidRPr="00164F26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  <w:bCs/>
        </w:rPr>
        <w:t xml:space="preserve"> (ИАТЭ НИЯУ МИФИ)</w:t>
      </w:r>
    </w:p>
    <w:p w:rsidR="00E12F78" w:rsidRPr="00164F26" w:rsidRDefault="00E12F78" w:rsidP="00E12F78">
      <w:pPr>
        <w:spacing w:after="0"/>
        <w:jc w:val="center"/>
        <w:rPr>
          <w:rFonts w:eastAsia="Calibri" w:cs="Times New Roman"/>
          <w:szCs w:val="28"/>
        </w:rPr>
      </w:pPr>
      <w:r w:rsidRPr="00164F26">
        <w:rPr>
          <w:rFonts w:eastAsia="Calibri" w:cs="Times New Roman"/>
          <w:szCs w:val="28"/>
        </w:rPr>
        <w:t>Отделение информационных кибернетических систем</w:t>
      </w:r>
    </w:p>
    <w:p w:rsidR="00E12F78" w:rsidRPr="00B2587F" w:rsidRDefault="00E12F78" w:rsidP="00E12F78">
      <w:pPr>
        <w:spacing w:after="0"/>
        <w:jc w:val="center"/>
        <w:rPr>
          <w:rFonts w:eastAsia="Calibri" w:cs="Times New Roman"/>
          <w:sz w:val="28"/>
          <w:szCs w:val="28"/>
        </w:rPr>
      </w:pPr>
    </w:p>
    <w:p w:rsidR="00E12F78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Pr="00B2587F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Pr="00B2587F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Pr="0026642F" w:rsidRDefault="00E12F78" w:rsidP="00E12F78">
      <w:pPr>
        <w:shd w:val="clear" w:color="auto" w:fill="FFFFFF"/>
        <w:spacing w:after="0" w:line="360" w:lineRule="auto"/>
        <w:jc w:val="center"/>
        <w:rPr>
          <w:rFonts w:eastAsia="Calibri" w:cs="Times New Roman"/>
          <w:bCs/>
          <w:sz w:val="28"/>
          <w:szCs w:val="32"/>
        </w:rPr>
      </w:pPr>
      <w:r w:rsidRPr="00164F26">
        <w:rPr>
          <w:rFonts w:cs="Times New Roman"/>
          <w:bCs/>
          <w:sz w:val="28"/>
          <w:szCs w:val="32"/>
        </w:rPr>
        <w:t xml:space="preserve">Лабораторная работа № </w:t>
      </w:r>
      <w:r w:rsidRPr="0026642F">
        <w:rPr>
          <w:rFonts w:cs="Times New Roman"/>
          <w:bCs/>
          <w:sz w:val="28"/>
          <w:szCs w:val="32"/>
        </w:rPr>
        <w:t>2</w:t>
      </w:r>
    </w:p>
    <w:p w:rsidR="00E12F78" w:rsidRPr="00164F26" w:rsidRDefault="00E12F78" w:rsidP="00E12F78">
      <w:pPr>
        <w:shd w:val="clear" w:color="auto" w:fill="FFFFFF"/>
        <w:spacing w:after="0" w:line="360" w:lineRule="auto"/>
        <w:jc w:val="center"/>
        <w:rPr>
          <w:rFonts w:eastAsia="Calibri" w:cs="Times New Roman"/>
          <w:bCs/>
          <w:sz w:val="28"/>
          <w:szCs w:val="32"/>
        </w:rPr>
      </w:pPr>
      <w:r w:rsidRPr="003B7156">
        <w:rPr>
          <w:rFonts w:eastAsia="Calibri" w:cs="Times New Roman"/>
          <w:bCs/>
          <w:sz w:val="26"/>
          <w:szCs w:val="26"/>
        </w:rPr>
        <w:t>«»</w:t>
      </w:r>
    </w:p>
    <w:p w:rsidR="00E12F78" w:rsidRPr="00B2587F" w:rsidRDefault="00E12F78" w:rsidP="00E12F78">
      <w:pPr>
        <w:shd w:val="clear" w:color="auto" w:fill="FFFFFF"/>
        <w:spacing w:after="0" w:line="360" w:lineRule="auto"/>
        <w:rPr>
          <w:rFonts w:eastAsia="Calibri" w:cs="Times New Roman"/>
          <w:bCs/>
          <w:sz w:val="28"/>
          <w:szCs w:val="28"/>
        </w:rPr>
      </w:pP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>Выполнил:</w:t>
      </w: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студент гр. ИС-М17     </w:t>
      </w:r>
      <w:r w:rsidRPr="00164F26">
        <w:rPr>
          <w:rFonts w:cs="Times New Roman"/>
          <w:bCs/>
          <w:sz w:val="26"/>
          <w:szCs w:val="26"/>
        </w:rPr>
        <w:t xml:space="preserve"> ____________________________   Малявко В.В.</w:t>
      </w: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>Принял:</w:t>
      </w: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 xml:space="preserve">Аспирант ОИКС   </w:t>
      </w:r>
      <w:r>
        <w:rPr>
          <w:rFonts w:cs="Times New Roman"/>
          <w:bCs/>
          <w:sz w:val="26"/>
          <w:szCs w:val="26"/>
        </w:rPr>
        <w:t xml:space="preserve">         </w:t>
      </w:r>
      <w:r w:rsidRPr="00164F26">
        <w:rPr>
          <w:rFonts w:cs="Times New Roman"/>
          <w:bCs/>
          <w:sz w:val="26"/>
          <w:szCs w:val="26"/>
        </w:rPr>
        <w:t xml:space="preserve">____________________________ </w:t>
      </w:r>
      <w:r>
        <w:rPr>
          <w:rFonts w:cs="Times New Roman"/>
          <w:bCs/>
          <w:sz w:val="26"/>
          <w:szCs w:val="26"/>
        </w:rPr>
        <w:t xml:space="preserve"> </w:t>
      </w:r>
      <w:r w:rsidRPr="00164F26">
        <w:rPr>
          <w:rFonts w:cs="Times New Roman"/>
          <w:bCs/>
          <w:sz w:val="26"/>
          <w:szCs w:val="26"/>
        </w:rPr>
        <w:t xml:space="preserve"> Бурлаков А.</w:t>
      </w:r>
      <w:r>
        <w:rPr>
          <w:rFonts w:cs="Times New Roman"/>
          <w:bCs/>
          <w:sz w:val="26"/>
          <w:szCs w:val="26"/>
        </w:rPr>
        <w:t>В</w:t>
      </w:r>
      <w:r w:rsidRPr="00164F26">
        <w:rPr>
          <w:rFonts w:cs="Times New Roman"/>
          <w:bCs/>
          <w:sz w:val="26"/>
          <w:szCs w:val="26"/>
        </w:rPr>
        <w:t>.</w:t>
      </w: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54482D" w:rsidRDefault="0054482D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54482D" w:rsidRPr="00B2587F" w:rsidRDefault="0054482D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54482D" w:rsidRDefault="00E12F78" w:rsidP="0054482D">
      <w:pPr>
        <w:jc w:val="center"/>
        <w:rPr>
          <w:rFonts w:eastAsia="Calibri" w:cs="Times New Roman"/>
          <w:bCs/>
          <w:sz w:val="26"/>
          <w:szCs w:val="26"/>
        </w:rPr>
      </w:pPr>
      <w:r w:rsidRPr="00B762E7">
        <w:rPr>
          <w:rFonts w:eastAsia="Calibri" w:cs="Times New Roman"/>
          <w:bCs/>
          <w:sz w:val="26"/>
          <w:szCs w:val="26"/>
        </w:rPr>
        <w:t>Обнинск</w:t>
      </w:r>
      <w:r w:rsidRPr="00B762E7">
        <w:rPr>
          <w:rFonts w:cs="Times New Roman"/>
          <w:bCs/>
          <w:sz w:val="26"/>
          <w:szCs w:val="26"/>
        </w:rPr>
        <w:t>,</w:t>
      </w:r>
      <w:r w:rsidRPr="00B762E7">
        <w:rPr>
          <w:rFonts w:eastAsia="Calibri" w:cs="Times New Roman"/>
          <w:bCs/>
          <w:sz w:val="26"/>
          <w:szCs w:val="26"/>
        </w:rPr>
        <w:t xml:space="preserve"> 20</w:t>
      </w:r>
      <w:r w:rsidRPr="00B762E7">
        <w:rPr>
          <w:rFonts w:cs="Times New Roman"/>
          <w:bCs/>
          <w:sz w:val="26"/>
          <w:szCs w:val="26"/>
        </w:rPr>
        <w:t>17</w:t>
      </w:r>
      <w:r w:rsidRPr="00B762E7">
        <w:rPr>
          <w:rFonts w:eastAsia="Calibri" w:cs="Times New Roman"/>
          <w:bCs/>
          <w:sz w:val="26"/>
          <w:szCs w:val="26"/>
        </w:rPr>
        <w:t xml:space="preserve"> г</w:t>
      </w:r>
    </w:p>
    <w:p w:rsidR="008E5138" w:rsidRPr="0026642F" w:rsidRDefault="008E5138" w:rsidP="0054482D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lastRenderedPageBreak/>
        <w:t xml:space="preserve">Вариант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16</w:t>
      </w:r>
      <w:r w:rsidR="0054482D">
        <w:rPr>
          <w:rFonts w:eastAsia="Times New Roman" w:cs="Times New Roman"/>
          <w:color w:val="000000"/>
          <w:sz w:val="26"/>
          <w:szCs w:val="26"/>
        </w:rPr>
        <w:t xml:space="preserve">  (</w:t>
      </w:r>
      <w:proofErr w:type="gramEnd"/>
      <w:r w:rsidR="0054482D" w:rsidRPr="0026642F">
        <w:rPr>
          <w:rFonts w:eastAsia="Times New Roman" w:cs="Times New Roman"/>
          <w:color w:val="000000"/>
          <w:sz w:val="26"/>
          <w:szCs w:val="26"/>
        </w:rPr>
        <w:t xml:space="preserve">- </w:t>
      </w:r>
      <w:r w:rsidR="0054482D">
        <w:rPr>
          <w:rFonts w:eastAsia="Times New Roman" w:cs="Times New Roman"/>
          <w:color w:val="000000"/>
          <w:sz w:val="26"/>
          <w:szCs w:val="26"/>
        </w:rPr>
        <w:t>Испания)</w:t>
      </w:r>
    </w:p>
    <w:p w:rsidR="00247AC7" w:rsidRPr="0054482D" w:rsidRDefault="00E12F78" w:rsidP="0054482D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Будем исследовать 19 стран с целью оценки их состояния. В качестве переменных использ</w:t>
      </w:r>
      <w:r w:rsidR="0054482D">
        <w:rPr>
          <w:rFonts w:eastAsia="Times New Roman" w:cs="Times New Roman"/>
          <w:color w:val="000000"/>
          <w:sz w:val="26"/>
          <w:szCs w:val="26"/>
        </w:rPr>
        <w:t xml:space="preserve">уются следующие характеристики: 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мясо, масло животное, сахар, алкоголь, фрукты, хлебопродукты, </w:t>
      </w:r>
      <w:r w:rsidR="0054482D">
        <w:rPr>
          <w:rFonts w:eastAsia="Times New Roman" w:cs="Times New Roman"/>
          <w:sz w:val="26"/>
          <w:szCs w:val="26"/>
        </w:rPr>
        <w:t>ч</w:t>
      </w:r>
      <w:r w:rsidR="0054482D" w:rsidRPr="0054482D">
        <w:rPr>
          <w:rFonts w:eastAsia="Times New Roman" w:cs="Times New Roman"/>
          <w:sz w:val="26"/>
          <w:szCs w:val="26"/>
        </w:rPr>
        <w:t>исло врачей на 10</w:t>
      </w:r>
      <w:r w:rsidR="0054482D">
        <w:rPr>
          <w:rFonts w:eastAsia="Times New Roman" w:cs="Times New Roman"/>
          <w:sz w:val="26"/>
          <w:szCs w:val="26"/>
        </w:rPr>
        <w:t xml:space="preserve"> </w:t>
      </w:r>
      <w:r w:rsidR="0054482D" w:rsidRPr="0054482D">
        <w:rPr>
          <w:rFonts w:eastAsia="Times New Roman" w:cs="Times New Roman"/>
          <w:sz w:val="26"/>
          <w:szCs w:val="26"/>
        </w:rPr>
        <w:t>000 населения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>с</w:t>
      </w:r>
      <w:r w:rsidR="0054482D" w:rsidRPr="0054482D">
        <w:rPr>
          <w:rFonts w:eastAsia="Times New Roman" w:cs="Times New Roman"/>
          <w:sz w:val="26"/>
          <w:szCs w:val="26"/>
        </w:rPr>
        <w:t>мертность</w:t>
      </w:r>
      <w:r w:rsidR="0054482D" w:rsidRPr="0054482D">
        <w:rPr>
          <w:rFonts w:eastAsia="Times New Roman" w:cs="Times New Roman"/>
          <w:sz w:val="26"/>
          <w:szCs w:val="26"/>
          <w:vertAlign w:val="superscript"/>
        </w:rPr>
        <w:t>**</w:t>
      </w:r>
      <w:r w:rsidR="0054482D" w:rsidRPr="0054482D">
        <w:rPr>
          <w:rFonts w:eastAsia="Times New Roman" w:cs="Times New Roman"/>
          <w:sz w:val="26"/>
          <w:szCs w:val="26"/>
        </w:rPr>
        <w:t>на 100 000 населения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 xml:space="preserve">ВВП </w:t>
      </w:r>
      <w:r w:rsidR="0054482D" w:rsidRPr="0054482D">
        <w:rPr>
          <w:rFonts w:eastAsia="Times New Roman" w:cs="Times New Roman"/>
          <w:sz w:val="26"/>
          <w:szCs w:val="26"/>
        </w:rPr>
        <w:t>по ППС</w:t>
      </w:r>
      <w:r w:rsidR="0054482D" w:rsidRPr="0054482D">
        <w:rPr>
          <w:rFonts w:eastAsia="Times New Roman" w:cs="Times New Roman"/>
          <w:sz w:val="26"/>
          <w:szCs w:val="26"/>
          <w:vertAlign w:val="superscript"/>
        </w:rPr>
        <w:t>***</w:t>
      </w:r>
      <w:r w:rsidR="0054482D">
        <w:rPr>
          <w:rFonts w:eastAsia="Times New Roman" w:cs="Times New Roman"/>
          <w:sz w:val="26"/>
          <w:szCs w:val="26"/>
        </w:rPr>
        <w:t xml:space="preserve">, </w:t>
      </w:r>
      <w:r w:rsidR="0054482D" w:rsidRPr="0054482D">
        <w:rPr>
          <w:rFonts w:eastAsia="Times New Roman" w:cs="Times New Roman"/>
          <w:sz w:val="26"/>
          <w:szCs w:val="26"/>
        </w:rPr>
        <w:t>в % к США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 xml:space="preserve">расходы на здравоохранение, в % к </w:t>
      </w:r>
      <w:r w:rsidR="0054482D" w:rsidRPr="0054482D">
        <w:rPr>
          <w:rFonts w:eastAsia="Times New Roman" w:cs="Times New Roman"/>
          <w:sz w:val="26"/>
          <w:szCs w:val="26"/>
        </w:rPr>
        <w:t>ВВП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 xml:space="preserve">урожайность зерновых и зернобобовых, </w:t>
      </w:r>
      <w:r w:rsidR="0054482D" w:rsidRPr="0054482D">
        <w:rPr>
          <w:rFonts w:eastAsia="Times New Roman" w:cs="Times New Roman"/>
          <w:sz w:val="26"/>
          <w:szCs w:val="26"/>
        </w:rPr>
        <w:t>ц / га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>.</w:t>
      </w:r>
      <w:r w:rsidR="0054482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Исходные данные </w:t>
      </w:r>
      <w:r w:rsidR="00247AC7" w:rsidRPr="008E5138">
        <w:rPr>
          <w:rFonts w:eastAsia="Times New Roman" w:cs="Times New Roman"/>
          <w:color w:val="000000"/>
          <w:sz w:val="26"/>
          <w:szCs w:val="26"/>
        </w:rPr>
        <w:t xml:space="preserve">странах представлены в табл.1. </w:t>
      </w:r>
    </w:p>
    <w:p w:rsidR="0054482D" w:rsidRPr="0054482D" w:rsidRDefault="00247AC7" w:rsidP="0054482D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Создали таблицу данных (11 переменных и 19 наблюдений) и сохранили ее.</w:t>
      </w:r>
    </w:p>
    <w:p w:rsidR="00C7123C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6331816" cy="30019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" b="3846"/>
                    <a:stretch/>
                  </pic:blipFill>
                  <pic:spPr bwMode="auto">
                    <a:xfrm>
                      <a:off x="0" y="0"/>
                      <a:ext cx="6351738" cy="301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AC7" w:rsidRPr="008E5138" w:rsidRDefault="00247AC7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Таблица 1 – Данные по странам</w:t>
      </w:r>
    </w:p>
    <w:p w:rsidR="0054482D" w:rsidRPr="0054482D" w:rsidRDefault="00247AC7" w:rsidP="0054482D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В меню 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Data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  <w:r w:rsidRPr="008E5138">
        <w:rPr>
          <w:rFonts w:eastAsia="Times New Roman" w:cs="Times New Roman"/>
          <w:color w:val="000000"/>
          <w:sz w:val="26"/>
          <w:szCs w:val="26"/>
        </w:rPr>
        <w:t>выберите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пункт </w:t>
      </w:r>
      <w:proofErr w:type="spellStart"/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Standardize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и для нее 11 переменных. Получите стандартизованные значения исходных данных (рис.3)</w:t>
      </w:r>
    </w:p>
    <w:p w:rsidR="007C791D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3174521" cy="286159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0" t="12464" r="26100" b="24587"/>
                    <a:stretch/>
                  </pic:blipFill>
                  <pic:spPr bwMode="auto">
                    <a:xfrm>
                      <a:off x="0" y="0"/>
                      <a:ext cx="3209875" cy="28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AC7" w:rsidRPr="008E5138" w:rsidRDefault="00247AC7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 xml:space="preserve">Рисунок 2 – Выделяем </w:t>
      </w:r>
      <w:r w:rsidR="00D641DB">
        <w:rPr>
          <w:rFonts w:eastAsia="Times New Roman" w:cs="Times New Roman"/>
          <w:color w:val="000000"/>
          <w:sz w:val="26"/>
          <w:szCs w:val="26"/>
        </w:rPr>
        <w:t xml:space="preserve">все </w:t>
      </w:r>
      <w:r w:rsidRPr="008E5138">
        <w:rPr>
          <w:rFonts w:eastAsia="Times New Roman" w:cs="Times New Roman"/>
          <w:color w:val="000000"/>
          <w:sz w:val="26"/>
          <w:szCs w:val="26"/>
        </w:rPr>
        <w:t>11 переменных</w:t>
      </w:r>
    </w:p>
    <w:p w:rsidR="007C791D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6365174" cy="31685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26" cy="317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C7" w:rsidRPr="008E5138" w:rsidRDefault="00247AC7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3 – Стандартизированные значения исходных данных</w:t>
      </w:r>
    </w:p>
    <w:p w:rsidR="00247AC7" w:rsidRPr="008E5138" w:rsidRDefault="00247AC7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В</w:t>
      </w:r>
      <w:r w:rsidRPr="0026642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меню</w:t>
      </w:r>
      <w:r w:rsidRPr="0026642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>Statistics</w:t>
      </w:r>
      <w:r w:rsidR="00FC41E6"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выбираем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пункт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Multivariate Exploratory Techniques </w:t>
      </w:r>
      <w:r w:rsidRPr="008E5138">
        <w:rPr>
          <w:rFonts w:eastAsia="Times New Roman" w:cs="Times New Roman"/>
          <w:color w:val="000000"/>
          <w:sz w:val="26"/>
          <w:szCs w:val="26"/>
        </w:rPr>
        <w:t>и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команду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Cluster. 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Откроется стартовая панель модуля. На вкладке 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Quick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выбираем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из списка методов кластерного анализа метод 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Joining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tree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C41E6" w:rsidRPr="008E5138">
        <w:rPr>
          <w:rFonts w:eastAsia="Times New Roman" w:cs="Times New Roman"/>
          <w:color w:val="000000"/>
          <w:sz w:val="26"/>
          <w:szCs w:val="26"/>
        </w:rPr>
        <w:t>clustering</w:t>
      </w:r>
      <w:proofErr w:type="spellEnd"/>
      <w:r w:rsidR="00FC41E6" w:rsidRPr="008E5138">
        <w:rPr>
          <w:rFonts w:eastAsia="Times New Roman" w:cs="Times New Roman"/>
          <w:color w:val="000000"/>
          <w:sz w:val="26"/>
          <w:szCs w:val="26"/>
        </w:rPr>
        <w:t>)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и 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нажм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аем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b/>
          <w:color w:val="000000"/>
          <w:sz w:val="26"/>
          <w:szCs w:val="26"/>
        </w:rPr>
        <w:t>OK</w:t>
      </w:r>
      <w:r w:rsidRPr="008E5138">
        <w:rPr>
          <w:rFonts w:eastAsia="Times New Roman" w:cs="Times New Roman"/>
          <w:color w:val="000000"/>
          <w:sz w:val="26"/>
          <w:szCs w:val="26"/>
        </w:rPr>
        <w:t>.</w:t>
      </w:r>
    </w:p>
    <w:p w:rsidR="00FC41E6" w:rsidRPr="008E5138" w:rsidRDefault="00247AC7" w:rsidP="008E5138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Откроется окно, представленное на рис.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4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для выбора переменных, метода и меры расстояния. Настр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аиваем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его, как показано на рисунке и нажмите </w:t>
      </w:r>
      <w:r w:rsidRPr="008E5138">
        <w:rPr>
          <w:rFonts w:eastAsia="Times New Roman" w:cs="Times New Roman"/>
          <w:b/>
          <w:color w:val="000000"/>
          <w:sz w:val="26"/>
          <w:szCs w:val="26"/>
        </w:rPr>
        <w:t>OK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.</w:t>
      </w:r>
    </w:p>
    <w:p w:rsidR="007C791D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4888613" cy="2719449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6" t="16444" r="19213" b="29859"/>
                    <a:stretch/>
                  </pic:blipFill>
                  <pic:spPr bwMode="auto">
                    <a:xfrm>
                      <a:off x="0" y="0"/>
                      <a:ext cx="4952512" cy="275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E6" w:rsidRPr="008E5138" w:rsidRDefault="00FC41E6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4 – Диалоговое окно кластерного анализа</w:t>
      </w:r>
    </w:p>
    <w:p w:rsidR="008E5138" w:rsidRDefault="00FC41E6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Появляется соответствующее диалоговое окно, в котором необходимо определить расположение графика (в</w:t>
      </w:r>
      <w:r w:rsidR="008E5138">
        <w:rPr>
          <w:rFonts w:eastAsia="Times New Roman" w:cs="Times New Roman"/>
          <w:color w:val="000000"/>
          <w:sz w:val="26"/>
          <w:szCs w:val="26"/>
        </w:rPr>
        <w:t xml:space="preserve">ертикальное или горизонтальное) 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(рис.5). </w:t>
      </w:r>
    </w:p>
    <w:p w:rsidR="00FC41E6" w:rsidRPr="008E5138" w:rsidRDefault="00FC41E6" w:rsidP="008E5138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Нажмите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кнопку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Vertical icicle plot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. </w:t>
      </w:r>
      <w:r w:rsidRPr="008E5138">
        <w:rPr>
          <w:rFonts w:eastAsia="Times New Roman" w:cs="Times New Roman"/>
          <w:color w:val="000000"/>
          <w:sz w:val="26"/>
          <w:szCs w:val="26"/>
        </w:rPr>
        <w:t>Получите результат кластеризации (рис.6).</w:t>
      </w:r>
    </w:p>
    <w:p w:rsidR="00FC41E6" w:rsidRPr="008E5138" w:rsidRDefault="00FC41E6" w:rsidP="008E5138">
      <w:pPr>
        <w:spacing w:after="0" w:line="312" w:lineRule="auto"/>
        <w:ind w:firstLine="680"/>
        <w:rPr>
          <w:rFonts w:cs="Times New Roman"/>
          <w:sz w:val="26"/>
          <w:szCs w:val="26"/>
        </w:rPr>
      </w:pPr>
    </w:p>
    <w:p w:rsidR="007C791D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6222670" cy="3083882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76" cy="309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D8" w:rsidRDefault="00FC41E6" w:rsidP="007344D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5 – Окно настройки вывода результата</w:t>
      </w:r>
    </w:p>
    <w:p w:rsidR="007C791D" w:rsidRPr="0026642F" w:rsidRDefault="0026642F" w:rsidP="0026642F">
      <w:pPr>
        <w:spacing w:before="120" w:line="312" w:lineRule="auto"/>
        <w:ind w:firstLine="284"/>
        <w:jc w:val="center"/>
        <w:rPr>
          <w:rFonts w:eastAsia="Times New Roman" w:cs="Times New Roman"/>
          <w:color w:val="000000"/>
          <w:sz w:val="26"/>
          <w:szCs w:val="26"/>
        </w:rPr>
      </w:pPr>
      <w:bookmarkStart w:id="0" w:name="_GoBack"/>
      <w:r>
        <w:rPr>
          <w:rFonts w:eastAsia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056111" cy="4601137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4" t="4857" r="2257" b="6554"/>
                    <a:stretch/>
                  </pic:blipFill>
                  <pic:spPr bwMode="auto">
                    <a:xfrm>
                      <a:off x="0" y="0"/>
                      <a:ext cx="6094194" cy="463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C41E6" w:rsidRPr="008E5138" w:rsidRDefault="00FC41E6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6 – Результат анализа</w:t>
      </w:r>
    </w:p>
    <w:p w:rsidR="00D641DB" w:rsidRPr="008E5138" w:rsidRDefault="008E5138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 xml:space="preserve">На данном графике (рис.6) четко проявляются </w:t>
      </w:r>
      <w:r w:rsidR="0026642F">
        <w:rPr>
          <w:rFonts w:eastAsia="Times New Roman" w:cs="Times New Roman"/>
          <w:color w:val="000000"/>
          <w:sz w:val="26"/>
          <w:szCs w:val="26"/>
        </w:rPr>
        <w:t>две</w:t>
      </w:r>
      <w:r w:rsidR="00985264">
        <w:rPr>
          <w:rFonts w:eastAsia="Times New Roman" w:cs="Times New Roman"/>
          <w:color w:val="000000"/>
          <w:sz w:val="26"/>
          <w:szCs w:val="26"/>
        </w:rPr>
        <w:t xml:space="preserve"> группы кластеров.</w:t>
      </w:r>
    </w:p>
    <w:p w:rsidR="008E5138" w:rsidRPr="008E5138" w:rsidRDefault="008E5138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</w:p>
    <w:p w:rsidR="008E5138" w:rsidRPr="008E5138" w:rsidRDefault="008E5138" w:rsidP="008E5138">
      <w:pPr>
        <w:spacing w:after="0" w:line="312" w:lineRule="auto"/>
        <w:ind w:firstLine="680"/>
        <w:rPr>
          <w:rFonts w:cs="Times New Roman"/>
          <w:b/>
          <w:sz w:val="26"/>
          <w:szCs w:val="26"/>
        </w:rPr>
      </w:pPr>
    </w:p>
    <w:sectPr w:rsidR="008E5138" w:rsidRPr="008E5138" w:rsidSect="00E12F78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6E66"/>
    <w:multiLevelType w:val="multilevel"/>
    <w:tmpl w:val="85D0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D02A9"/>
    <w:multiLevelType w:val="multilevel"/>
    <w:tmpl w:val="9C8AC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84672"/>
    <w:multiLevelType w:val="multilevel"/>
    <w:tmpl w:val="9D0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09"/>
    <w:rsid w:val="00247AC7"/>
    <w:rsid w:val="0026642F"/>
    <w:rsid w:val="0054482D"/>
    <w:rsid w:val="007344D8"/>
    <w:rsid w:val="007C791D"/>
    <w:rsid w:val="008E5138"/>
    <w:rsid w:val="00985264"/>
    <w:rsid w:val="00A520F8"/>
    <w:rsid w:val="00C7123C"/>
    <w:rsid w:val="00D54909"/>
    <w:rsid w:val="00D641DB"/>
    <w:rsid w:val="00E12F78"/>
    <w:rsid w:val="00FC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FB51"/>
  <w15:chartTrackingRefBased/>
  <w15:docId w15:val="{D5EDCF91-8B85-4174-A1D8-0C79D98D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0F8"/>
    <w:pPr>
      <w:spacing w:after="120" w:line="240" w:lineRule="auto"/>
      <w:ind w:firstLine="34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2017-11-05T20:12:00Z</dcterms:created>
  <dcterms:modified xsi:type="dcterms:W3CDTF">2017-11-06T10:18:00Z</dcterms:modified>
</cp:coreProperties>
</file>