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35D1D" w14:textId="7C5EDFA3" w:rsidR="00BA6963" w:rsidRPr="004F0733" w:rsidRDefault="00BA6963" w:rsidP="00BA6963">
      <w:pPr>
        <w:pStyle w:val="Heading2"/>
        <w:jc w:val="both"/>
        <w:rPr>
          <w:rFonts w:eastAsia="Arial Unicode MS" w:cs="Times New Roman"/>
          <w:b/>
          <w:sz w:val="28"/>
          <w:szCs w:val="28"/>
        </w:rPr>
      </w:pPr>
      <w:bookmarkStart w:id="0" w:name="_GoBack"/>
      <w:r w:rsidRPr="004F0733">
        <w:rPr>
          <w:rFonts w:eastAsia="Arial Unicode MS" w:cs="Times New Roman"/>
          <w:b/>
          <w:sz w:val="28"/>
          <w:szCs w:val="28"/>
        </w:rPr>
        <w:t xml:space="preserve">Correlation between </w:t>
      </w:r>
      <w:r w:rsidR="006815BF">
        <w:rPr>
          <w:rFonts w:eastAsia="Arial Unicode MS" w:cs="Times New Roman"/>
          <w:b/>
          <w:sz w:val="28"/>
          <w:szCs w:val="28"/>
        </w:rPr>
        <w:t>Maintainability index</w:t>
      </w:r>
      <w:r w:rsidRPr="004F0733">
        <w:rPr>
          <w:rFonts w:eastAsia="Arial Unicode MS" w:cs="Times New Roman"/>
          <w:b/>
          <w:sz w:val="28"/>
          <w:szCs w:val="28"/>
        </w:rPr>
        <w:t xml:space="preserve"> and Post-Release Defect Density</w:t>
      </w:r>
    </w:p>
    <w:bookmarkEnd w:id="0"/>
    <w:p w14:paraId="4BFFC9D7" w14:textId="79586071" w:rsidR="004E7695" w:rsidRDefault="004E7695" w:rsidP="00BA6963">
      <w:pPr>
        <w:jc w:val="both"/>
        <w:rPr>
          <w:b/>
          <w:sz w:val="24"/>
        </w:rPr>
      </w:pPr>
    </w:p>
    <w:p w14:paraId="7E74FE07" w14:textId="34A5CD27" w:rsidR="00710326" w:rsidRPr="00B324FD" w:rsidRDefault="00710326" w:rsidP="00B324FD">
      <w:pPr>
        <w:jc w:val="left"/>
      </w:pPr>
    </w:p>
    <w:p w14:paraId="0040B5D4" w14:textId="7D2F28D3" w:rsidR="00710326" w:rsidRDefault="00710326" w:rsidP="00710326">
      <w:pPr>
        <w:pStyle w:val="Default"/>
        <w:jc w:val="both"/>
        <w:rPr>
          <w:rFonts w:ascii="Times New Roman" w:hAnsi="Times New Roman" w:cs="Times New Roman"/>
          <w:b/>
          <w:bCs/>
          <w:i/>
          <w:sz w:val="24"/>
          <w:szCs w:val="24"/>
        </w:rPr>
      </w:pPr>
      <w:r w:rsidRPr="004F0733">
        <w:rPr>
          <w:rFonts w:ascii="Times New Roman" w:hAnsi="Times New Roman" w:cs="Times New Roman"/>
          <w:b/>
          <w:bCs/>
          <w:i/>
          <w:sz w:val="24"/>
          <w:szCs w:val="24"/>
        </w:rPr>
        <w:t>Calculating Spearman Correlation</w:t>
      </w:r>
    </w:p>
    <w:p w14:paraId="153E2FC6" w14:textId="77777777" w:rsidR="00B324FD" w:rsidRPr="004F0733" w:rsidRDefault="00B324FD" w:rsidP="00710326">
      <w:pPr>
        <w:pStyle w:val="Default"/>
        <w:jc w:val="both"/>
        <w:rPr>
          <w:rFonts w:ascii="Times New Roman" w:hAnsi="Times New Roman" w:cs="Times New Roman"/>
          <w:i/>
          <w:sz w:val="24"/>
          <w:szCs w:val="24"/>
        </w:rPr>
      </w:pPr>
    </w:p>
    <w:p w14:paraId="4D8C2B1B" w14:textId="77777777" w:rsidR="00710326" w:rsidRPr="00B324FD" w:rsidRDefault="00710326" w:rsidP="00710326">
      <w:pPr>
        <w:pStyle w:val="Default"/>
        <w:jc w:val="both"/>
        <w:rPr>
          <w:rFonts w:ascii="Times New Roman" w:hAnsi="Times New Roman" w:cs="Times New Roman"/>
          <w:sz w:val="24"/>
          <w:szCs w:val="24"/>
        </w:rPr>
      </w:pPr>
      <w:r w:rsidRPr="00B324FD">
        <w:rPr>
          <w:rFonts w:ascii="Times New Roman" w:hAnsi="Times New Roman" w:cs="Times New Roman"/>
          <w:sz w:val="24"/>
          <w:szCs w:val="24"/>
        </w:rPr>
        <w:t>Spearman’s Rank correlation coefficient is one of the most-prominent technique which can be used to find out the strength and correlation between two variables.</w:t>
      </w:r>
      <w:r w:rsidR="00B324FD" w:rsidRPr="00B324FD">
        <w:rPr>
          <w:rFonts w:ascii="Times New Roman" w:hAnsi="Times New Roman" w:cs="Times New Roman"/>
          <w:sz w:val="24"/>
          <w:szCs w:val="24"/>
        </w:rPr>
        <w:t xml:space="preserve"> We have calculated the spearman correlation coefficient using the following method for one project and for the rest of the projects we have used the online tool combining all the versions of a project</w:t>
      </w:r>
    </w:p>
    <w:p w14:paraId="155E8148" w14:textId="77777777" w:rsidR="00710326" w:rsidRPr="004F0733" w:rsidRDefault="00710326" w:rsidP="00710326">
      <w:pPr>
        <w:pStyle w:val="Default"/>
        <w:jc w:val="both"/>
        <w:rPr>
          <w:rFonts w:ascii="Times New Roman" w:eastAsia="Times New Roman" w:hAnsi="Times New Roman" w:cs="Times New Roman"/>
          <w:sz w:val="24"/>
          <w:szCs w:val="24"/>
        </w:rPr>
      </w:pPr>
    </w:p>
    <w:p w14:paraId="65925A2E" w14:textId="65166A4D" w:rsidR="00710326" w:rsidRDefault="00710326" w:rsidP="00710326">
      <w:pPr>
        <w:pStyle w:val="Default"/>
        <w:jc w:val="both"/>
        <w:rPr>
          <w:rFonts w:ascii="Times New Roman" w:hAnsi="Times New Roman" w:cs="Times New Roman"/>
          <w:b/>
          <w:bCs/>
          <w:i/>
          <w:sz w:val="24"/>
          <w:szCs w:val="24"/>
          <w:shd w:val="clear" w:color="auto" w:fill="FFFFFF"/>
        </w:rPr>
      </w:pPr>
      <w:r w:rsidRPr="004F0733">
        <w:rPr>
          <w:rFonts w:ascii="Times New Roman" w:hAnsi="Times New Roman" w:cs="Times New Roman"/>
          <w:b/>
          <w:bCs/>
          <w:i/>
          <w:sz w:val="24"/>
          <w:szCs w:val="24"/>
          <w:shd w:val="clear" w:color="auto" w:fill="FFFFFF"/>
        </w:rPr>
        <w:t>Method used to calculate the Spearman correlation</w:t>
      </w:r>
    </w:p>
    <w:p w14:paraId="27F8E597" w14:textId="77777777" w:rsidR="00B324FD" w:rsidRPr="004F0733" w:rsidRDefault="00B324FD" w:rsidP="00710326">
      <w:pPr>
        <w:pStyle w:val="Default"/>
        <w:jc w:val="both"/>
        <w:rPr>
          <w:rFonts w:ascii="Times New Roman" w:eastAsia="Times New Roman" w:hAnsi="Times New Roman" w:cs="Times New Roman"/>
          <w:b/>
          <w:bCs/>
          <w:i/>
          <w:sz w:val="24"/>
          <w:szCs w:val="24"/>
          <w:shd w:val="clear" w:color="auto" w:fill="FFFFFF"/>
        </w:rPr>
      </w:pPr>
    </w:p>
    <w:p w14:paraId="3A9A8B4D" w14:textId="77777777" w:rsidR="00710326" w:rsidRPr="004F0733" w:rsidRDefault="00710326" w:rsidP="00710326">
      <w:pPr>
        <w:pStyle w:val="Default"/>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Create a table from your data and get the ordered pairs of two variables.</w:t>
      </w:r>
    </w:p>
    <w:p w14:paraId="55DED4B9" w14:textId="77777777" w:rsidR="00710326" w:rsidRPr="004F0733" w:rsidRDefault="00710326" w:rsidP="00710326">
      <w:pPr>
        <w:pStyle w:val="Default"/>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Rank the two data sets. Ranking is achieved by giving the ranking '1' to the biggest number in a column, '2' to the second biggest value and so on. The smallest value in the column will get the lowest ranking. This should be done for both sets of measurements or the variables used to find the correlation for.</w:t>
      </w:r>
    </w:p>
    <w:p w14:paraId="6093AF8C" w14:textId="77777777" w:rsidR="00710326" w:rsidRPr="004F0733" w:rsidRDefault="00710326" w:rsidP="00710326">
      <w:pPr>
        <w:pStyle w:val="Default"/>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Tied scores are given the mean (average) rank.</w:t>
      </w:r>
    </w:p>
    <w:p w14:paraId="1CC26EBE" w14:textId="77777777" w:rsidR="00710326" w:rsidRPr="004F0733" w:rsidRDefault="00710326" w:rsidP="00710326">
      <w:pPr>
        <w:pStyle w:val="Default"/>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Find the difference in the ranks (d).</w:t>
      </w:r>
    </w:p>
    <w:p w14:paraId="6A1F438A" w14:textId="77777777" w:rsidR="00710326" w:rsidRPr="004F0733" w:rsidRDefault="00710326" w:rsidP="00710326">
      <w:pPr>
        <w:pStyle w:val="Default"/>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Square the differences (d²) To remove negative values and then sum them</w:t>
      </w:r>
    </w:p>
    <w:p w14:paraId="4C6F0124" w14:textId="77777777" w:rsidR="00710326" w:rsidRPr="004F0733" w:rsidRDefault="00710326" w:rsidP="00710326">
      <w:pPr>
        <w:pStyle w:val="Default"/>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Calculate the coefficient (</w:t>
      </w:r>
      <w:r w:rsidRPr="004F0733">
        <w:rPr>
          <w:rFonts w:ascii="Times New Roman" w:hAnsi="Times New Roman" w:cs="Times New Roman"/>
          <w:b/>
          <w:bCs/>
          <w:i/>
          <w:iCs/>
          <w:sz w:val="24"/>
          <w:szCs w:val="24"/>
          <w:shd w:val="clear" w:color="auto" w:fill="FFFFFF"/>
        </w:rPr>
        <w:t>R</w:t>
      </w:r>
      <w:r w:rsidRPr="004F0733">
        <w:rPr>
          <w:rFonts w:ascii="Times New Roman" w:hAnsi="Times New Roman" w:cs="Times New Roman"/>
          <w:b/>
          <w:bCs/>
          <w:i/>
          <w:iCs/>
          <w:sz w:val="24"/>
          <w:szCs w:val="24"/>
          <w:shd w:val="clear" w:color="auto" w:fill="FFFFFF"/>
          <w:vertAlign w:val="subscript"/>
        </w:rPr>
        <w:t>s</w:t>
      </w:r>
      <w:r w:rsidRPr="004F0733">
        <w:rPr>
          <w:rFonts w:ascii="Times New Roman" w:hAnsi="Times New Roman" w:cs="Times New Roman"/>
          <w:sz w:val="24"/>
          <w:szCs w:val="24"/>
          <w:shd w:val="clear" w:color="auto" w:fill="FFFFFF"/>
        </w:rPr>
        <w:t>) using the formula mentioned below.</w:t>
      </w:r>
    </w:p>
    <w:p w14:paraId="598B8D28" w14:textId="77777777" w:rsidR="00710326" w:rsidRPr="004F0733" w:rsidRDefault="00710326" w:rsidP="00710326">
      <w:pPr>
        <w:pStyle w:val="Default"/>
        <w:ind w:left="720"/>
        <w:jc w:val="both"/>
        <w:rPr>
          <w:rFonts w:ascii="Times New Roman" w:hAnsi="Times New Roman" w:cs="Times New Roman"/>
          <w:sz w:val="24"/>
          <w:szCs w:val="24"/>
          <w:shd w:val="clear" w:color="auto" w:fill="FFFFFF"/>
        </w:rPr>
      </w:pPr>
    </w:p>
    <w:p w14:paraId="59B31185" w14:textId="3BD741CC" w:rsidR="00710326" w:rsidRDefault="00710326" w:rsidP="00710326">
      <w:pPr>
        <w:pStyle w:val="Default"/>
        <w:jc w:val="both"/>
        <w:rPr>
          <w:rFonts w:ascii="Times New Roman" w:hAnsi="Times New Roman" w:cs="Times New Roman"/>
          <w:sz w:val="24"/>
          <w:szCs w:val="24"/>
        </w:rPr>
      </w:pPr>
      <w:r w:rsidRPr="004F0733">
        <w:rPr>
          <w:rFonts w:ascii="Times New Roman" w:hAnsi="Times New Roman" w:cs="Times New Roman"/>
          <w:sz w:val="24"/>
          <w:szCs w:val="24"/>
        </w:rPr>
        <w:t>When written in mathematical notation the Spearman Rank formula looks like this:</w:t>
      </w:r>
    </w:p>
    <w:p w14:paraId="4C0405CD" w14:textId="77777777" w:rsidR="00B324FD" w:rsidRPr="004F0733" w:rsidRDefault="00B324FD" w:rsidP="00710326">
      <w:pPr>
        <w:pStyle w:val="Default"/>
        <w:jc w:val="both"/>
        <w:rPr>
          <w:rFonts w:ascii="Times New Roman" w:eastAsia="Times New Roman" w:hAnsi="Times New Roman" w:cs="Times New Roman"/>
          <w:sz w:val="24"/>
          <w:szCs w:val="24"/>
        </w:rPr>
      </w:pPr>
    </w:p>
    <w:p w14:paraId="45B3FAED" w14:textId="77777777" w:rsidR="00710326" w:rsidRPr="004F0733" w:rsidRDefault="00710326" w:rsidP="00710326">
      <w:pPr>
        <w:pStyle w:val="Default"/>
        <w:jc w:val="both"/>
        <w:rPr>
          <w:rFonts w:ascii="Times New Roman" w:eastAsia="Verdana" w:hAnsi="Times New Roman" w:cs="Times New Roman"/>
          <w:sz w:val="24"/>
          <w:szCs w:val="24"/>
        </w:rPr>
      </w:pPr>
      <w:r w:rsidRPr="004F0733">
        <w:rPr>
          <w:rFonts w:ascii="Times New Roman" w:hAnsi="Times New Roman" w:cs="Times New Roman"/>
          <w:sz w:val="24"/>
          <w:szCs w:val="24"/>
        </w:rPr>
        <w:t xml:space="preserve">                </w:t>
      </w:r>
      <w:r w:rsidRPr="004F0733">
        <w:rPr>
          <w:rFonts w:ascii="Times New Roman" w:eastAsia="Verdana" w:hAnsi="Times New Roman" w:cs="Times New Roman"/>
          <w:noProof/>
          <w:sz w:val="24"/>
          <w:szCs w:val="24"/>
        </w:rPr>
        <w:drawing>
          <wp:inline distT="0" distB="0" distL="0" distR="0" wp14:anchorId="2A11A4C5" wp14:editId="01EAD118">
            <wp:extent cx="739140" cy="381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9140" cy="381000"/>
                    </a:xfrm>
                    <a:prstGeom prst="rect">
                      <a:avLst/>
                    </a:prstGeom>
                    <a:noFill/>
                    <a:ln>
                      <a:noFill/>
                    </a:ln>
                  </pic:spPr>
                </pic:pic>
              </a:graphicData>
            </a:graphic>
          </wp:inline>
        </w:drawing>
      </w:r>
    </w:p>
    <w:p w14:paraId="35484F84" w14:textId="77777777" w:rsidR="00B324FD" w:rsidRDefault="00B324FD" w:rsidP="00710326">
      <w:pPr>
        <w:pStyle w:val="Default"/>
        <w:jc w:val="both"/>
        <w:rPr>
          <w:rFonts w:ascii="Times New Roman" w:hAnsi="Times New Roman" w:cs="Times New Roman"/>
          <w:sz w:val="24"/>
          <w:szCs w:val="24"/>
        </w:rPr>
      </w:pPr>
    </w:p>
    <w:p w14:paraId="24AE273F" w14:textId="128C8EA0" w:rsidR="00710326" w:rsidRPr="004F0733" w:rsidRDefault="00710326" w:rsidP="00710326">
      <w:pPr>
        <w:pStyle w:val="Default"/>
        <w:jc w:val="both"/>
        <w:rPr>
          <w:rFonts w:ascii="Times New Roman" w:eastAsia="Verdana" w:hAnsi="Times New Roman" w:cs="Times New Roman"/>
          <w:sz w:val="24"/>
          <w:szCs w:val="24"/>
        </w:rPr>
      </w:pPr>
      <w:r w:rsidRPr="004F0733">
        <w:rPr>
          <w:rFonts w:ascii="Times New Roman" w:hAnsi="Times New Roman" w:cs="Times New Roman"/>
          <w:sz w:val="24"/>
          <w:szCs w:val="24"/>
        </w:rPr>
        <w:t xml:space="preserve">Here, </w:t>
      </w:r>
    </w:p>
    <w:p w14:paraId="48246ADC" w14:textId="77777777" w:rsidR="00710326" w:rsidRPr="004F0733" w:rsidRDefault="00710326" w:rsidP="00710326">
      <w:pPr>
        <w:pStyle w:val="Default"/>
        <w:jc w:val="both"/>
        <w:rPr>
          <w:rFonts w:ascii="Times New Roman" w:eastAsia="Times New Roman" w:hAnsi="Times New Roman" w:cs="Times New Roman"/>
          <w:sz w:val="24"/>
          <w:szCs w:val="24"/>
        </w:rPr>
      </w:pPr>
      <w:r w:rsidRPr="004F0733">
        <w:rPr>
          <w:rFonts w:ascii="Times New Roman" w:hAnsi="Times New Roman" w:cs="Times New Roman"/>
          <w:sz w:val="24"/>
          <w:szCs w:val="24"/>
        </w:rPr>
        <w:t>ρ= Spearman rank correlation</w:t>
      </w:r>
    </w:p>
    <w:p w14:paraId="382464FF" w14:textId="77777777" w:rsidR="00710326" w:rsidRPr="004F0733" w:rsidRDefault="00710326" w:rsidP="00710326">
      <w:pPr>
        <w:pStyle w:val="Default"/>
        <w:jc w:val="both"/>
        <w:rPr>
          <w:rFonts w:ascii="Times New Roman" w:eastAsia="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di= the difference between the ranks of corresponding variables</w:t>
      </w:r>
    </w:p>
    <w:p w14:paraId="674353C4" w14:textId="77777777" w:rsidR="00710326" w:rsidRDefault="00710326" w:rsidP="00710326">
      <w:pPr>
        <w:pStyle w:val="Default"/>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n= number of observations</w:t>
      </w:r>
    </w:p>
    <w:p w14:paraId="1CF16AD6" w14:textId="77777777" w:rsidR="00710326" w:rsidRDefault="00710326" w:rsidP="00710326">
      <w:pPr>
        <w:pStyle w:val="Default"/>
        <w:jc w:val="both"/>
        <w:rPr>
          <w:rFonts w:ascii="Times New Roman" w:hAnsi="Times New Roman" w:cs="Times New Roman"/>
          <w:sz w:val="24"/>
          <w:szCs w:val="24"/>
          <w:shd w:val="clear" w:color="auto" w:fill="FFFFFF"/>
        </w:rPr>
      </w:pPr>
    </w:p>
    <w:p w14:paraId="749C450B" w14:textId="0B6D9C2F" w:rsidR="00710326" w:rsidRDefault="00710326" w:rsidP="00710326">
      <w:pPr>
        <w:jc w:val="both"/>
        <w:rPr>
          <w:sz w:val="24"/>
          <w:szCs w:val="24"/>
        </w:rPr>
      </w:pPr>
      <w:r w:rsidRPr="004F0733">
        <w:rPr>
          <w:sz w:val="24"/>
          <w:szCs w:val="24"/>
        </w:rPr>
        <w:t>We have used the formula of spearm</w:t>
      </w:r>
      <w:r w:rsidR="00B324FD">
        <w:rPr>
          <w:sz w:val="24"/>
          <w:szCs w:val="24"/>
        </w:rPr>
        <w:t>a</w:t>
      </w:r>
      <w:r w:rsidRPr="004F0733">
        <w:rPr>
          <w:sz w:val="24"/>
          <w:szCs w:val="24"/>
        </w:rPr>
        <w:t xml:space="preserve">n correlation coefficient by considering the </w:t>
      </w:r>
      <w:r w:rsidR="00C43C7B">
        <w:rPr>
          <w:sz w:val="24"/>
          <w:szCs w:val="24"/>
        </w:rPr>
        <w:t>Post-Release Defect Density</w:t>
      </w:r>
      <w:r w:rsidRPr="004F0733">
        <w:rPr>
          <w:sz w:val="24"/>
          <w:szCs w:val="24"/>
        </w:rPr>
        <w:t xml:space="preserve"> </w:t>
      </w:r>
      <w:r w:rsidR="00C43C7B">
        <w:rPr>
          <w:sz w:val="24"/>
          <w:szCs w:val="24"/>
        </w:rPr>
        <w:t xml:space="preserve">values </w:t>
      </w:r>
      <w:r w:rsidRPr="004F0733">
        <w:rPr>
          <w:sz w:val="24"/>
          <w:szCs w:val="24"/>
        </w:rPr>
        <w:t xml:space="preserve">as X- values and the </w:t>
      </w:r>
      <w:r w:rsidR="00C43C7B">
        <w:rPr>
          <w:sz w:val="24"/>
          <w:szCs w:val="24"/>
        </w:rPr>
        <w:t>Maintainability index values</w:t>
      </w:r>
      <w:r w:rsidRPr="004F0733">
        <w:rPr>
          <w:sz w:val="24"/>
          <w:szCs w:val="24"/>
        </w:rPr>
        <w:t xml:space="preserve"> as Y- values.</w:t>
      </w:r>
    </w:p>
    <w:p w14:paraId="070D629D" w14:textId="278CCE1B" w:rsidR="000D7853" w:rsidRDefault="000D7853" w:rsidP="00710326">
      <w:pPr>
        <w:jc w:val="both"/>
        <w:rPr>
          <w:sz w:val="24"/>
          <w:szCs w:val="24"/>
        </w:rPr>
      </w:pPr>
    </w:p>
    <w:p w14:paraId="5FCBB251" w14:textId="089218BF" w:rsidR="000D7853" w:rsidRPr="001B7D94" w:rsidRDefault="000D7853" w:rsidP="00710326">
      <w:pPr>
        <w:jc w:val="both"/>
        <w:rPr>
          <w:rFonts w:eastAsia="Calibri"/>
          <w:sz w:val="24"/>
          <w:szCs w:val="24"/>
        </w:rPr>
      </w:pPr>
      <w:r>
        <w:rPr>
          <w:sz w:val="24"/>
          <w:szCs w:val="24"/>
        </w:rPr>
        <w:t xml:space="preserve">Table gives the values of the Post-Release Defect Density, Maintainability </w:t>
      </w:r>
      <w:proofErr w:type="gramStart"/>
      <w:r>
        <w:rPr>
          <w:sz w:val="24"/>
          <w:szCs w:val="24"/>
        </w:rPr>
        <w:t>Index ,</w:t>
      </w:r>
      <w:proofErr w:type="gramEnd"/>
      <w:r>
        <w:rPr>
          <w:sz w:val="24"/>
          <w:szCs w:val="24"/>
        </w:rPr>
        <w:t xml:space="preserve"> as well as Spearman Correlation Coefficient for the particular version for each project.</w:t>
      </w:r>
    </w:p>
    <w:p w14:paraId="155DAE00" w14:textId="4C544156" w:rsidR="00710326" w:rsidRDefault="00710326" w:rsidP="00710326">
      <w:pPr>
        <w:pStyle w:val="Default"/>
        <w:jc w:val="both"/>
        <w:rPr>
          <w:rFonts w:ascii="Times New Roman" w:hAnsi="Times New Roman" w:cs="Times New Roman"/>
          <w:sz w:val="24"/>
          <w:szCs w:val="24"/>
        </w:rPr>
      </w:pPr>
    </w:p>
    <w:p w14:paraId="575B59B5" w14:textId="668D49F2" w:rsidR="002270C7" w:rsidRDefault="002270C7" w:rsidP="00710326">
      <w:pPr>
        <w:pStyle w:val="Default"/>
        <w:jc w:val="both"/>
        <w:rPr>
          <w:rFonts w:ascii="Times New Roman" w:hAnsi="Times New Roman" w:cs="Times New Roman"/>
          <w:sz w:val="24"/>
          <w:szCs w:val="24"/>
        </w:rPr>
      </w:pPr>
    </w:p>
    <w:p w14:paraId="555AB6E8" w14:textId="1427D500" w:rsidR="002270C7" w:rsidRDefault="002270C7" w:rsidP="00710326">
      <w:pPr>
        <w:pStyle w:val="Default"/>
        <w:jc w:val="both"/>
        <w:rPr>
          <w:rFonts w:ascii="Times New Roman" w:hAnsi="Times New Roman" w:cs="Times New Roman"/>
          <w:sz w:val="24"/>
          <w:szCs w:val="24"/>
        </w:rPr>
      </w:pPr>
    </w:p>
    <w:p w14:paraId="572317FF" w14:textId="785C77E9" w:rsidR="002270C7" w:rsidRDefault="002270C7" w:rsidP="00710326">
      <w:pPr>
        <w:pStyle w:val="Default"/>
        <w:jc w:val="both"/>
        <w:rPr>
          <w:rFonts w:ascii="Times New Roman" w:hAnsi="Times New Roman" w:cs="Times New Roman"/>
          <w:sz w:val="24"/>
          <w:szCs w:val="24"/>
        </w:rPr>
      </w:pPr>
    </w:p>
    <w:p w14:paraId="0E712387" w14:textId="256CAB84" w:rsidR="002270C7" w:rsidRDefault="002270C7" w:rsidP="00710326">
      <w:pPr>
        <w:pStyle w:val="Default"/>
        <w:jc w:val="both"/>
        <w:rPr>
          <w:rFonts w:ascii="Times New Roman" w:hAnsi="Times New Roman" w:cs="Times New Roman"/>
          <w:sz w:val="24"/>
          <w:szCs w:val="24"/>
        </w:rPr>
      </w:pPr>
    </w:p>
    <w:p w14:paraId="54FCA6A4" w14:textId="7B91CA8D" w:rsidR="002270C7" w:rsidRDefault="002270C7" w:rsidP="00710326">
      <w:pPr>
        <w:pStyle w:val="Default"/>
        <w:jc w:val="both"/>
        <w:rPr>
          <w:rFonts w:ascii="Times New Roman" w:hAnsi="Times New Roman" w:cs="Times New Roman"/>
          <w:sz w:val="24"/>
          <w:szCs w:val="24"/>
        </w:rPr>
      </w:pPr>
    </w:p>
    <w:p w14:paraId="23146F6C" w14:textId="620340CC" w:rsidR="002270C7" w:rsidRDefault="002270C7" w:rsidP="00710326">
      <w:pPr>
        <w:pStyle w:val="Default"/>
        <w:jc w:val="both"/>
        <w:rPr>
          <w:rFonts w:ascii="Times New Roman" w:hAnsi="Times New Roman" w:cs="Times New Roman"/>
          <w:sz w:val="24"/>
          <w:szCs w:val="24"/>
        </w:rPr>
      </w:pPr>
    </w:p>
    <w:p w14:paraId="31D9C5A6" w14:textId="0A804E98" w:rsidR="002270C7" w:rsidRDefault="002270C7" w:rsidP="00710326">
      <w:pPr>
        <w:pStyle w:val="Default"/>
        <w:jc w:val="both"/>
        <w:rPr>
          <w:rFonts w:ascii="Times New Roman" w:hAnsi="Times New Roman" w:cs="Times New Roman"/>
          <w:sz w:val="24"/>
          <w:szCs w:val="24"/>
        </w:rPr>
      </w:pPr>
    </w:p>
    <w:p w14:paraId="7753D629" w14:textId="664BE4E5" w:rsidR="002270C7" w:rsidRDefault="002270C7" w:rsidP="00710326">
      <w:pPr>
        <w:pStyle w:val="Default"/>
        <w:jc w:val="both"/>
        <w:rPr>
          <w:rFonts w:ascii="Times New Roman" w:hAnsi="Times New Roman" w:cs="Times New Roman"/>
          <w:sz w:val="24"/>
          <w:szCs w:val="24"/>
        </w:rPr>
      </w:pPr>
    </w:p>
    <w:p w14:paraId="089904BB" w14:textId="71571DBF" w:rsidR="002270C7" w:rsidRDefault="002270C7" w:rsidP="00710326">
      <w:pPr>
        <w:pStyle w:val="Default"/>
        <w:jc w:val="both"/>
        <w:rPr>
          <w:rFonts w:ascii="Times New Roman" w:hAnsi="Times New Roman" w:cs="Times New Roman"/>
          <w:sz w:val="24"/>
          <w:szCs w:val="24"/>
        </w:rPr>
      </w:pPr>
    </w:p>
    <w:p w14:paraId="361D21D9" w14:textId="77777777" w:rsidR="002270C7" w:rsidRDefault="002270C7" w:rsidP="00710326">
      <w:pPr>
        <w:pStyle w:val="Default"/>
        <w:jc w:val="both"/>
        <w:rPr>
          <w:rFonts w:ascii="Times New Roman" w:hAnsi="Times New Roman" w:cs="Times New Roman"/>
          <w:sz w:val="24"/>
          <w:szCs w:val="24"/>
        </w:rPr>
      </w:pPr>
    </w:p>
    <w:tbl>
      <w:tblPr>
        <w:tblpPr w:leftFromText="180" w:rightFromText="180" w:horzAnchor="margin" w:tblpY="405"/>
        <w:tblW w:w="9563" w:type="dxa"/>
        <w:tblLook w:val="04A0" w:firstRow="1" w:lastRow="0" w:firstColumn="1" w:lastColumn="0" w:noHBand="0" w:noVBand="1"/>
      </w:tblPr>
      <w:tblGrid>
        <w:gridCol w:w="2415"/>
        <w:gridCol w:w="982"/>
        <w:gridCol w:w="1913"/>
        <w:gridCol w:w="2436"/>
        <w:gridCol w:w="1913"/>
      </w:tblGrid>
      <w:tr w:rsidR="005B3E97" w:rsidRPr="002270C7" w14:paraId="46E11299" w14:textId="77777777" w:rsidTr="005B3E97">
        <w:trPr>
          <w:trHeight w:val="274"/>
        </w:trPr>
        <w:tc>
          <w:tcPr>
            <w:tcW w:w="24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822CD" w14:textId="77777777" w:rsidR="002270C7" w:rsidRPr="002270C7" w:rsidRDefault="002270C7" w:rsidP="005B3E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sidRPr="002270C7">
              <w:rPr>
                <w:rFonts w:ascii="Calibri" w:hAnsi="Calibri" w:cs="Calibri"/>
                <w:sz w:val="22"/>
                <w:szCs w:val="22"/>
                <w:bdr w:val="none" w:sz="0" w:space="0" w:color="auto"/>
                <w:lang w:val="en-CA" w:eastAsia="en-CA"/>
              </w:rPr>
              <w:lastRenderedPageBreak/>
              <w:t>Projects</w:t>
            </w:r>
          </w:p>
        </w:tc>
        <w:tc>
          <w:tcPr>
            <w:tcW w:w="886" w:type="dxa"/>
            <w:tcBorders>
              <w:top w:val="single" w:sz="4" w:space="0" w:color="auto"/>
              <w:left w:val="nil"/>
              <w:bottom w:val="single" w:sz="4" w:space="0" w:color="auto"/>
              <w:right w:val="single" w:sz="4" w:space="0" w:color="auto"/>
            </w:tcBorders>
            <w:shd w:val="clear" w:color="auto" w:fill="auto"/>
            <w:noWrap/>
            <w:vAlign w:val="center"/>
            <w:hideMark/>
          </w:tcPr>
          <w:p w14:paraId="403BEA97" w14:textId="77777777" w:rsidR="002270C7" w:rsidRPr="002270C7" w:rsidRDefault="002270C7" w:rsidP="005B3E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sidRPr="002270C7">
              <w:rPr>
                <w:rFonts w:ascii="Calibri" w:hAnsi="Calibri" w:cs="Calibri"/>
                <w:sz w:val="22"/>
                <w:szCs w:val="22"/>
                <w:bdr w:val="none" w:sz="0" w:space="0" w:color="auto"/>
                <w:lang w:val="en-CA" w:eastAsia="en-CA"/>
              </w:rPr>
              <w:t>Versions</w:t>
            </w:r>
          </w:p>
        </w:tc>
        <w:tc>
          <w:tcPr>
            <w:tcW w:w="1913" w:type="dxa"/>
            <w:tcBorders>
              <w:top w:val="single" w:sz="4" w:space="0" w:color="auto"/>
              <w:left w:val="nil"/>
              <w:bottom w:val="single" w:sz="4" w:space="0" w:color="auto"/>
              <w:right w:val="single" w:sz="4" w:space="0" w:color="auto"/>
            </w:tcBorders>
            <w:shd w:val="clear" w:color="auto" w:fill="auto"/>
            <w:noWrap/>
            <w:vAlign w:val="center"/>
            <w:hideMark/>
          </w:tcPr>
          <w:p w14:paraId="55A36DB5" w14:textId="77777777" w:rsidR="002270C7" w:rsidRPr="002270C7" w:rsidRDefault="002270C7" w:rsidP="005B3E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sidRPr="002270C7">
              <w:rPr>
                <w:rFonts w:ascii="Calibri" w:hAnsi="Calibri" w:cs="Calibri"/>
                <w:sz w:val="22"/>
                <w:szCs w:val="22"/>
                <w:bdr w:val="none" w:sz="0" w:space="0" w:color="auto"/>
                <w:lang w:val="en-CA" w:eastAsia="en-CA"/>
              </w:rPr>
              <w:t>Maintainability Index</w:t>
            </w:r>
          </w:p>
        </w:tc>
        <w:tc>
          <w:tcPr>
            <w:tcW w:w="2436" w:type="dxa"/>
            <w:tcBorders>
              <w:top w:val="single" w:sz="4" w:space="0" w:color="auto"/>
              <w:left w:val="nil"/>
              <w:bottom w:val="single" w:sz="4" w:space="0" w:color="auto"/>
              <w:right w:val="single" w:sz="4" w:space="0" w:color="auto"/>
            </w:tcBorders>
            <w:shd w:val="clear" w:color="auto" w:fill="auto"/>
            <w:noWrap/>
            <w:vAlign w:val="center"/>
            <w:hideMark/>
          </w:tcPr>
          <w:p w14:paraId="79B4A433" w14:textId="77777777" w:rsidR="002270C7" w:rsidRPr="002270C7" w:rsidRDefault="002270C7" w:rsidP="005B3E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sidRPr="002270C7">
              <w:rPr>
                <w:rFonts w:ascii="Calibri" w:hAnsi="Calibri" w:cs="Calibri"/>
                <w:sz w:val="22"/>
                <w:szCs w:val="22"/>
                <w:bdr w:val="none" w:sz="0" w:space="0" w:color="auto"/>
                <w:lang w:val="en-CA" w:eastAsia="en-CA"/>
              </w:rPr>
              <w:t>Post release Defect density</w:t>
            </w:r>
          </w:p>
        </w:tc>
        <w:tc>
          <w:tcPr>
            <w:tcW w:w="1913" w:type="dxa"/>
            <w:tcBorders>
              <w:top w:val="single" w:sz="4" w:space="0" w:color="auto"/>
              <w:left w:val="nil"/>
              <w:bottom w:val="single" w:sz="4" w:space="0" w:color="auto"/>
              <w:right w:val="single" w:sz="4" w:space="0" w:color="auto"/>
            </w:tcBorders>
            <w:shd w:val="clear" w:color="auto" w:fill="auto"/>
            <w:noWrap/>
            <w:vAlign w:val="center"/>
            <w:hideMark/>
          </w:tcPr>
          <w:p w14:paraId="220C2480" w14:textId="77777777" w:rsidR="002270C7" w:rsidRPr="002270C7" w:rsidRDefault="002270C7" w:rsidP="005B3E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sidRPr="002270C7">
              <w:rPr>
                <w:rFonts w:ascii="Calibri" w:hAnsi="Calibri" w:cs="Calibri"/>
                <w:sz w:val="22"/>
                <w:szCs w:val="22"/>
                <w:bdr w:val="none" w:sz="0" w:space="0" w:color="auto"/>
                <w:lang w:val="en-CA" w:eastAsia="en-CA"/>
              </w:rPr>
              <w:t>Spearman coefficient</w:t>
            </w:r>
          </w:p>
        </w:tc>
      </w:tr>
      <w:tr w:rsidR="005B3E97" w:rsidRPr="002270C7" w14:paraId="0B7EE8AA" w14:textId="77777777" w:rsidTr="005B3E97">
        <w:trPr>
          <w:trHeight w:val="1371"/>
        </w:trPr>
        <w:tc>
          <w:tcPr>
            <w:tcW w:w="2415" w:type="dxa"/>
            <w:tcBorders>
              <w:top w:val="nil"/>
              <w:left w:val="single" w:sz="4" w:space="0" w:color="auto"/>
              <w:bottom w:val="single" w:sz="4" w:space="0" w:color="auto"/>
              <w:right w:val="single" w:sz="4" w:space="0" w:color="auto"/>
            </w:tcBorders>
            <w:shd w:val="clear" w:color="auto" w:fill="auto"/>
            <w:noWrap/>
            <w:vAlign w:val="center"/>
            <w:hideMark/>
          </w:tcPr>
          <w:p w14:paraId="43935817" w14:textId="77777777" w:rsidR="002270C7" w:rsidRPr="002270C7" w:rsidRDefault="002270C7" w:rsidP="005B3E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sidRPr="002270C7">
              <w:rPr>
                <w:rFonts w:ascii="Calibri" w:hAnsi="Calibri" w:cs="Calibri"/>
                <w:sz w:val="22"/>
                <w:szCs w:val="22"/>
                <w:bdr w:val="none" w:sz="0" w:space="0" w:color="auto"/>
                <w:lang w:val="en-CA" w:eastAsia="en-CA"/>
              </w:rPr>
              <w:t xml:space="preserve">Apache Commons </w:t>
            </w:r>
            <w:proofErr w:type="spellStart"/>
            <w:r w:rsidRPr="002270C7">
              <w:rPr>
                <w:rFonts w:ascii="Calibri" w:hAnsi="Calibri" w:cs="Calibri"/>
                <w:sz w:val="22"/>
                <w:szCs w:val="22"/>
                <w:bdr w:val="none" w:sz="0" w:space="0" w:color="auto"/>
                <w:lang w:val="en-CA" w:eastAsia="en-CA"/>
              </w:rPr>
              <w:t>DbUtils</w:t>
            </w:r>
            <w:proofErr w:type="spellEnd"/>
          </w:p>
        </w:tc>
        <w:tc>
          <w:tcPr>
            <w:tcW w:w="886" w:type="dxa"/>
            <w:tcBorders>
              <w:top w:val="nil"/>
              <w:left w:val="nil"/>
              <w:bottom w:val="single" w:sz="4" w:space="0" w:color="auto"/>
              <w:right w:val="single" w:sz="4" w:space="0" w:color="auto"/>
            </w:tcBorders>
            <w:shd w:val="clear" w:color="auto" w:fill="auto"/>
            <w:vAlign w:val="center"/>
            <w:hideMark/>
          </w:tcPr>
          <w:p w14:paraId="06A74266" w14:textId="77777777" w:rsidR="002270C7" w:rsidRPr="002270C7" w:rsidRDefault="002270C7" w:rsidP="005B3E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sidRPr="002270C7">
              <w:rPr>
                <w:rFonts w:ascii="Calibri" w:hAnsi="Calibri" w:cs="Calibri"/>
                <w:sz w:val="22"/>
                <w:szCs w:val="22"/>
                <w:bdr w:val="none" w:sz="0" w:space="0" w:color="auto"/>
                <w:lang w:val="en-CA" w:eastAsia="en-CA"/>
              </w:rPr>
              <w:t>1.2</w:t>
            </w:r>
            <w:r w:rsidRPr="002270C7">
              <w:rPr>
                <w:rFonts w:ascii="Calibri" w:hAnsi="Calibri" w:cs="Calibri"/>
                <w:sz w:val="22"/>
                <w:szCs w:val="22"/>
                <w:bdr w:val="none" w:sz="0" w:space="0" w:color="auto"/>
                <w:lang w:val="en-CA" w:eastAsia="en-CA"/>
              </w:rPr>
              <w:br/>
              <w:t>1.3</w:t>
            </w:r>
            <w:r w:rsidRPr="002270C7">
              <w:rPr>
                <w:rFonts w:ascii="Calibri" w:hAnsi="Calibri" w:cs="Calibri"/>
                <w:sz w:val="22"/>
                <w:szCs w:val="22"/>
                <w:bdr w:val="none" w:sz="0" w:space="0" w:color="auto"/>
                <w:lang w:val="en-CA" w:eastAsia="en-CA"/>
              </w:rPr>
              <w:br/>
              <w:t>1.4</w:t>
            </w:r>
            <w:r w:rsidRPr="002270C7">
              <w:rPr>
                <w:rFonts w:ascii="Calibri" w:hAnsi="Calibri" w:cs="Calibri"/>
                <w:sz w:val="22"/>
                <w:szCs w:val="22"/>
                <w:bdr w:val="none" w:sz="0" w:space="0" w:color="auto"/>
                <w:lang w:val="en-CA" w:eastAsia="en-CA"/>
              </w:rPr>
              <w:br/>
              <w:t>1.5</w:t>
            </w:r>
            <w:r w:rsidRPr="002270C7">
              <w:rPr>
                <w:rFonts w:ascii="Calibri" w:hAnsi="Calibri" w:cs="Calibri"/>
                <w:sz w:val="22"/>
                <w:szCs w:val="22"/>
                <w:bdr w:val="none" w:sz="0" w:space="0" w:color="auto"/>
                <w:lang w:val="en-CA" w:eastAsia="en-CA"/>
              </w:rPr>
              <w:br/>
              <w:t>1.6</w:t>
            </w:r>
          </w:p>
        </w:tc>
        <w:tc>
          <w:tcPr>
            <w:tcW w:w="1913" w:type="dxa"/>
            <w:tcBorders>
              <w:top w:val="nil"/>
              <w:left w:val="nil"/>
              <w:bottom w:val="single" w:sz="4" w:space="0" w:color="auto"/>
              <w:right w:val="single" w:sz="4" w:space="0" w:color="auto"/>
            </w:tcBorders>
            <w:shd w:val="clear" w:color="auto" w:fill="auto"/>
            <w:vAlign w:val="center"/>
            <w:hideMark/>
          </w:tcPr>
          <w:p w14:paraId="59AB06F0" w14:textId="77777777" w:rsidR="002270C7" w:rsidRPr="002270C7" w:rsidRDefault="002270C7" w:rsidP="005B3E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sidRPr="002270C7">
              <w:rPr>
                <w:rFonts w:ascii="Calibri" w:hAnsi="Calibri" w:cs="Calibri"/>
                <w:sz w:val="22"/>
                <w:szCs w:val="22"/>
                <w:bdr w:val="none" w:sz="0" w:space="0" w:color="auto"/>
                <w:lang w:val="en-CA" w:eastAsia="en-CA"/>
              </w:rPr>
              <w:t>77.74</w:t>
            </w:r>
            <w:r w:rsidRPr="002270C7">
              <w:rPr>
                <w:rFonts w:ascii="Calibri" w:hAnsi="Calibri" w:cs="Calibri"/>
                <w:sz w:val="22"/>
                <w:szCs w:val="22"/>
                <w:bdr w:val="none" w:sz="0" w:space="0" w:color="auto"/>
                <w:lang w:val="en-CA" w:eastAsia="en-CA"/>
              </w:rPr>
              <w:br/>
              <w:t>77.75</w:t>
            </w:r>
            <w:r w:rsidRPr="002270C7">
              <w:rPr>
                <w:rFonts w:ascii="Calibri" w:hAnsi="Calibri" w:cs="Calibri"/>
                <w:sz w:val="22"/>
                <w:szCs w:val="22"/>
                <w:bdr w:val="none" w:sz="0" w:space="0" w:color="auto"/>
                <w:lang w:val="en-CA" w:eastAsia="en-CA"/>
              </w:rPr>
              <w:br/>
              <w:t>74.03</w:t>
            </w:r>
            <w:r w:rsidRPr="002270C7">
              <w:rPr>
                <w:rFonts w:ascii="Calibri" w:hAnsi="Calibri" w:cs="Calibri"/>
                <w:sz w:val="22"/>
                <w:szCs w:val="22"/>
                <w:bdr w:val="none" w:sz="0" w:space="0" w:color="auto"/>
                <w:lang w:val="en-CA" w:eastAsia="en-CA"/>
              </w:rPr>
              <w:br/>
              <w:t>72.92</w:t>
            </w:r>
            <w:r w:rsidRPr="002270C7">
              <w:rPr>
                <w:rFonts w:ascii="Calibri" w:hAnsi="Calibri" w:cs="Calibri"/>
                <w:sz w:val="22"/>
                <w:szCs w:val="22"/>
                <w:bdr w:val="none" w:sz="0" w:space="0" w:color="auto"/>
                <w:lang w:val="en-CA" w:eastAsia="en-CA"/>
              </w:rPr>
              <w:br/>
              <w:t>70.23</w:t>
            </w:r>
          </w:p>
        </w:tc>
        <w:tc>
          <w:tcPr>
            <w:tcW w:w="2436" w:type="dxa"/>
            <w:tcBorders>
              <w:top w:val="nil"/>
              <w:left w:val="nil"/>
              <w:bottom w:val="single" w:sz="4" w:space="0" w:color="auto"/>
              <w:right w:val="single" w:sz="4" w:space="0" w:color="auto"/>
            </w:tcBorders>
            <w:shd w:val="clear" w:color="auto" w:fill="auto"/>
            <w:vAlign w:val="center"/>
            <w:hideMark/>
          </w:tcPr>
          <w:p w14:paraId="113614C2" w14:textId="77777777" w:rsidR="002270C7" w:rsidRPr="002270C7" w:rsidRDefault="002270C7" w:rsidP="005B3E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sidRPr="002270C7">
              <w:rPr>
                <w:rFonts w:ascii="Calibri" w:hAnsi="Calibri" w:cs="Calibri"/>
                <w:sz w:val="22"/>
                <w:szCs w:val="22"/>
                <w:bdr w:val="none" w:sz="0" w:space="0" w:color="auto"/>
                <w:lang w:val="en-CA" w:eastAsia="en-CA"/>
              </w:rPr>
              <w:t>0.002629</w:t>
            </w:r>
            <w:r w:rsidRPr="002270C7">
              <w:rPr>
                <w:rFonts w:ascii="Calibri" w:hAnsi="Calibri" w:cs="Calibri"/>
                <w:sz w:val="22"/>
                <w:szCs w:val="22"/>
                <w:bdr w:val="none" w:sz="0" w:space="0" w:color="auto"/>
                <w:lang w:val="en-CA" w:eastAsia="en-CA"/>
              </w:rPr>
              <w:br/>
              <w:t>0.000514</w:t>
            </w:r>
            <w:r w:rsidRPr="002270C7">
              <w:rPr>
                <w:rFonts w:ascii="Calibri" w:hAnsi="Calibri" w:cs="Calibri"/>
                <w:sz w:val="22"/>
                <w:szCs w:val="22"/>
                <w:bdr w:val="none" w:sz="0" w:space="0" w:color="auto"/>
                <w:lang w:val="en-CA" w:eastAsia="en-CA"/>
              </w:rPr>
              <w:br/>
              <w:t>0.001873</w:t>
            </w:r>
            <w:r w:rsidRPr="002270C7">
              <w:rPr>
                <w:rFonts w:ascii="Calibri" w:hAnsi="Calibri" w:cs="Calibri"/>
                <w:sz w:val="22"/>
                <w:szCs w:val="22"/>
                <w:bdr w:val="none" w:sz="0" w:space="0" w:color="auto"/>
                <w:lang w:val="en-CA" w:eastAsia="en-CA"/>
              </w:rPr>
              <w:br/>
              <w:t>0.000929</w:t>
            </w:r>
            <w:r w:rsidRPr="002270C7">
              <w:rPr>
                <w:rFonts w:ascii="Calibri" w:hAnsi="Calibri" w:cs="Calibri"/>
                <w:sz w:val="22"/>
                <w:szCs w:val="22"/>
                <w:bdr w:val="none" w:sz="0" w:space="0" w:color="auto"/>
                <w:lang w:val="en-CA" w:eastAsia="en-CA"/>
              </w:rPr>
              <w:br/>
              <w:t>0.000582</w:t>
            </w:r>
          </w:p>
        </w:tc>
        <w:tc>
          <w:tcPr>
            <w:tcW w:w="1913" w:type="dxa"/>
            <w:tcBorders>
              <w:top w:val="nil"/>
              <w:left w:val="nil"/>
              <w:bottom w:val="single" w:sz="4" w:space="0" w:color="auto"/>
              <w:right w:val="single" w:sz="4" w:space="0" w:color="auto"/>
            </w:tcBorders>
            <w:shd w:val="clear" w:color="auto" w:fill="auto"/>
            <w:noWrap/>
            <w:vAlign w:val="center"/>
            <w:hideMark/>
          </w:tcPr>
          <w:p w14:paraId="62C71BB5" w14:textId="77777777" w:rsidR="002270C7" w:rsidRPr="002270C7" w:rsidRDefault="002270C7" w:rsidP="005B3E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sidRPr="002270C7">
              <w:rPr>
                <w:rFonts w:ascii="Calibri" w:hAnsi="Calibri" w:cs="Calibri"/>
                <w:sz w:val="22"/>
                <w:szCs w:val="22"/>
                <w:bdr w:val="none" w:sz="0" w:space="0" w:color="auto"/>
                <w:lang w:val="en-CA" w:eastAsia="en-CA"/>
              </w:rPr>
              <w:t>0.14</w:t>
            </w:r>
          </w:p>
        </w:tc>
      </w:tr>
      <w:tr w:rsidR="005B3E97" w:rsidRPr="002270C7" w14:paraId="6BD96132" w14:textId="77777777" w:rsidTr="005B3E97">
        <w:trPr>
          <w:trHeight w:val="1371"/>
        </w:trPr>
        <w:tc>
          <w:tcPr>
            <w:tcW w:w="2415" w:type="dxa"/>
            <w:tcBorders>
              <w:top w:val="nil"/>
              <w:left w:val="single" w:sz="4" w:space="0" w:color="auto"/>
              <w:bottom w:val="single" w:sz="4" w:space="0" w:color="auto"/>
              <w:right w:val="single" w:sz="4" w:space="0" w:color="auto"/>
            </w:tcBorders>
            <w:shd w:val="clear" w:color="auto" w:fill="auto"/>
            <w:noWrap/>
            <w:vAlign w:val="center"/>
            <w:hideMark/>
          </w:tcPr>
          <w:p w14:paraId="1EB0898B" w14:textId="77777777" w:rsidR="002270C7" w:rsidRPr="002270C7" w:rsidRDefault="002270C7" w:rsidP="005B3E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sidRPr="002270C7">
              <w:rPr>
                <w:rFonts w:ascii="Calibri" w:hAnsi="Calibri" w:cs="Calibri"/>
                <w:sz w:val="22"/>
                <w:szCs w:val="22"/>
                <w:bdr w:val="none" w:sz="0" w:space="0" w:color="auto"/>
                <w:lang w:val="en-CA" w:eastAsia="en-CA"/>
              </w:rPr>
              <w:t>Apache Commons Lang</w:t>
            </w:r>
          </w:p>
        </w:tc>
        <w:tc>
          <w:tcPr>
            <w:tcW w:w="886" w:type="dxa"/>
            <w:tcBorders>
              <w:top w:val="nil"/>
              <w:left w:val="nil"/>
              <w:bottom w:val="single" w:sz="4" w:space="0" w:color="auto"/>
              <w:right w:val="single" w:sz="4" w:space="0" w:color="auto"/>
            </w:tcBorders>
            <w:shd w:val="clear" w:color="auto" w:fill="auto"/>
            <w:vAlign w:val="center"/>
            <w:hideMark/>
          </w:tcPr>
          <w:p w14:paraId="75994D6B" w14:textId="77777777" w:rsidR="002270C7" w:rsidRPr="002270C7" w:rsidRDefault="002270C7" w:rsidP="005B3E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sidRPr="002270C7">
              <w:rPr>
                <w:rFonts w:ascii="Calibri" w:hAnsi="Calibri" w:cs="Calibri"/>
                <w:sz w:val="22"/>
                <w:szCs w:val="22"/>
                <w:bdr w:val="none" w:sz="0" w:space="0" w:color="auto"/>
                <w:lang w:val="en-CA" w:eastAsia="en-CA"/>
              </w:rPr>
              <w:t>3.4</w:t>
            </w:r>
            <w:r w:rsidRPr="002270C7">
              <w:rPr>
                <w:rFonts w:ascii="Calibri" w:hAnsi="Calibri" w:cs="Calibri"/>
                <w:sz w:val="22"/>
                <w:szCs w:val="22"/>
                <w:bdr w:val="none" w:sz="0" w:space="0" w:color="auto"/>
                <w:lang w:val="en-CA" w:eastAsia="en-CA"/>
              </w:rPr>
              <w:br/>
              <w:t>3.5</w:t>
            </w:r>
            <w:r w:rsidRPr="002270C7">
              <w:rPr>
                <w:rFonts w:ascii="Calibri" w:hAnsi="Calibri" w:cs="Calibri"/>
                <w:sz w:val="22"/>
                <w:szCs w:val="22"/>
                <w:bdr w:val="none" w:sz="0" w:space="0" w:color="auto"/>
                <w:lang w:val="en-CA" w:eastAsia="en-CA"/>
              </w:rPr>
              <w:br/>
              <w:t>3.6</w:t>
            </w:r>
            <w:r w:rsidRPr="002270C7">
              <w:rPr>
                <w:rFonts w:ascii="Calibri" w:hAnsi="Calibri" w:cs="Calibri"/>
                <w:sz w:val="22"/>
                <w:szCs w:val="22"/>
                <w:bdr w:val="none" w:sz="0" w:space="0" w:color="auto"/>
                <w:lang w:val="en-CA" w:eastAsia="en-CA"/>
              </w:rPr>
              <w:br/>
              <w:t>3.7</w:t>
            </w:r>
            <w:r w:rsidRPr="002270C7">
              <w:rPr>
                <w:rFonts w:ascii="Calibri" w:hAnsi="Calibri" w:cs="Calibri"/>
                <w:sz w:val="22"/>
                <w:szCs w:val="22"/>
                <w:bdr w:val="none" w:sz="0" w:space="0" w:color="auto"/>
                <w:lang w:val="en-CA" w:eastAsia="en-CA"/>
              </w:rPr>
              <w:br/>
              <w:t>3.8</w:t>
            </w:r>
          </w:p>
        </w:tc>
        <w:tc>
          <w:tcPr>
            <w:tcW w:w="1913" w:type="dxa"/>
            <w:tcBorders>
              <w:top w:val="nil"/>
              <w:left w:val="nil"/>
              <w:bottom w:val="single" w:sz="4" w:space="0" w:color="auto"/>
              <w:right w:val="single" w:sz="4" w:space="0" w:color="auto"/>
            </w:tcBorders>
            <w:shd w:val="clear" w:color="auto" w:fill="auto"/>
            <w:vAlign w:val="center"/>
            <w:hideMark/>
          </w:tcPr>
          <w:p w14:paraId="153BFD5B" w14:textId="77777777" w:rsidR="002270C7" w:rsidRPr="002270C7" w:rsidRDefault="002270C7" w:rsidP="005B3E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sidRPr="002270C7">
              <w:rPr>
                <w:rFonts w:ascii="Calibri" w:hAnsi="Calibri" w:cs="Calibri"/>
                <w:sz w:val="22"/>
                <w:szCs w:val="22"/>
                <w:bdr w:val="none" w:sz="0" w:space="0" w:color="auto"/>
                <w:lang w:val="en-CA" w:eastAsia="en-CA"/>
              </w:rPr>
              <w:t>45.73</w:t>
            </w:r>
            <w:r w:rsidRPr="002270C7">
              <w:rPr>
                <w:rFonts w:ascii="Calibri" w:hAnsi="Calibri" w:cs="Calibri"/>
                <w:sz w:val="22"/>
                <w:szCs w:val="22"/>
                <w:bdr w:val="none" w:sz="0" w:space="0" w:color="auto"/>
                <w:lang w:val="en-CA" w:eastAsia="en-CA"/>
              </w:rPr>
              <w:br/>
              <w:t>51.97</w:t>
            </w:r>
            <w:r w:rsidRPr="002270C7">
              <w:rPr>
                <w:rFonts w:ascii="Calibri" w:hAnsi="Calibri" w:cs="Calibri"/>
                <w:sz w:val="22"/>
                <w:szCs w:val="22"/>
                <w:bdr w:val="none" w:sz="0" w:space="0" w:color="auto"/>
                <w:lang w:val="en-CA" w:eastAsia="en-CA"/>
              </w:rPr>
              <w:br/>
              <w:t>51.96</w:t>
            </w:r>
            <w:r w:rsidRPr="002270C7">
              <w:rPr>
                <w:rFonts w:ascii="Calibri" w:hAnsi="Calibri" w:cs="Calibri"/>
                <w:sz w:val="22"/>
                <w:szCs w:val="22"/>
                <w:bdr w:val="none" w:sz="0" w:space="0" w:color="auto"/>
                <w:lang w:val="en-CA" w:eastAsia="en-CA"/>
              </w:rPr>
              <w:br/>
              <w:t>52.5</w:t>
            </w:r>
            <w:r w:rsidRPr="002270C7">
              <w:rPr>
                <w:rFonts w:ascii="Calibri" w:hAnsi="Calibri" w:cs="Calibri"/>
                <w:sz w:val="22"/>
                <w:szCs w:val="22"/>
                <w:bdr w:val="none" w:sz="0" w:space="0" w:color="auto"/>
                <w:lang w:val="en-CA" w:eastAsia="en-CA"/>
              </w:rPr>
              <w:br/>
              <w:t>52.44</w:t>
            </w:r>
          </w:p>
        </w:tc>
        <w:tc>
          <w:tcPr>
            <w:tcW w:w="2436" w:type="dxa"/>
            <w:tcBorders>
              <w:top w:val="nil"/>
              <w:left w:val="nil"/>
              <w:bottom w:val="single" w:sz="4" w:space="0" w:color="auto"/>
              <w:right w:val="single" w:sz="4" w:space="0" w:color="auto"/>
            </w:tcBorders>
            <w:shd w:val="clear" w:color="auto" w:fill="auto"/>
            <w:vAlign w:val="center"/>
            <w:hideMark/>
          </w:tcPr>
          <w:p w14:paraId="39734CB9" w14:textId="77777777" w:rsidR="002270C7" w:rsidRPr="002270C7" w:rsidRDefault="002270C7" w:rsidP="005B3E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sidRPr="002270C7">
              <w:rPr>
                <w:rFonts w:ascii="Calibri" w:hAnsi="Calibri" w:cs="Calibri"/>
                <w:sz w:val="22"/>
                <w:szCs w:val="22"/>
                <w:bdr w:val="none" w:sz="0" w:space="0" w:color="auto"/>
                <w:lang w:val="en-CA" w:eastAsia="en-CA"/>
              </w:rPr>
              <w:t>0.000455</w:t>
            </w:r>
            <w:r w:rsidRPr="002270C7">
              <w:rPr>
                <w:rFonts w:ascii="Calibri" w:hAnsi="Calibri" w:cs="Calibri"/>
                <w:sz w:val="22"/>
                <w:szCs w:val="22"/>
                <w:bdr w:val="none" w:sz="0" w:space="0" w:color="auto"/>
                <w:lang w:val="en-CA" w:eastAsia="en-CA"/>
              </w:rPr>
              <w:br/>
              <w:t>0.0001723</w:t>
            </w:r>
            <w:r w:rsidRPr="002270C7">
              <w:rPr>
                <w:rFonts w:ascii="Calibri" w:hAnsi="Calibri" w:cs="Calibri"/>
                <w:sz w:val="22"/>
                <w:szCs w:val="22"/>
                <w:bdr w:val="none" w:sz="0" w:space="0" w:color="auto"/>
                <w:lang w:val="en-CA" w:eastAsia="en-CA"/>
              </w:rPr>
              <w:br/>
              <w:t>0.0002106</w:t>
            </w:r>
            <w:r w:rsidRPr="002270C7">
              <w:rPr>
                <w:rFonts w:ascii="Calibri" w:hAnsi="Calibri" w:cs="Calibri"/>
                <w:sz w:val="22"/>
                <w:szCs w:val="22"/>
                <w:bdr w:val="none" w:sz="0" w:space="0" w:color="auto"/>
                <w:lang w:val="en-CA" w:eastAsia="en-CA"/>
              </w:rPr>
              <w:br/>
              <w:t>0.00005125</w:t>
            </w:r>
            <w:r w:rsidRPr="002270C7">
              <w:rPr>
                <w:rFonts w:ascii="Calibri" w:hAnsi="Calibri" w:cs="Calibri"/>
                <w:sz w:val="22"/>
                <w:szCs w:val="22"/>
                <w:bdr w:val="none" w:sz="0" w:space="0" w:color="auto"/>
                <w:lang w:val="en-CA" w:eastAsia="en-CA"/>
              </w:rPr>
              <w:br/>
              <w:t>0.0000396</w:t>
            </w:r>
          </w:p>
        </w:tc>
        <w:tc>
          <w:tcPr>
            <w:tcW w:w="1913" w:type="dxa"/>
            <w:tcBorders>
              <w:top w:val="nil"/>
              <w:left w:val="nil"/>
              <w:bottom w:val="single" w:sz="4" w:space="0" w:color="auto"/>
              <w:right w:val="single" w:sz="4" w:space="0" w:color="auto"/>
            </w:tcBorders>
            <w:shd w:val="clear" w:color="auto" w:fill="auto"/>
            <w:noWrap/>
            <w:vAlign w:val="center"/>
            <w:hideMark/>
          </w:tcPr>
          <w:p w14:paraId="175325AF" w14:textId="77777777" w:rsidR="002270C7" w:rsidRPr="002270C7" w:rsidRDefault="002270C7" w:rsidP="005B3E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sidRPr="002270C7">
              <w:rPr>
                <w:rFonts w:ascii="Calibri" w:hAnsi="Calibri" w:cs="Calibri"/>
                <w:sz w:val="22"/>
                <w:szCs w:val="22"/>
                <w:bdr w:val="none" w:sz="0" w:space="0" w:color="auto"/>
                <w:lang w:val="en-CA" w:eastAsia="en-CA"/>
              </w:rPr>
              <w:t>-0.9</w:t>
            </w:r>
          </w:p>
        </w:tc>
      </w:tr>
      <w:tr w:rsidR="005B3E97" w:rsidRPr="002270C7" w14:paraId="3E12C64D" w14:textId="77777777" w:rsidTr="005B3E97">
        <w:trPr>
          <w:trHeight w:val="1371"/>
        </w:trPr>
        <w:tc>
          <w:tcPr>
            <w:tcW w:w="2415" w:type="dxa"/>
            <w:tcBorders>
              <w:top w:val="nil"/>
              <w:left w:val="single" w:sz="4" w:space="0" w:color="auto"/>
              <w:bottom w:val="single" w:sz="4" w:space="0" w:color="auto"/>
              <w:right w:val="single" w:sz="4" w:space="0" w:color="auto"/>
            </w:tcBorders>
            <w:shd w:val="clear" w:color="auto" w:fill="auto"/>
            <w:noWrap/>
            <w:vAlign w:val="center"/>
            <w:hideMark/>
          </w:tcPr>
          <w:p w14:paraId="0D72A4F7" w14:textId="77777777" w:rsidR="002270C7" w:rsidRPr="002270C7" w:rsidRDefault="002270C7" w:rsidP="005B3E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sidRPr="002270C7">
              <w:rPr>
                <w:rFonts w:ascii="Calibri" w:hAnsi="Calibri" w:cs="Calibri"/>
                <w:sz w:val="22"/>
                <w:szCs w:val="22"/>
                <w:bdr w:val="none" w:sz="0" w:space="0" w:color="auto"/>
                <w:lang w:val="en-CA" w:eastAsia="en-CA"/>
              </w:rPr>
              <w:t>Apache Commons Collections</w:t>
            </w:r>
          </w:p>
        </w:tc>
        <w:tc>
          <w:tcPr>
            <w:tcW w:w="886" w:type="dxa"/>
            <w:tcBorders>
              <w:top w:val="nil"/>
              <w:left w:val="nil"/>
              <w:bottom w:val="single" w:sz="4" w:space="0" w:color="auto"/>
              <w:right w:val="single" w:sz="4" w:space="0" w:color="auto"/>
            </w:tcBorders>
            <w:shd w:val="clear" w:color="auto" w:fill="auto"/>
            <w:vAlign w:val="center"/>
            <w:hideMark/>
          </w:tcPr>
          <w:p w14:paraId="022F5D7E" w14:textId="77777777" w:rsidR="002270C7" w:rsidRPr="002270C7" w:rsidRDefault="002270C7" w:rsidP="005B3E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sidRPr="002270C7">
              <w:rPr>
                <w:rFonts w:ascii="Calibri" w:hAnsi="Calibri" w:cs="Calibri"/>
                <w:sz w:val="22"/>
                <w:szCs w:val="22"/>
                <w:bdr w:val="none" w:sz="0" w:space="0" w:color="auto"/>
                <w:lang w:val="en-CA" w:eastAsia="en-CA"/>
              </w:rPr>
              <w:t>3</w:t>
            </w:r>
            <w:r w:rsidRPr="002270C7">
              <w:rPr>
                <w:rFonts w:ascii="Calibri" w:hAnsi="Calibri" w:cs="Calibri"/>
                <w:sz w:val="22"/>
                <w:szCs w:val="22"/>
                <w:bdr w:val="none" w:sz="0" w:space="0" w:color="auto"/>
                <w:lang w:val="en-CA" w:eastAsia="en-CA"/>
              </w:rPr>
              <w:br/>
              <w:t>4</w:t>
            </w:r>
            <w:r w:rsidRPr="002270C7">
              <w:rPr>
                <w:rFonts w:ascii="Calibri" w:hAnsi="Calibri" w:cs="Calibri"/>
                <w:sz w:val="22"/>
                <w:szCs w:val="22"/>
                <w:bdr w:val="none" w:sz="0" w:space="0" w:color="auto"/>
                <w:lang w:val="en-CA" w:eastAsia="en-CA"/>
              </w:rPr>
              <w:br/>
              <w:t>4.1</w:t>
            </w:r>
            <w:r w:rsidRPr="002270C7">
              <w:rPr>
                <w:rFonts w:ascii="Calibri" w:hAnsi="Calibri" w:cs="Calibri"/>
                <w:sz w:val="22"/>
                <w:szCs w:val="22"/>
                <w:bdr w:val="none" w:sz="0" w:space="0" w:color="auto"/>
                <w:lang w:val="en-CA" w:eastAsia="en-CA"/>
              </w:rPr>
              <w:br/>
              <w:t>4.2</w:t>
            </w:r>
            <w:r w:rsidRPr="002270C7">
              <w:rPr>
                <w:rFonts w:ascii="Calibri" w:hAnsi="Calibri" w:cs="Calibri"/>
                <w:sz w:val="22"/>
                <w:szCs w:val="22"/>
                <w:bdr w:val="none" w:sz="0" w:space="0" w:color="auto"/>
                <w:lang w:val="en-CA" w:eastAsia="en-CA"/>
              </w:rPr>
              <w:br/>
              <w:t>4.3</w:t>
            </w:r>
          </w:p>
        </w:tc>
        <w:tc>
          <w:tcPr>
            <w:tcW w:w="1913" w:type="dxa"/>
            <w:tcBorders>
              <w:top w:val="nil"/>
              <w:left w:val="nil"/>
              <w:bottom w:val="single" w:sz="4" w:space="0" w:color="auto"/>
              <w:right w:val="single" w:sz="4" w:space="0" w:color="auto"/>
            </w:tcBorders>
            <w:shd w:val="clear" w:color="auto" w:fill="auto"/>
            <w:vAlign w:val="center"/>
            <w:hideMark/>
          </w:tcPr>
          <w:p w14:paraId="6E22625E" w14:textId="77777777" w:rsidR="002270C7" w:rsidRPr="002270C7" w:rsidRDefault="002270C7" w:rsidP="005B3E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sidRPr="002270C7">
              <w:rPr>
                <w:rFonts w:ascii="Calibri" w:hAnsi="Calibri" w:cs="Calibri"/>
                <w:sz w:val="22"/>
                <w:szCs w:val="22"/>
                <w:bdr w:val="none" w:sz="0" w:space="0" w:color="auto"/>
                <w:lang w:val="en-CA" w:eastAsia="en-CA"/>
              </w:rPr>
              <w:t>69.03</w:t>
            </w:r>
            <w:r w:rsidRPr="002270C7">
              <w:rPr>
                <w:rFonts w:ascii="Calibri" w:hAnsi="Calibri" w:cs="Calibri"/>
                <w:sz w:val="22"/>
                <w:szCs w:val="22"/>
                <w:bdr w:val="none" w:sz="0" w:space="0" w:color="auto"/>
                <w:lang w:val="en-CA" w:eastAsia="en-CA"/>
              </w:rPr>
              <w:br/>
              <w:t>66.52</w:t>
            </w:r>
            <w:r w:rsidRPr="002270C7">
              <w:rPr>
                <w:rFonts w:ascii="Calibri" w:hAnsi="Calibri" w:cs="Calibri"/>
                <w:sz w:val="22"/>
                <w:szCs w:val="22"/>
                <w:bdr w:val="none" w:sz="0" w:space="0" w:color="auto"/>
                <w:lang w:val="en-CA" w:eastAsia="en-CA"/>
              </w:rPr>
              <w:br/>
              <w:t>65.01</w:t>
            </w:r>
            <w:r w:rsidRPr="002270C7">
              <w:rPr>
                <w:rFonts w:ascii="Calibri" w:hAnsi="Calibri" w:cs="Calibri"/>
                <w:sz w:val="22"/>
                <w:szCs w:val="22"/>
                <w:bdr w:val="none" w:sz="0" w:space="0" w:color="auto"/>
                <w:lang w:val="en-CA" w:eastAsia="en-CA"/>
              </w:rPr>
              <w:br/>
              <w:t>76.30</w:t>
            </w:r>
            <w:r w:rsidRPr="002270C7">
              <w:rPr>
                <w:rFonts w:ascii="Calibri" w:hAnsi="Calibri" w:cs="Calibri"/>
                <w:sz w:val="22"/>
                <w:szCs w:val="22"/>
                <w:bdr w:val="none" w:sz="0" w:space="0" w:color="auto"/>
                <w:lang w:val="en-CA" w:eastAsia="en-CA"/>
              </w:rPr>
              <w:br/>
              <w:t>76.29</w:t>
            </w:r>
          </w:p>
        </w:tc>
        <w:tc>
          <w:tcPr>
            <w:tcW w:w="2436" w:type="dxa"/>
            <w:tcBorders>
              <w:top w:val="nil"/>
              <w:left w:val="nil"/>
              <w:bottom w:val="single" w:sz="4" w:space="0" w:color="auto"/>
              <w:right w:val="single" w:sz="4" w:space="0" w:color="auto"/>
            </w:tcBorders>
            <w:shd w:val="clear" w:color="auto" w:fill="auto"/>
            <w:vAlign w:val="center"/>
            <w:hideMark/>
          </w:tcPr>
          <w:p w14:paraId="3824A7D0" w14:textId="77777777" w:rsidR="002270C7" w:rsidRPr="002270C7" w:rsidRDefault="002270C7" w:rsidP="005B3E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sidRPr="002270C7">
              <w:rPr>
                <w:rFonts w:ascii="Calibri" w:hAnsi="Calibri" w:cs="Calibri"/>
                <w:sz w:val="22"/>
                <w:szCs w:val="22"/>
                <w:bdr w:val="none" w:sz="0" w:space="0" w:color="auto"/>
                <w:lang w:val="en-CA" w:eastAsia="en-CA"/>
              </w:rPr>
              <w:t>0.00106502</w:t>
            </w:r>
            <w:r w:rsidRPr="002270C7">
              <w:rPr>
                <w:rFonts w:ascii="Calibri" w:hAnsi="Calibri" w:cs="Calibri"/>
                <w:sz w:val="22"/>
                <w:szCs w:val="22"/>
                <w:bdr w:val="none" w:sz="0" w:space="0" w:color="auto"/>
                <w:lang w:val="en-CA" w:eastAsia="en-CA"/>
              </w:rPr>
              <w:br/>
              <w:t>0.0009584</w:t>
            </w:r>
            <w:r w:rsidRPr="002270C7">
              <w:rPr>
                <w:rFonts w:ascii="Calibri" w:hAnsi="Calibri" w:cs="Calibri"/>
                <w:sz w:val="22"/>
                <w:szCs w:val="22"/>
                <w:bdr w:val="none" w:sz="0" w:space="0" w:color="auto"/>
                <w:lang w:val="en-CA" w:eastAsia="en-CA"/>
              </w:rPr>
              <w:br/>
              <w:t>0.0007167</w:t>
            </w:r>
            <w:r w:rsidRPr="002270C7">
              <w:rPr>
                <w:rFonts w:ascii="Calibri" w:hAnsi="Calibri" w:cs="Calibri"/>
                <w:sz w:val="22"/>
                <w:szCs w:val="22"/>
                <w:bdr w:val="none" w:sz="0" w:space="0" w:color="auto"/>
                <w:lang w:val="en-CA" w:eastAsia="en-CA"/>
              </w:rPr>
              <w:br/>
              <w:t>0.0002634</w:t>
            </w:r>
            <w:r w:rsidRPr="002270C7">
              <w:rPr>
                <w:rFonts w:ascii="Calibri" w:hAnsi="Calibri" w:cs="Calibri"/>
                <w:sz w:val="22"/>
                <w:szCs w:val="22"/>
                <w:bdr w:val="none" w:sz="0" w:space="0" w:color="auto"/>
                <w:lang w:val="en-CA" w:eastAsia="en-CA"/>
              </w:rPr>
              <w:br/>
              <w:t>0.0000159</w:t>
            </w:r>
          </w:p>
        </w:tc>
        <w:tc>
          <w:tcPr>
            <w:tcW w:w="1913" w:type="dxa"/>
            <w:tcBorders>
              <w:top w:val="nil"/>
              <w:left w:val="nil"/>
              <w:bottom w:val="single" w:sz="4" w:space="0" w:color="auto"/>
              <w:right w:val="single" w:sz="4" w:space="0" w:color="auto"/>
            </w:tcBorders>
            <w:shd w:val="clear" w:color="auto" w:fill="auto"/>
            <w:noWrap/>
            <w:vAlign w:val="center"/>
            <w:hideMark/>
          </w:tcPr>
          <w:p w14:paraId="7146A41C" w14:textId="77777777" w:rsidR="002270C7" w:rsidRPr="002270C7" w:rsidRDefault="002270C7" w:rsidP="005B3E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sidRPr="002270C7">
              <w:rPr>
                <w:rFonts w:ascii="Calibri" w:hAnsi="Calibri" w:cs="Calibri"/>
                <w:sz w:val="22"/>
                <w:szCs w:val="22"/>
                <w:bdr w:val="none" w:sz="0" w:space="0" w:color="auto"/>
                <w:lang w:val="en-CA" w:eastAsia="en-CA"/>
              </w:rPr>
              <w:t>0.3</w:t>
            </w:r>
          </w:p>
        </w:tc>
      </w:tr>
      <w:tr w:rsidR="005B3E97" w:rsidRPr="002270C7" w14:paraId="2906CDB0" w14:textId="77777777" w:rsidTr="005B3E97">
        <w:trPr>
          <w:trHeight w:val="1371"/>
        </w:trPr>
        <w:tc>
          <w:tcPr>
            <w:tcW w:w="2415" w:type="dxa"/>
            <w:tcBorders>
              <w:top w:val="nil"/>
              <w:left w:val="single" w:sz="4" w:space="0" w:color="auto"/>
              <w:bottom w:val="single" w:sz="4" w:space="0" w:color="auto"/>
              <w:right w:val="single" w:sz="4" w:space="0" w:color="auto"/>
            </w:tcBorders>
            <w:shd w:val="clear" w:color="auto" w:fill="auto"/>
            <w:noWrap/>
            <w:vAlign w:val="center"/>
            <w:hideMark/>
          </w:tcPr>
          <w:p w14:paraId="714E42D3" w14:textId="77777777" w:rsidR="002270C7" w:rsidRPr="002270C7" w:rsidRDefault="002270C7" w:rsidP="005B3E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sidRPr="002270C7">
              <w:rPr>
                <w:rFonts w:ascii="Calibri" w:hAnsi="Calibri" w:cs="Calibri"/>
                <w:sz w:val="22"/>
                <w:szCs w:val="22"/>
                <w:bdr w:val="none" w:sz="0" w:space="0" w:color="auto"/>
                <w:lang w:val="en-CA" w:eastAsia="en-CA"/>
              </w:rPr>
              <w:t>Apache Commons Math</w:t>
            </w:r>
          </w:p>
        </w:tc>
        <w:tc>
          <w:tcPr>
            <w:tcW w:w="886" w:type="dxa"/>
            <w:tcBorders>
              <w:top w:val="nil"/>
              <w:left w:val="nil"/>
              <w:bottom w:val="single" w:sz="4" w:space="0" w:color="auto"/>
              <w:right w:val="single" w:sz="4" w:space="0" w:color="auto"/>
            </w:tcBorders>
            <w:shd w:val="clear" w:color="auto" w:fill="auto"/>
            <w:vAlign w:val="center"/>
            <w:hideMark/>
          </w:tcPr>
          <w:p w14:paraId="62668419" w14:textId="77777777" w:rsidR="002270C7" w:rsidRPr="002270C7" w:rsidRDefault="002270C7" w:rsidP="005B3E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sidRPr="002270C7">
              <w:rPr>
                <w:rFonts w:ascii="Calibri" w:hAnsi="Calibri" w:cs="Calibri"/>
                <w:sz w:val="22"/>
                <w:szCs w:val="22"/>
                <w:bdr w:val="none" w:sz="0" w:space="0" w:color="auto"/>
                <w:lang w:val="en-CA" w:eastAsia="en-CA"/>
              </w:rPr>
              <w:t>3.2</w:t>
            </w:r>
            <w:r w:rsidRPr="002270C7">
              <w:rPr>
                <w:rFonts w:ascii="Calibri" w:hAnsi="Calibri" w:cs="Calibri"/>
                <w:sz w:val="22"/>
                <w:szCs w:val="22"/>
                <w:bdr w:val="none" w:sz="0" w:space="0" w:color="auto"/>
                <w:lang w:val="en-CA" w:eastAsia="en-CA"/>
              </w:rPr>
              <w:br/>
              <w:t>3.3</w:t>
            </w:r>
            <w:r w:rsidRPr="002270C7">
              <w:rPr>
                <w:rFonts w:ascii="Calibri" w:hAnsi="Calibri" w:cs="Calibri"/>
                <w:sz w:val="22"/>
                <w:szCs w:val="22"/>
                <w:bdr w:val="none" w:sz="0" w:space="0" w:color="auto"/>
                <w:lang w:val="en-CA" w:eastAsia="en-CA"/>
              </w:rPr>
              <w:br/>
              <w:t>3.4</w:t>
            </w:r>
            <w:r w:rsidRPr="002270C7">
              <w:rPr>
                <w:rFonts w:ascii="Calibri" w:hAnsi="Calibri" w:cs="Calibri"/>
                <w:sz w:val="22"/>
                <w:szCs w:val="22"/>
                <w:bdr w:val="none" w:sz="0" w:space="0" w:color="auto"/>
                <w:lang w:val="en-CA" w:eastAsia="en-CA"/>
              </w:rPr>
              <w:br/>
              <w:t>3.5</w:t>
            </w:r>
            <w:r w:rsidRPr="002270C7">
              <w:rPr>
                <w:rFonts w:ascii="Calibri" w:hAnsi="Calibri" w:cs="Calibri"/>
                <w:sz w:val="22"/>
                <w:szCs w:val="22"/>
                <w:bdr w:val="none" w:sz="0" w:space="0" w:color="auto"/>
                <w:lang w:val="en-CA" w:eastAsia="en-CA"/>
              </w:rPr>
              <w:br/>
              <w:t>3.6</w:t>
            </w:r>
          </w:p>
        </w:tc>
        <w:tc>
          <w:tcPr>
            <w:tcW w:w="1913" w:type="dxa"/>
            <w:tcBorders>
              <w:top w:val="nil"/>
              <w:left w:val="nil"/>
              <w:bottom w:val="single" w:sz="4" w:space="0" w:color="auto"/>
              <w:right w:val="single" w:sz="4" w:space="0" w:color="auto"/>
            </w:tcBorders>
            <w:shd w:val="clear" w:color="auto" w:fill="auto"/>
            <w:vAlign w:val="center"/>
            <w:hideMark/>
          </w:tcPr>
          <w:p w14:paraId="11E69F35" w14:textId="77777777" w:rsidR="002270C7" w:rsidRPr="002270C7" w:rsidRDefault="002270C7" w:rsidP="005B3E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sidRPr="002270C7">
              <w:rPr>
                <w:rFonts w:ascii="Calibri" w:hAnsi="Calibri" w:cs="Calibri"/>
                <w:sz w:val="22"/>
                <w:szCs w:val="22"/>
                <w:bdr w:val="none" w:sz="0" w:space="0" w:color="auto"/>
                <w:lang w:val="en-CA" w:eastAsia="en-CA"/>
              </w:rPr>
              <w:t>67.58</w:t>
            </w:r>
            <w:r w:rsidRPr="002270C7">
              <w:rPr>
                <w:rFonts w:ascii="Calibri" w:hAnsi="Calibri" w:cs="Calibri"/>
                <w:sz w:val="22"/>
                <w:szCs w:val="22"/>
                <w:bdr w:val="none" w:sz="0" w:space="0" w:color="auto"/>
                <w:lang w:val="en-CA" w:eastAsia="en-CA"/>
              </w:rPr>
              <w:br/>
              <w:t>67.48</w:t>
            </w:r>
            <w:r w:rsidRPr="002270C7">
              <w:rPr>
                <w:rFonts w:ascii="Calibri" w:hAnsi="Calibri" w:cs="Calibri"/>
                <w:sz w:val="22"/>
                <w:szCs w:val="22"/>
                <w:bdr w:val="none" w:sz="0" w:space="0" w:color="auto"/>
                <w:lang w:val="en-CA" w:eastAsia="en-CA"/>
              </w:rPr>
              <w:br/>
              <w:t>67.06</w:t>
            </w:r>
            <w:r w:rsidRPr="002270C7">
              <w:rPr>
                <w:rFonts w:ascii="Calibri" w:hAnsi="Calibri" w:cs="Calibri"/>
                <w:sz w:val="22"/>
                <w:szCs w:val="22"/>
                <w:bdr w:val="none" w:sz="0" w:space="0" w:color="auto"/>
                <w:lang w:val="en-CA" w:eastAsia="en-CA"/>
              </w:rPr>
              <w:br/>
              <w:t>66.95</w:t>
            </w:r>
            <w:r w:rsidRPr="002270C7">
              <w:rPr>
                <w:rFonts w:ascii="Calibri" w:hAnsi="Calibri" w:cs="Calibri"/>
                <w:sz w:val="22"/>
                <w:szCs w:val="22"/>
                <w:bdr w:val="none" w:sz="0" w:space="0" w:color="auto"/>
                <w:lang w:val="en-CA" w:eastAsia="en-CA"/>
              </w:rPr>
              <w:br/>
              <w:t>60.56</w:t>
            </w:r>
          </w:p>
        </w:tc>
        <w:tc>
          <w:tcPr>
            <w:tcW w:w="2436" w:type="dxa"/>
            <w:tcBorders>
              <w:top w:val="nil"/>
              <w:left w:val="nil"/>
              <w:bottom w:val="single" w:sz="4" w:space="0" w:color="auto"/>
              <w:right w:val="single" w:sz="4" w:space="0" w:color="auto"/>
            </w:tcBorders>
            <w:shd w:val="clear" w:color="auto" w:fill="auto"/>
            <w:vAlign w:val="center"/>
            <w:hideMark/>
          </w:tcPr>
          <w:p w14:paraId="57766BD9" w14:textId="77777777" w:rsidR="002270C7" w:rsidRPr="002270C7" w:rsidRDefault="002270C7" w:rsidP="005B3E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sidRPr="002270C7">
              <w:rPr>
                <w:rFonts w:ascii="Calibri" w:hAnsi="Calibri" w:cs="Calibri"/>
                <w:sz w:val="22"/>
                <w:szCs w:val="22"/>
                <w:bdr w:val="none" w:sz="0" w:space="0" w:color="auto"/>
                <w:lang w:val="en-CA" w:eastAsia="en-CA"/>
              </w:rPr>
              <w:t>0.000233</w:t>
            </w:r>
            <w:r w:rsidRPr="002270C7">
              <w:rPr>
                <w:rFonts w:ascii="Calibri" w:hAnsi="Calibri" w:cs="Calibri"/>
                <w:sz w:val="22"/>
                <w:szCs w:val="22"/>
                <w:bdr w:val="none" w:sz="0" w:space="0" w:color="auto"/>
                <w:lang w:val="en-CA" w:eastAsia="en-CA"/>
              </w:rPr>
              <w:br/>
              <w:t>0.000189</w:t>
            </w:r>
            <w:r w:rsidRPr="002270C7">
              <w:rPr>
                <w:rFonts w:ascii="Calibri" w:hAnsi="Calibri" w:cs="Calibri"/>
                <w:sz w:val="22"/>
                <w:szCs w:val="22"/>
                <w:bdr w:val="none" w:sz="0" w:space="0" w:color="auto"/>
                <w:lang w:val="en-CA" w:eastAsia="en-CA"/>
              </w:rPr>
              <w:br/>
              <w:t>0.0000513</w:t>
            </w:r>
            <w:r w:rsidRPr="002270C7">
              <w:rPr>
                <w:rFonts w:ascii="Calibri" w:hAnsi="Calibri" w:cs="Calibri"/>
                <w:sz w:val="22"/>
                <w:szCs w:val="22"/>
                <w:bdr w:val="none" w:sz="0" w:space="0" w:color="auto"/>
                <w:lang w:val="en-CA" w:eastAsia="en-CA"/>
              </w:rPr>
              <w:br/>
              <w:t>0.0000193</w:t>
            </w:r>
            <w:r w:rsidRPr="002270C7">
              <w:rPr>
                <w:rFonts w:ascii="Calibri" w:hAnsi="Calibri" w:cs="Calibri"/>
                <w:sz w:val="22"/>
                <w:szCs w:val="22"/>
                <w:bdr w:val="none" w:sz="0" w:space="0" w:color="auto"/>
                <w:lang w:val="en-CA" w:eastAsia="en-CA"/>
              </w:rPr>
              <w:br/>
              <w:t>0.00006225</w:t>
            </w:r>
          </w:p>
        </w:tc>
        <w:tc>
          <w:tcPr>
            <w:tcW w:w="1913" w:type="dxa"/>
            <w:tcBorders>
              <w:top w:val="nil"/>
              <w:left w:val="nil"/>
              <w:bottom w:val="single" w:sz="4" w:space="0" w:color="auto"/>
              <w:right w:val="single" w:sz="4" w:space="0" w:color="auto"/>
            </w:tcBorders>
            <w:shd w:val="clear" w:color="auto" w:fill="auto"/>
            <w:noWrap/>
            <w:vAlign w:val="center"/>
            <w:hideMark/>
          </w:tcPr>
          <w:p w14:paraId="75145B7D" w14:textId="77777777" w:rsidR="002270C7" w:rsidRPr="002270C7" w:rsidRDefault="002270C7" w:rsidP="005B3E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sidRPr="002270C7">
              <w:rPr>
                <w:rFonts w:ascii="Calibri" w:hAnsi="Calibri" w:cs="Calibri"/>
                <w:sz w:val="22"/>
                <w:szCs w:val="22"/>
                <w:bdr w:val="none" w:sz="0" w:space="0" w:color="auto"/>
                <w:lang w:val="en-CA" w:eastAsia="en-CA"/>
              </w:rPr>
              <w:t>0.7</w:t>
            </w:r>
          </w:p>
        </w:tc>
      </w:tr>
      <w:tr w:rsidR="005B3E97" w:rsidRPr="002270C7" w14:paraId="364691CD" w14:textId="77777777" w:rsidTr="005B3E97">
        <w:trPr>
          <w:trHeight w:val="1371"/>
        </w:trPr>
        <w:tc>
          <w:tcPr>
            <w:tcW w:w="2415" w:type="dxa"/>
            <w:tcBorders>
              <w:top w:val="nil"/>
              <w:left w:val="single" w:sz="4" w:space="0" w:color="auto"/>
              <w:bottom w:val="single" w:sz="4" w:space="0" w:color="auto"/>
              <w:right w:val="single" w:sz="4" w:space="0" w:color="auto"/>
            </w:tcBorders>
            <w:shd w:val="clear" w:color="auto" w:fill="auto"/>
            <w:noWrap/>
            <w:vAlign w:val="center"/>
            <w:hideMark/>
          </w:tcPr>
          <w:p w14:paraId="050D9569" w14:textId="77777777" w:rsidR="002270C7" w:rsidRPr="002270C7" w:rsidRDefault="002270C7" w:rsidP="005B3E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proofErr w:type="spellStart"/>
            <w:r w:rsidRPr="002270C7">
              <w:rPr>
                <w:rFonts w:ascii="Calibri" w:hAnsi="Calibri" w:cs="Calibri"/>
                <w:sz w:val="22"/>
                <w:szCs w:val="22"/>
                <w:bdr w:val="none" w:sz="0" w:space="0" w:color="auto"/>
                <w:lang w:val="en-CA" w:eastAsia="en-CA"/>
              </w:rPr>
              <w:t>JFreeChart</w:t>
            </w:r>
            <w:proofErr w:type="spellEnd"/>
          </w:p>
        </w:tc>
        <w:tc>
          <w:tcPr>
            <w:tcW w:w="886" w:type="dxa"/>
            <w:tcBorders>
              <w:top w:val="nil"/>
              <w:left w:val="nil"/>
              <w:bottom w:val="single" w:sz="4" w:space="0" w:color="auto"/>
              <w:right w:val="single" w:sz="4" w:space="0" w:color="auto"/>
            </w:tcBorders>
            <w:shd w:val="clear" w:color="auto" w:fill="auto"/>
            <w:vAlign w:val="center"/>
            <w:hideMark/>
          </w:tcPr>
          <w:p w14:paraId="752980A8" w14:textId="77777777" w:rsidR="002270C7" w:rsidRPr="002270C7" w:rsidRDefault="002270C7" w:rsidP="005B3E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sidRPr="002270C7">
              <w:rPr>
                <w:rFonts w:ascii="Calibri" w:hAnsi="Calibri" w:cs="Calibri"/>
                <w:sz w:val="22"/>
                <w:szCs w:val="22"/>
                <w:bdr w:val="none" w:sz="0" w:space="0" w:color="auto"/>
                <w:lang w:val="en-CA" w:eastAsia="en-CA"/>
              </w:rPr>
              <w:t>1.0.4</w:t>
            </w:r>
            <w:r w:rsidRPr="002270C7">
              <w:rPr>
                <w:rFonts w:ascii="Calibri" w:hAnsi="Calibri" w:cs="Calibri"/>
                <w:sz w:val="22"/>
                <w:szCs w:val="22"/>
                <w:bdr w:val="none" w:sz="0" w:space="0" w:color="auto"/>
                <w:lang w:val="en-CA" w:eastAsia="en-CA"/>
              </w:rPr>
              <w:br/>
              <w:t>1.0.6</w:t>
            </w:r>
            <w:r w:rsidRPr="002270C7">
              <w:rPr>
                <w:rFonts w:ascii="Calibri" w:hAnsi="Calibri" w:cs="Calibri"/>
                <w:sz w:val="22"/>
                <w:szCs w:val="22"/>
                <w:bdr w:val="none" w:sz="0" w:space="0" w:color="auto"/>
                <w:lang w:val="en-CA" w:eastAsia="en-CA"/>
              </w:rPr>
              <w:br/>
              <w:t>1.0.7</w:t>
            </w:r>
            <w:r w:rsidRPr="002270C7">
              <w:rPr>
                <w:rFonts w:ascii="Calibri" w:hAnsi="Calibri" w:cs="Calibri"/>
                <w:sz w:val="22"/>
                <w:szCs w:val="22"/>
                <w:bdr w:val="none" w:sz="0" w:space="0" w:color="auto"/>
                <w:lang w:val="en-CA" w:eastAsia="en-CA"/>
              </w:rPr>
              <w:br/>
              <w:t>1.0.8</w:t>
            </w:r>
            <w:r w:rsidRPr="002270C7">
              <w:rPr>
                <w:rFonts w:ascii="Calibri" w:hAnsi="Calibri" w:cs="Calibri"/>
                <w:sz w:val="22"/>
                <w:szCs w:val="22"/>
                <w:bdr w:val="none" w:sz="0" w:space="0" w:color="auto"/>
                <w:lang w:val="en-CA" w:eastAsia="en-CA"/>
              </w:rPr>
              <w:br/>
              <w:t>1.5.0</w:t>
            </w:r>
          </w:p>
        </w:tc>
        <w:tc>
          <w:tcPr>
            <w:tcW w:w="1913" w:type="dxa"/>
            <w:tcBorders>
              <w:top w:val="nil"/>
              <w:left w:val="nil"/>
              <w:bottom w:val="single" w:sz="4" w:space="0" w:color="auto"/>
              <w:right w:val="single" w:sz="4" w:space="0" w:color="auto"/>
            </w:tcBorders>
            <w:shd w:val="clear" w:color="auto" w:fill="auto"/>
            <w:vAlign w:val="center"/>
            <w:hideMark/>
          </w:tcPr>
          <w:p w14:paraId="5439B0FB" w14:textId="77777777" w:rsidR="002270C7" w:rsidRPr="002270C7" w:rsidRDefault="002270C7" w:rsidP="005B3E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sidRPr="002270C7">
              <w:rPr>
                <w:rFonts w:ascii="Calibri" w:hAnsi="Calibri" w:cs="Calibri"/>
                <w:sz w:val="22"/>
                <w:szCs w:val="22"/>
                <w:bdr w:val="none" w:sz="0" w:space="0" w:color="auto"/>
                <w:lang w:val="en-CA" w:eastAsia="en-CA"/>
              </w:rPr>
              <w:t>63.82</w:t>
            </w:r>
            <w:r w:rsidRPr="002270C7">
              <w:rPr>
                <w:rFonts w:ascii="Calibri" w:hAnsi="Calibri" w:cs="Calibri"/>
                <w:sz w:val="22"/>
                <w:szCs w:val="22"/>
                <w:bdr w:val="none" w:sz="0" w:space="0" w:color="auto"/>
                <w:lang w:val="en-CA" w:eastAsia="en-CA"/>
              </w:rPr>
              <w:br/>
              <w:t>63.00</w:t>
            </w:r>
            <w:r w:rsidRPr="002270C7">
              <w:rPr>
                <w:rFonts w:ascii="Calibri" w:hAnsi="Calibri" w:cs="Calibri"/>
                <w:sz w:val="22"/>
                <w:szCs w:val="22"/>
                <w:bdr w:val="none" w:sz="0" w:space="0" w:color="auto"/>
                <w:lang w:val="en-CA" w:eastAsia="en-CA"/>
              </w:rPr>
              <w:br/>
              <w:t>56.04</w:t>
            </w:r>
            <w:r w:rsidRPr="002270C7">
              <w:rPr>
                <w:rFonts w:ascii="Calibri" w:hAnsi="Calibri" w:cs="Calibri"/>
                <w:sz w:val="22"/>
                <w:szCs w:val="22"/>
                <w:bdr w:val="none" w:sz="0" w:space="0" w:color="auto"/>
                <w:lang w:val="en-CA" w:eastAsia="en-CA"/>
              </w:rPr>
              <w:br/>
              <w:t>63.56</w:t>
            </w:r>
            <w:r w:rsidRPr="002270C7">
              <w:rPr>
                <w:rFonts w:ascii="Calibri" w:hAnsi="Calibri" w:cs="Calibri"/>
                <w:sz w:val="22"/>
                <w:szCs w:val="22"/>
                <w:bdr w:val="none" w:sz="0" w:space="0" w:color="auto"/>
                <w:lang w:val="en-CA" w:eastAsia="en-CA"/>
              </w:rPr>
              <w:br/>
              <w:t>62.56</w:t>
            </w:r>
          </w:p>
        </w:tc>
        <w:tc>
          <w:tcPr>
            <w:tcW w:w="2436" w:type="dxa"/>
            <w:tcBorders>
              <w:top w:val="nil"/>
              <w:left w:val="nil"/>
              <w:bottom w:val="single" w:sz="4" w:space="0" w:color="auto"/>
              <w:right w:val="single" w:sz="4" w:space="0" w:color="auto"/>
            </w:tcBorders>
            <w:shd w:val="clear" w:color="auto" w:fill="auto"/>
            <w:vAlign w:val="center"/>
            <w:hideMark/>
          </w:tcPr>
          <w:p w14:paraId="44476214" w14:textId="77777777" w:rsidR="002270C7" w:rsidRPr="002270C7" w:rsidRDefault="002270C7" w:rsidP="005B3E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sidRPr="002270C7">
              <w:rPr>
                <w:rFonts w:ascii="Calibri" w:hAnsi="Calibri" w:cs="Calibri"/>
                <w:sz w:val="22"/>
                <w:szCs w:val="22"/>
                <w:bdr w:val="none" w:sz="0" w:space="0" w:color="auto"/>
                <w:lang w:val="en-CA" w:eastAsia="en-CA"/>
              </w:rPr>
              <w:t>0.0004797</w:t>
            </w:r>
            <w:r w:rsidRPr="002270C7">
              <w:rPr>
                <w:rFonts w:ascii="Calibri" w:hAnsi="Calibri" w:cs="Calibri"/>
                <w:sz w:val="22"/>
                <w:szCs w:val="22"/>
                <w:bdr w:val="none" w:sz="0" w:space="0" w:color="auto"/>
                <w:lang w:val="en-CA" w:eastAsia="en-CA"/>
              </w:rPr>
              <w:br/>
              <w:t>0.0000898</w:t>
            </w:r>
            <w:r w:rsidRPr="002270C7">
              <w:rPr>
                <w:rFonts w:ascii="Calibri" w:hAnsi="Calibri" w:cs="Calibri"/>
                <w:sz w:val="22"/>
                <w:szCs w:val="22"/>
                <w:bdr w:val="none" w:sz="0" w:space="0" w:color="auto"/>
                <w:lang w:val="en-CA" w:eastAsia="en-CA"/>
              </w:rPr>
              <w:br/>
              <w:t>0.0001585</w:t>
            </w:r>
            <w:r w:rsidRPr="002270C7">
              <w:rPr>
                <w:rFonts w:ascii="Calibri" w:hAnsi="Calibri" w:cs="Calibri"/>
                <w:sz w:val="22"/>
                <w:szCs w:val="22"/>
                <w:bdr w:val="none" w:sz="0" w:space="0" w:color="auto"/>
                <w:lang w:val="en-CA" w:eastAsia="en-CA"/>
              </w:rPr>
              <w:br/>
              <w:t>0.0001586</w:t>
            </w:r>
            <w:r w:rsidRPr="002270C7">
              <w:rPr>
                <w:rFonts w:ascii="Calibri" w:hAnsi="Calibri" w:cs="Calibri"/>
                <w:sz w:val="22"/>
                <w:szCs w:val="22"/>
                <w:bdr w:val="none" w:sz="0" w:space="0" w:color="auto"/>
                <w:lang w:val="en-CA" w:eastAsia="en-CA"/>
              </w:rPr>
              <w:br/>
              <w:t>0.0008947</w:t>
            </w:r>
          </w:p>
        </w:tc>
        <w:tc>
          <w:tcPr>
            <w:tcW w:w="1913" w:type="dxa"/>
            <w:tcBorders>
              <w:top w:val="nil"/>
              <w:left w:val="nil"/>
              <w:bottom w:val="single" w:sz="4" w:space="0" w:color="auto"/>
              <w:right w:val="single" w:sz="4" w:space="0" w:color="auto"/>
            </w:tcBorders>
            <w:shd w:val="clear" w:color="auto" w:fill="auto"/>
            <w:noWrap/>
            <w:vAlign w:val="center"/>
            <w:hideMark/>
          </w:tcPr>
          <w:p w14:paraId="018A6B64" w14:textId="77777777" w:rsidR="002270C7" w:rsidRPr="002270C7" w:rsidRDefault="002270C7" w:rsidP="005B3E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sidRPr="002270C7">
              <w:rPr>
                <w:rFonts w:ascii="Calibri" w:hAnsi="Calibri" w:cs="Calibri"/>
                <w:sz w:val="22"/>
                <w:szCs w:val="22"/>
                <w:bdr w:val="none" w:sz="0" w:space="0" w:color="auto"/>
                <w:lang w:val="en-CA" w:eastAsia="en-CA"/>
              </w:rPr>
              <w:t>0.2</w:t>
            </w:r>
          </w:p>
        </w:tc>
      </w:tr>
    </w:tbl>
    <w:p w14:paraId="0EF4BCAD" w14:textId="77777777" w:rsidR="00710326" w:rsidRPr="00710326" w:rsidRDefault="00710326" w:rsidP="00710326">
      <w:pPr>
        <w:pStyle w:val="Default"/>
        <w:jc w:val="both"/>
        <w:rPr>
          <w:rFonts w:ascii="Times New Roman" w:eastAsia="Times New Roman" w:hAnsi="Times New Roman" w:cs="Times New Roman"/>
          <w:sz w:val="20"/>
          <w:szCs w:val="20"/>
        </w:rPr>
      </w:pPr>
    </w:p>
    <w:p w14:paraId="07CA8F4E" w14:textId="77777777" w:rsidR="005B3E97" w:rsidRDefault="005B3E97" w:rsidP="00710326">
      <w:pPr>
        <w:jc w:val="both"/>
        <w:rPr>
          <w:rFonts w:eastAsia="Calibri"/>
          <w:sz w:val="24"/>
          <w:szCs w:val="24"/>
        </w:rPr>
      </w:pPr>
    </w:p>
    <w:p w14:paraId="632D3905" w14:textId="58F15459" w:rsidR="00954E31" w:rsidRDefault="00954E31" w:rsidP="00710326">
      <w:pPr>
        <w:jc w:val="both"/>
        <w:rPr>
          <w:rFonts w:eastAsia="Calibri"/>
          <w:sz w:val="24"/>
          <w:szCs w:val="24"/>
        </w:rPr>
      </w:pPr>
    </w:p>
    <w:p w14:paraId="0153EB11" w14:textId="77777777" w:rsidR="000D7853" w:rsidRDefault="000D7853" w:rsidP="00710326">
      <w:pPr>
        <w:jc w:val="both"/>
        <w:rPr>
          <w:rFonts w:eastAsia="Calibri"/>
          <w:sz w:val="24"/>
          <w:szCs w:val="24"/>
        </w:rPr>
      </w:pPr>
    </w:p>
    <w:p w14:paraId="6DD1330F" w14:textId="1F3B00FF" w:rsidR="000D7853" w:rsidRDefault="00954E31" w:rsidP="000D7853">
      <w:pPr>
        <w:jc w:val="both"/>
        <w:rPr>
          <w:sz w:val="24"/>
          <w:szCs w:val="24"/>
          <w:lang w:val="en-CA"/>
        </w:rPr>
      </w:pPr>
      <w:r>
        <w:rPr>
          <w:rFonts w:eastAsia="Calibri"/>
          <w:sz w:val="24"/>
          <w:szCs w:val="24"/>
        </w:rPr>
        <w:t>By analysis of the result as seen in Table, we have studied that each project has correlation between weak to mediu</w:t>
      </w:r>
      <w:r w:rsidR="00B324FD">
        <w:rPr>
          <w:rFonts w:eastAsia="Calibri"/>
          <w:sz w:val="24"/>
          <w:szCs w:val="24"/>
        </w:rPr>
        <w:t xml:space="preserve">m. So that, we can say </w:t>
      </w:r>
      <w:r w:rsidR="00B324FD" w:rsidRPr="00B324FD">
        <w:rPr>
          <w:rFonts w:eastAsia="Calibri"/>
          <w:sz w:val="24"/>
          <w:szCs w:val="24"/>
        </w:rPr>
        <w:t xml:space="preserve">that </w:t>
      </w:r>
      <w:r w:rsidRPr="00B324FD">
        <w:rPr>
          <w:sz w:val="24"/>
          <w:szCs w:val="24"/>
          <w:lang w:val="en-CA"/>
        </w:rPr>
        <w:t>having a better/higher maintainability index e</w:t>
      </w:r>
      <w:r w:rsidR="00B324FD" w:rsidRPr="00B324FD">
        <w:rPr>
          <w:sz w:val="24"/>
          <w:szCs w:val="24"/>
          <w:lang w:val="en-CA"/>
        </w:rPr>
        <w:t>n</w:t>
      </w:r>
      <w:r w:rsidRPr="00B324FD">
        <w:rPr>
          <w:sz w:val="24"/>
          <w:szCs w:val="24"/>
          <w:lang w:val="en-CA"/>
        </w:rPr>
        <w:t>sures less software maintenance costs. However, it might not always ensure a bug free system</w:t>
      </w:r>
      <w:r w:rsidR="000D7853">
        <w:rPr>
          <w:sz w:val="24"/>
          <w:szCs w:val="24"/>
          <w:lang w:val="en-CA"/>
        </w:rPr>
        <w:t xml:space="preserve">. In </w:t>
      </w:r>
      <w:r w:rsidR="005B3E97">
        <w:rPr>
          <w:sz w:val="24"/>
          <w:szCs w:val="24"/>
          <w:lang w:val="en-CA"/>
        </w:rPr>
        <w:t>addition,</w:t>
      </w:r>
      <w:r w:rsidR="000D7853">
        <w:rPr>
          <w:sz w:val="24"/>
          <w:szCs w:val="24"/>
          <w:lang w:val="en-CA"/>
        </w:rPr>
        <w:t xml:space="preserve"> there are also some other factors that affects the value of the post release defect density like the experience of the developers and </w:t>
      </w:r>
      <w:proofErr w:type="gramStart"/>
      <w:r w:rsidR="000D7853">
        <w:rPr>
          <w:sz w:val="24"/>
          <w:szCs w:val="24"/>
          <w:lang w:val="en-CA"/>
        </w:rPr>
        <w:t>testers ,</w:t>
      </w:r>
      <w:proofErr w:type="gramEnd"/>
      <w:r w:rsidR="000D7853">
        <w:rPr>
          <w:sz w:val="24"/>
          <w:szCs w:val="24"/>
          <w:lang w:val="en-CA"/>
        </w:rPr>
        <w:t xml:space="preserve"> the type of the defects taken into account and the time required for the calculation of the post release defect density calculation.</w:t>
      </w:r>
    </w:p>
    <w:p w14:paraId="6BF4A635" w14:textId="77777777" w:rsidR="000D7853" w:rsidRDefault="000D7853" w:rsidP="000D7853">
      <w:pPr>
        <w:jc w:val="both"/>
        <w:rPr>
          <w:rFonts w:eastAsia="Calibri"/>
          <w:sz w:val="24"/>
          <w:szCs w:val="24"/>
        </w:rPr>
      </w:pPr>
    </w:p>
    <w:p w14:paraId="046C040B" w14:textId="3EE3C155" w:rsidR="00285A64" w:rsidRDefault="00285A64" w:rsidP="00783EE2">
      <w:pPr>
        <w:jc w:val="left"/>
      </w:pPr>
    </w:p>
    <w:p w14:paraId="427CC194" w14:textId="77777777" w:rsidR="00285A64" w:rsidRDefault="00285A64" w:rsidP="00783EE2">
      <w:pPr>
        <w:jc w:val="left"/>
      </w:pPr>
    </w:p>
    <w:sectPr w:rsidR="00285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B65E7"/>
    <w:multiLevelType w:val="hybridMultilevel"/>
    <w:tmpl w:val="549A301A"/>
    <w:styleLink w:val="Bullets"/>
    <w:lvl w:ilvl="0" w:tplc="BABC5ABE">
      <w:start w:val="1"/>
      <w:numFmt w:val="bullet"/>
      <w:lvlText w:val="•"/>
      <w:lvlJc w:val="left"/>
      <w:pPr>
        <w:ind w:left="2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94D091F0">
      <w:start w:val="1"/>
      <w:numFmt w:val="bullet"/>
      <w:lvlText w:val="•"/>
      <w:lvlJc w:val="left"/>
      <w:pPr>
        <w:ind w:left="8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2FFE7570">
      <w:start w:val="1"/>
      <w:numFmt w:val="bullet"/>
      <w:lvlText w:val="•"/>
      <w:lvlJc w:val="left"/>
      <w:pPr>
        <w:ind w:left="14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B48E6050">
      <w:start w:val="1"/>
      <w:numFmt w:val="bullet"/>
      <w:lvlText w:val="•"/>
      <w:lvlJc w:val="left"/>
      <w:pPr>
        <w:ind w:left="20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612E8BA6">
      <w:start w:val="1"/>
      <w:numFmt w:val="bullet"/>
      <w:lvlText w:val="•"/>
      <w:lvlJc w:val="left"/>
      <w:pPr>
        <w:ind w:left="26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E49CD280">
      <w:start w:val="1"/>
      <w:numFmt w:val="bullet"/>
      <w:lvlText w:val="•"/>
      <w:lvlJc w:val="left"/>
      <w:pPr>
        <w:ind w:left="32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0F906EAC">
      <w:start w:val="1"/>
      <w:numFmt w:val="bullet"/>
      <w:lvlText w:val="•"/>
      <w:lvlJc w:val="left"/>
      <w:pPr>
        <w:ind w:left="38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39B096D2">
      <w:start w:val="1"/>
      <w:numFmt w:val="bullet"/>
      <w:lvlText w:val="•"/>
      <w:lvlJc w:val="left"/>
      <w:pPr>
        <w:ind w:left="44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82AC67DC">
      <w:start w:val="1"/>
      <w:numFmt w:val="bullet"/>
      <w:lvlText w:val="•"/>
      <w:lvlJc w:val="left"/>
      <w:pPr>
        <w:ind w:left="50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15:restartNumberingAfterBreak="0">
    <w:nsid w:val="70746849"/>
    <w:multiLevelType w:val="hybridMultilevel"/>
    <w:tmpl w:val="549A301A"/>
    <w:numStyleLink w:val="Bullets"/>
  </w:abstractNum>
  <w:num w:numId="1">
    <w:abstractNumId w:val="1"/>
    <w:lvlOverride w:ilvl="0">
      <w:lvl w:ilvl="0" w:tplc="BEECE1D0">
        <w:start w:val="1"/>
        <w:numFmt w:val="decimal"/>
        <w:lvlText w:val="•"/>
        <w:lvlJc w:val="left"/>
        <w:pPr>
          <w:ind w:left="289"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A120BEA4">
        <w:start w:val="1"/>
        <w:numFmt w:val="decimal"/>
        <w:lvlText w:val="•"/>
        <w:lvlJc w:val="left"/>
        <w:pPr>
          <w:ind w:left="94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283AA8F4">
        <w:start w:val="1"/>
        <w:numFmt w:val="decimal"/>
        <w:lvlText w:val="•"/>
        <w:lvlJc w:val="left"/>
        <w:pPr>
          <w:ind w:left="116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1C009500">
        <w:start w:val="1"/>
        <w:numFmt w:val="decimal"/>
        <w:lvlText w:val="•"/>
        <w:lvlJc w:val="left"/>
        <w:pPr>
          <w:ind w:left="138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A1E8C982">
        <w:start w:val="1"/>
        <w:numFmt w:val="decimal"/>
        <w:lvlText w:val="•"/>
        <w:lvlJc w:val="left"/>
        <w:pPr>
          <w:ind w:left="160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01E8A416">
        <w:start w:val="1"/>
        <w:numFmt w:val="decimal"/>
        <w:lvlText w:val="•"/>
        <w:lvlJc w:val="left"/>
        <w:pPr>
          <w:ind w:left="182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618EE832">
        <w:start w:val="1"/>
        <w:numFmt w:val="decimal"/>
        <w:lvlText w:val="•"/>
        <w:lvlJc w:val="left"/>
        <w:pPr>
          <w:ind w:left="204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65606C8C">
        <w:start w:val="1"/>
        <w:numFmt w:val="decimal"/>
        <w:lvlText w:val="•"/>
        <w:lvlJc w:val="left"/>
        <w:pPr>
          <w:ind w:left="226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96BAD840">
        <w:start w:val="1"/>
        <w:numFmt w:val="decimal"/>
        <w:lvlText w:val="•"/>
        <w:lvlJc w:val="left"/>
        <w:pPr>
          <w:ind w:left="248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2">
    <w:abstractNumId w:val="1"/>
    <w:lvlOverride w:ilvl="0">
      <w:lvl w:ilvl="0" w:tplc="BEECE1D0">
        <w:start w:val="1"/>
        <w:numFmt w:val="decimal"/>
        <w:lvlText w:val="•"/>
        <w:lvlJc w:val="left"/>
        <w:pPr>
          <w:ind w:left="289"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A120BEA4">
        <w:start w:val="1"/>
        <w:numFmt w:val="decimal"/>
        <w:lvlText w:val="•"/>
        <w:lvlJc w:val="left"/>
        <w:pPr>
          <w:ind w:left="85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283AA8F4">
        <w:start w:val="1"/>
        <w:numFmt w:val="decimal"/>
        <w:lvlText w:val="•"/>
        <w:lvlJc w:val="left"/>
        <w:pPr>
          <w:ind w:left="107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1C009500">
        <w:start w:val="1"/>
        <w:numFmt w:val="decimal"/>
        <w:lvlText w:val="•"/>
        <w:lvlJc w:val="left"/>
        <w:pPr>
          <w:ind w:left="129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A1E8C982">
        <w:start w:val="1"/>
        <w:numFmt w:val="decimal"/>
        <w:lvlText w:val="•"/>
        <w:lvlJc w:val="left"/>
        <w:pPr>
          <w:ind w:left="151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01E8A416">
        <w:start w:val="1"/>
        <w:numFmt w:val="decimal"/>
        <w:lvlText w:val="•"/>
        <w:lvlJc w:val="left"/>
        <w:pPr>
          <w:ind w:left="173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618EE832">
        <w:start w:val="1"/>
        <w:numFmt w:val="decimal"/>
        <w:lvlText w:val="•"/>
        <w:lvlJc w:val="left"/>
        <w:pPr>
          <w:ind w:left="195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65606C8C">
        <w:start w:val="1"/>
        <w:numFmt w:val="decimal"/>
        <w:lvlText w:val="•"/>
        <w:lvlJc w:val="left"/>
        <w:pPr>
          <w:ind w:left="217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96BAD840">
        <w:start w:val="1"/>
        <w:numFmt w:val="decimal"/>
        <w:lvlText w:val="•"/>
        <w:lvlJc w:val="left"/>
        <w:pPr>
          <w:ind w:left="239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695"/>
    <w:rsid w:val="000C0A58"/>
    <w:rsid w:val="000D7853"/>
    <w:rsid w:val="001D7443"/>
    <w:rsid w:val="002270C7"/>
    <w:rsid w:val="00285A64"/>
    <w:rsid w:val="003366B5"/>
    <w:rsid w:val="00393BE7"/>
    <w:rsid w:val="00404132"/>
    <w:rsid w:val="004E7695"/>
    <w:rsid w:val="005B3E97"/>
    <w:rsid w:val="005C79EC"/>
    <w:rsid w:val="006578CC"/>
    <w:rsid w:val="006815BF"/>
    <w:rsid w:val="00710326"/>
    <w:rsid w:val="00783EE2"/>
    <w:rsid w:val="00825890"/>
    <w:rsid w:val="008C6825"/>
    <w:rsid w:val="009117AD"/>
    <w:rsid w:val="00914DB2"/>
    <w:rsid w:val="00954E31"/>
    <w:rsid w:val="009819A7"/>
    <w:rsid w:val="00A37A6E"/>
    <w:rsid w:val="00B324FD"/>
    <w:rsid w:val="00B42152"/>
    <w:rsid w:val="00BA6963"/>
    <w:rsid w:val="00BC1594"/>
    <w:rsid w:val="00C23279"/>
    <w:rsid w:val="00C43C7B"/>
    <w:rsid w:val="00D96B2D"/>
    <w:rsid w:val="00DB648D"/>
    <w:rsid w:val="00FB2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B0D9"/>
  <w15:chartTrackingRefBased/>
  <w15:docId w15:val="{48BE86FB-B130-420A-AE6D-AFA1B9F75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695"/>
    <w:pPr>
      <w:pBdr>
        <w:top w:val="nil"/>
        <w:left w:val="nil"/>
        <w:bottom w:val="nil"/>
        <w:right w:val="nil"/>
        <w:between w:val="nil"/>
        <w:bar w:val="nil"/>
      </w:pBdr>
      <w:spacing w:after="0" w:line="240" w:lineRule="auto"/>
      <w:jc w:val="center"/>
    </w:pPr>
    <w:rPr>
      <w:rFonts w:ascii="Times New Roman" w:eastAsia="Times New Roman" w:hAnsi="Times New Roman" w:cs="Times New Roman"/>
      <w:color w:val="000000"/>
      <w:sz w:val="20"/>
      <w:szCs w:val="20"/>
      <w:u w:color="000000"/>
      <w:bdr w:val="nil"/>
      <w:lang w:val="en-US" w:eastAsia="en-IN"/>
    </w:rPr>
  </w:style>
  <w:style w:type="paragraph" w:styleId="Heading2">
    <w:name w:val="heading 2"/>
    <w:next w:val="Normal"/>
    <w:link w:val="Heading2Char"/>
    <w:uiPriority w:val="9"/>
    <w:semiHidden/>
    <w:unhideWhenUsed/>
    <w:qFormat/>
    <w:rsid w:val="00BA6963"/>
    <w:pPr>
      <w:keepNext/>
      <w:keepLines/>
      <w:tabs>
        <w:tab w:val="left" w:pos="288"/>
      </w:tabs>
      <w:spacing w:before="120" w:after="60" w:line="240" w:lineRule="auto"/>
      <w:outlineLvl w:val="1"/>
    </w:pPr>
    <w:rPr>
      <w:rFonts w:ascii="Times New Roman" w:eastAsia="Times New Roman" w:hAnsi="Times New Roman" w:cs="Arial Unicode MS"/>
      <w:i/>
      <w:iCs/>
      <w:color w:val="000000"/>
      <w:sz w:val="20"/>
      <w:szCs w:val="20"/>
      <w:u w:color="000000"/>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69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jc w:val="left"/>
    </w:pPr>
    <w:rPr>
      <w:rFonts w:asciiTheme="minorHAnsi" w:eastAsiaTheme="minorHAnsi" w:hAnsiTheme="minorHAnsi" w:cstheme="minorBidi"/>
      <w:color w:val="auto"/>
      <w:sz w:val="22"/>
      <w:szCs w:val="22"/>
      <w:bdr w:val="none" w:sz="0" w:space="0" w:color="auto"/>
      <w:lang w:val="en-IN" w:eastAsia="en-US"/>
    </w:rPr>
  </w:style>
  <w:style w:type="table" w:styleId="TableGrid">
    <w:name w:val="Table Grid"/>
    <w:basedOn w:val="TableNormal"/>
    <w:uiPriority w:val="39"/>
    <w:rsid w:val="004E7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3E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3EE2"/>
    <w:rPr>
      <w:rFonts w:ascii="Segoe UI" w:eastAsia="Times New Roman" w:hAnsi="Segoe UI" w:cs="Segoe UI"/>
      <w:color w:val="000000"/>
      <w:sz w:val="18"/>
      <w:szCs w:val="18"/>
      <w:u w:color="000000"/>
      <w:bdr w:val="nil"/>
      <w:lang w:val="en-US" w:eastAsia="en-IN"/>
    </w:rPr>
  </w:style>
  <w:style w:type="character" w:customStyle="1" w:styleId="Heading2Char">
    <w:name w:val="Heading 2 Char"/>
    <w:basedOn w:val="DefaultParagraphFont"/>
    <w:link w:val="Heading2"/>
    <w:uiPriority w:val="9"/>
    <w:semiHidden/>
    <w:rsid w:val="00BA6963"/>
    <w:rPr>
      <w:rFonts w:ascii="Times New Roman" w:eastAsia="Times New Roman" w:hAnsi="Times New Roman" w:cs="Arial Unicode MS"/>
      <w:i/>
      <w:iCs/>
      <w:color w:val="000000"/>
      <w:sz w:val="20"/>
      <w:szCs w:val="20"/>
      <w:u w:color="000000"/>
      <w:lang w:val="en-US" w:eastAsia="en-IN"/>
    </w:rPr>
  </w:style>
  <w:style w:type="paragraph" w:customStyle="1" w:styleId="Default">
    <w:name w:val="Default"/>
    <w:rsid w:val="00BA696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IN"/>
    </w:rPr>
  </w:style>
  <w:style w:type="numbering" w:customStyle="1" w:styleId="Bullets">
    <w:name w:val="Bullets"/>
    <w:rsid w:val="00710326"/>
    <w:pPr>
      <w:numPr>
        <w:numId w:val="3"/>
      </w:numPr>
    </w:pPr>
  </w:style>
  <w:style w:type="paragraph" w:styleId="NormalWeb">
    <w:name w:val="Normal (Web)"/>
    <w:basedOn w:val="Normal"/>
    <w:uiPriority w:val="99"/>
    <w:semiHidden/>
    <w:unhideWhenUsed/>
    <w:rsid w:val="002270C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color w:val="auto"/>
      <w:sz w:val="24"/>
      <w:szCs w:val="24"/>
      <w:bdr w:val="none" w:sz="0" w:space="0" w:color="auto"/>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765607">
      <w:bodyDiv w:val="1"/>
      <w:marLeft w:val="0"/>
      <w:marRight w:val="0"/>
      <w:marTop w:val="0"/>
      <w:marBottom w:val="0"/>
      <w:divBdr>
        <w:top w:val="none" w:sz="0" w:space="0" w:color="auto"/>
        <w:left w:val="none" w:sz="0" w:space="0" w:color="auto"/>
        <w:bottom w:val="none" w:sz="0" w:space="0" w:color="auto"/>
        <w:right w:val="none" w:sz="0" w:space="0" w:color="auto"/>
      </w:divBdr>
    </w:div>
    <w:div w:id="1688019763">
      <w:bodyDiv w:val="1"/>
      <w:marLeft w:val="0"/>
      <w:marRight w:val="0"/>
      <w:marTop w:val="0"/>
      <w:marBottom w:val="0"/>
      <w:divBdr>
        <w:top w:val="none" w:sz="0" w:space="0" w:color="auto"/>
        <w:left w:val="none" w:sz="0" w:space="0" w:color="auto"/>
        <w:bottom w:val="none" w:sz="0" w:space="0" w:color="auto"/>
        <w:right w:val="none" w:sz="0" w:space="0" w:color="auto"/>
      </w:divBdr>
      <w:divsChild>
        <w:div w:id="2147119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Patel</dc:creator>
  <cp:keywords/>
  <dc:description/>
  <cp:lastModifiedBy>Sai Charan Duduka</cp:lastModifiedBy>
  <cp:revision>2</cp:revision>
  <dcterms:created xsi:type="dcterms:W3CDTF">2019-06-25T20:32:00Z</dcterms:created>
  <dcterms:modified xsi:type="dcterms:W3CDTF">2019-06-25T20:32:00Z</dcterms:modified>
</cp:coreProperties>
</file>