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Xin gửi lời cảm ơn trân quí đến nhà Trường Đại học Cần Thơ, khoa Sau đại học và Khoa Công nghệ thông tin và Truyền thông đã tổ chức khóa đào tạo cao học ngành Hệ thống thông tin để em có cơ hội được học tập và nâng cao,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lastRenderedPageBreak/>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lastRenderedPageBreak/>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lastRenderedPageBreak/>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units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xml:space="preserve">. </w:t>
      </w:r>
      <w:r w:rsidR="00D12E0E">
        <w:rPr>
          <w:rFonts w:ascii="Times New Roman" w:hAnsi="Times New Roman" w:cs="Times New Roman"/>
          <w:sz w:val="26"/>
          <w:szCs w:val="26"/>
        </w:rPr>
        <w:t>Tính trung bình mẫu</w:t>
      </w:r>
      <w:r w:rsidR="00D12E0E">
        <w:rPr>
          <w:rFonts w:ascii="Times New Roman" w:hAnsi="Times New Roman" w:cs="Times New Roman"/>
          <w:sz w:val="26"/>
          <w:szCs w:val="26"/>
        </w:rPr>
        <w:t>,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ml:space="preserve">. </w:t>
      </w:r>
      <w:r>
        <w:rPr>
          <w:rFonts w:ascii="Times New Roman" w:hAnsi="Times New Roman" w:cs="Times New Roman"/>
          <w:sz w:val="26"/>
          <w:szCs w:val="26"/>
        </w:rPr>
        <w:t>Xét</w:t>
      </w:r>
      <w:r>
        <w:rPr>
          <w:rFonts w:ascii="Times New Roman" w:hAnsi="Times New Roman" w:cs="Times New Roman"/>
          <w:sz w:val="26"/>
          <w:szCs w:val="26"/>
        </w:rPr>
        <w:t xml:space="preserve"> chiều dữ liệu ở chiều x đề</w:t>
      </w:r>
      <w:r>
        <w:rPr>
          <w:rFonts w:ascii="Times New Roman" w:hAnsi="Times New Roman" w:cs="Times New Roman"/>
          <w:sz w:val="26"/>
          <w:szCs w:val="26"/>
        </w:rPr>
        <w:t>u</w:t>
      </w:r>
      <w:r>
        <w:rPr>
          <w:rFonts w:ascii="Times New Roman" w:hAnsi="Times New Roman" w:cs="Times New Roman"/>
          <w:sz w:val="26"/>
          <w:szCs w:val="26"/>
        </w:rPr>
        <w:t xml:space="preserve"> có</w:t>
      </w:r>
      <w:r>
        <w:rPr>
          <w:rFonts w:ascii="Times New Roman" w:hAnsi="Times New Roman" w:cs="Times New Roman"/>
          <w:sz w:val="26"/>
          <w:szCs w:val="26"/>
        </w:rPr>
        <w:t xml:space="preserve"> một giá trị</w:t>
      </w:r>
      <w:r>
        <w:rPr>
          <w:rFonts w:ascii="Times New Roman" w:hAnsi="Times New Roman" w:cs="Times New Roman"/>
          <w:sz w:val="26"/>
          <w:szCs w:val="26"/>
        </w:rPr>
        <w:t xml:space="preserve"> trung bình mẫu</w:t>
      </w:r>
      <w:r>
        <w:rPr>
          <w:rFonts w:ascii="Times New Roman" w:hAnsi="Times New Roman" w:cs="Times New Roman"/>
          <w:sz w:val="26"/>
          <w:szCs w:val="26"/>
        </w:rPr>
        <w:t>.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Đặc trưng HOG, </w:t>
      </w:r>
      <w:r w:rsidR="006E14BC" w:rsidRPr="00AD5CFA">
        <w:rPr>
          <w:rFonts w:ascii="Times New Roman" w:hAnsi="Times New Roman" w:cs="Times New Roman"/>
          <w:sz w:val="26"/>
          <w:szCs w:val="26"/>
        </w:rPr>
        <w:t>SHIF, Haar-like</w:t>
      </w:r>
    </w:p>
    <w:p w:rsidR="006E14BC" w:rsidRDefault="00550CFA">
      <w:pPr>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w:t>
      </w:r>
      <w:r>
        <w:rPr>
          <w:rFonts w:ascii="Times New Roman" w:hAnsi="Times New Roman" w:cs="Times New Roman"/>
          <w:sz w:val="26"/>
          <w:szCs w:val="26"/>
        </w:rPr>
        <w:t>c 2</w:t>
      </w:r>
      <w:r>
        <w:rPr>
          <w:rFonts w:ascii="Times New Roman" w:hAnsi="Times New Roman" w:cs="Times New Roman"/>
          <w:sz w:val="26"/>
          <w:szCs w:val="26"/>
        </w:rPr>
        <w:t xml:space="preserve">: </w:t>
      </w:r>
      <w:r>
        <w:rPr>
          <w:rFonts w:ascii="Times New Roman" w:hAnsi="Times New Roman" w:cs="Times New Roman"/>
          <w:sz w:val="26"/>
          <w:szCs w:val="26"/>
        </w:rPr>
        <w:t>Tính gradient theo x và y.</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w:t>
      </w:r>
      <w:r>
        <w:rPr>
          <w:rFonts w:ascii="Times New Roman" w:hAnsi="Times New Roman" w:cs="Times New Roman"/>
          <w:sz w:val="26"/>
          <w:szCs w:val="26"/>
        </w:rPr>
        <w:t>c 3</w:t>
      </w:r>
      <w:r>
        <w:rPr>
          <w:rFonts w:ascii="Times New Roman" w:hAnsi="Times New Roman" w:cs="Times New Roman"/>
          <w:sz w:val="26"/>
          <w:szCs w:val="26"/>
        </w:rPr>
        <w:t xml:space="preserve">: </w:t>
      </w:r>
      <w:r>
        <w:rPr>
          <w:rFonts w:ascii="Times New Roman" w:hAnsi="Times New Roman" w:cs="Times New Roman"/>
          <w:sz w:val="26"/>
          <w:szCs w:val="26"/>
        </w:rPr>
        <w:t>Thống kê thành phần cùng trọng số trong mỗi ô.</w:t>
      </w:r>
    </w:p>
    <w:p w:rsidR="00967D21" w:rsidRDefault="00967D21">
      <w:pPr>
        <w:rPr>
          <w:rFonts w:ascii="Times New Roman" w:hAnsi="Times New Roman" w:cs="Times New Roman"/>
          <w:sz w:val="26"/>
          <w:szCs w:val="26"/>
        </w:rPr>
      </w:pPr>
      <w:r>
        <w:rPr>
          <w:rFonts w:ascii="Times New Roman" w:hAnsi="Times New Roman" w:cs="Times New Roman"/>
          <w:sz w:val="26"/>
          <w:szCs w:val="26"/>
        </w:rPr>
        <w:t>Bướ</w:t>
      </w:r>
      <w:r>
        <w:rPr>
          <w:rFonts w:ascii="Times New Roman" w:hAnsi="Times New Roman" w:cs="Times New Roman"/>
          <w:sz w:val="26"/>
          <w:szCs w:val="26"/>
        </w:rPr>
        <w:t>c 4</w:t>
      </w:r>
      <w:r>
        <w:rPr>
          <w:rFonts w:ascii="Times New Roman" w:hAnsi="Times New Roman" w:cs="Times New Roman"/>
          <w:sz w:val="26"/>
          <w:szCs w:val="26"/>
        </w:rPr>
        <w:t xml:space="preserve">: </w:t>
      </w:r>
      <w:r>
        <w:rPr>
          <w:rFonts w:ascii="Times New Roman" w:hAnsi="Times New Roman" w:cs="Times New Roman"/>
          <w:sz w:val="26"/>
          <w:szCs w:val="26"/>
        </w:rPr>
        <w:t>Chuẩn hóa các khối.</w:t>
      </w:r>
    </w:p>
    <w:p w:rsidR="00967D21" w:rsidRDefault="00967D21" w:rsidP="00967D21">
      <w:pPr>
        <w:rPr>
          <w:rFonts w:ascii="Times New Roman" w:hAnsi="Times New Roman" w:cs="Times New Roman"/>
          <w:sz w:val="26"/>
          <w:szCs w:val="26"/>
        </w:rPr>
      </w:pPr>
      <w:r>
        <w:rPr>
          <w:rFonts w:ascii="Times New Roman" w:hAnsi="Times New Roman" w:cs="Times New Roman"/>
          <w:sz w:val="26"/>
          <w:szCs w:val="26"/>
        </w:rPr>
        <w:t>Bướ</w:t>
      </w:r>
      <w:r>
        <w:rPr>
          <w:rFonts w:ascii="Times New Roman" w:hAnsi="Times New Roman" w:cs="Times New Roman"/>
          <w:sz w:val="26"/>
          <w:szCs w:val="26"/>
        </w:rPr>
        <w:t>c 5</w:t>
      </w:r>
      <w:r>
        <w:rPr>
          <w:rFonts w:ascii="Times New Roman" w:hAnsi="Times New Roman" w:cs="Times New Roman"/>
          <w:sz w:val="26"/>
          <w:szCs w:val="26"/>
        </w:rPr>
        <w:t xml:space="preserve">: </w:t>
      </w:r>
      <w:r>
        <w:rPr>
          <w:rFonts w:ascii="Times New Roman" w:hAnsi="Times New Roman" w:cs="Times New Roman"/>
          <w:sz w:val="26"/>
          <w:szCs w:val="26"/>
        </w:rPr>
        <w:t xml:space="preserve">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lastRenderedPageBreak/>
        <w:t>3.4</w:t>
      </w:r>
      <w:r w:rsidR="00473649">
        <w:rPr>
          <w:rFonts w:ascii="Times New Roman" w:hAnsi="Times New Roman" w:cs="Times New Roman"/>
          <w:sz w:val="26"/>
          <w:szCs w:val="26"/>
        </w:rPr>
        <w:t xml:space="preserve"> Open CV</w:t>
      </w:r>
    </w:p>
    <w:p w:rsidR="00473649" w:rsidRDefault="008F021B">
      <w:pPr>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nguồn mở</w:t>
      </w:r>
      <w:r w:rsidR="00FE1667">
        <w:rPr>
          <w:rFonts w:ascii="Times New Roman" w:hAnsi="Times New Roman" w:cs="Times New Roman"/>
          <w:sz w:val="26"/>
          <w:szCs w:val="26"/>
        </w:rPr>
        <w:t xml:space="preserve"> cho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pPr>
        <w:rPr>
          <w:rFonts w:ascii="Times New Roman" w:hAnsi="Times New Roman" w:cs="Times New Roman"/>
          <w:sz w:val="26"/>
          <w:szCs w:val="26"/>
        </w:rPr>
      </w:pPr>
      <w:r>
        <w:rPr>
          <w:rFonts w:ascii="Times New Roman" w:hAnsi="Times New Roman" w:cs="Times New Roman"/>
          <w:sz w:val="26"/>
          <w:szCs w:val="26"/>
        </w:rPr>
        <w:t xml:space="preserve">OpenCV được sử dụng rộng rãi trong các ứng dụng như: kiểm tra và giám sát tự động, robot và xe hơi tự hành, phân tích hình ảnh y tế, tìm kiếm và phục hồi hình ảnh hay video, thực tế ảo, </w:t>
      </w:r>
      <w:bookmarkStart w:id="0" w:name="_GoBack"/>
      <w:bookmarkEnd w:id="0"/>
      <w:r>
        <w:rPr>
          <w:rFonts w:ascii="Times New Roman" w:hAnsi="Times New Roman" w:cs="Times New Roman"/>
          <w:sz w:val="26"/>
          <w:szCs w:val="26"/>
        </w:rPr>
        <w:t>….</w:t>
      </w:r>
    </w:p>
    <w:p w:rsidR="00FE1667" w:rsidRDefault="00FE1667">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6E14BC" w:rsidRDefault="00992D0F">
      <w:pPr>
        <w:rPr>
          <w:rFonts w:ascii="Times New Roman" w:hAnsi="Times New Roman" w:cs="Times New Roman"/>
          <w:sz w:val="26"/>
          <w:szCs w:val="26"/>
        </w:rPr>
      </w:pPr>
      <w:r>
        <w:rPr>
          <w:rFonts w:ascii="Times New Roman" w:hAnsi="Times New Roman" w:cs="Times New Roman"/>
          <w:sz w:val="26"/>
          <w:szCs w:val="26"/>
        </w:rPr>
        <w:t>(Ghi trong sách)</w:t>
      </w: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992D0F">
      <w:pPr>
        <w:rPr>
          <w:rFonts w:ascii="Times New Roman" w:hAnsi="Times New Roman" w:cs="Times New Roman"/>
          <w:sz w:val="26"/>
          <w:szCs w:val="26"/>
        </w:rPr>
      </w:pPr>
      <w:r>
        <w:rPr>
          <w:rFonts w:ascii="Times New Roman" w:hAnsi="Times New Roman" w:cs="Times New Roman"/>
          <w:sz w:val="26"/>
          <w:szCs w:val="26"/>
        </w:rPr>
        <w:t>(Ghi trong sách)</w:t>
      </w: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90A16"/>
    <w:rsid w:val="00090F6B"/>
    <w:rsid w:val="000E7896"/>
    <w:rsid w:val="000F1CFF"/>
    <w:rsid w:val="00100F4E"/>
    <w:rsid w:val="00132CAD"/>
    <w:rsid w:val="0013379C"/>
    <w:rsid w:val="00197F2D"/>
    <w:rsid w:val="001B32CB"/>
    <w:rsid w:val="001B3CD5"/>
    <w:rsid w:val="001B44A9"/>
    <w:rsid w:val="001C1F60"/>
    <w:rsid w:val="001F0EEE"/>
    <w:rsid w:val="002075F6"/>
    <w:rsid w:val="00223C90"/>
    <w:rsid w:val="002A58F8"/>
    <w:rsid w:val="002C4F5E"/>
    <w:rsid w:val="002D026B"/>
    <w:rsid w:val="002D7BC3"/>
    <w:rsid w:val="002E41BF"/>
    <w:rsid w:val="00302F1E"/>
    <w:rsid w:val="00316A13"/>
    <w:rsid w:val="00325BD3"/>
    <w:rsid w:val="003755E8"/>
    <w:rsid w:val="003817EC"/>
    <w:rsid w:val="00383B18"/>
    <w:rsid w:val="003944EB"/>
    <w:rsid w:val="003B27D1"/>
    <w:rsid w:val="003C31E2"/>
    <w:rsid w:val="003F1947"/>
    <w:rsid w:val="00453B49"/>
    <w:rsid w:val="00456C19"/>
    <w:rsid w:val="00464185"/>
    <w:rsid w:val="004704A2"/>
    <w:rsid w:val="00470FD4"/>
    <w:rsid w:val="00471AE0"/>
    <w:rsid w:val="00473649"/>
    <w:rsid w:val="00476DD6"/>
    <w:rsid w:val="004800F2"/>
    <w:rsid w:val="004B42F0"/>
    <w:rsid w:val="004B4F8A"/>
    <w:rsid w:val="004D18B7"/>
    <w:rsid w:val="004D593B"/>
    <w:rsid w:val="005114C6"/>
    <w:rsid w:val="00512057"/>
    <w:rsid w:val="00514AE8"/>
    <w:rsid w:val="005217D8"/>
    <w:rsid w:val="00526743"/>
    <w:rsid w:val="0054285E"/>
    <w:rsid w:val="005428BF"/>
    <w:rsid w:val="00550CFA"/>
    <w:rsid w:val="0058056D"/>
    <w:rsid w:val="00593A86"/>
    <w:rsid w:val="005A011D"/>
    <w:rsid w:val="005A38F3"/>
    <w:rsid w:val="005B5888"/>
    <w:rsid w:val="005E488D"/>
    <w:rsid w:val="00650531"/>
    <w:rsid w:val="00657095"/>
    <w:rsid w:val="00687AB4"/>
    <w:rsid w:val="0069415B"/>
    <w:rsid w:val="006B4318"/>
    <w:rsid w:val="006E14BC"/>
    <w:rsid w:val="006E1834"/>
    <w:rsid w:val="006F4AE4"/>
    <w:rsid w:val="007103C8"/>
    <w:rsid w:val="007B0BDB"/>
    <w:rsid w:val="007E2FC8"/>
    <w:rsid w:val="007F2CF3"/>
    <w:rsid w:val="00824CA7"/>
    <w:rsid w:val="00835165"/>
    <w:rsid w:val="00857D81"/>
    <w:rsid w:val="008649B4"/>
    <w:rsid w:val="00874416"/>
    <w:rsid w:val="0088162A"/>
    <w:rsid w:val="008B3DB9"/>
    <w:rsid w:val="008B5B2E"/>
    <w:rsid w:val="008C7BA8"/>
    <w:rsid w:val="008D350E"/>
    <w:rsid w:val="008E7CE3"/>
    <w:rsid w:val="008F021B"/>
    <w:rsid w:val="0091056E"/>
    <w:rsid w:val="0091183E"/>
    <w:rsid w:val="009145B7"/>
    <w:rsid w:val="00967D21"/>
    <w:rsid w:val="00971B6F"/>
    <w:rsid w:val="00975576"/>
    <w:rsid w:val="00990AC9"/>
    <w:rsid w:val="00992D0F"/>
    <w:rsid w:val="009A0A38"/>
    <w:rsid w:val="009C20CF"/>
    <w:rsid w:val="009F67D6"/>
    <w:rsid w:val="00A011EE"/>
    <w:rsid w:val="00A07EF1"/>
    <w:rsid w:val="00A23EC1"/>
    <w:rsid w:val="00A25396"/>
    <w:rsid w:val="00A407AC"/>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64DF"/>
    <w:rsid w:val="00BA5A37"/>
    <w:rsid w:val="00BB2112"/>
    <w:rsid w:val="00BB3994"/>
    <w:rsid w:val="00BD37BE"/>
    <w:rsid w:val="00BE0533"/>
    <w:rsid w:val="00BE502D"/>
    <w:rsid w:val="00C01DE4"/>
    <w:rsid w:val="00C273ED"/>
    <w:rsid w:val="00C4113E"/>
    <w:rsid w:val="00C51DE8"/>
    <w:rsid w:val="00C60587"/>
    <w:rsid w:val="00C73C7A"/>
    <w:rsid w:val="00C777F0"/>
    <w:rsid w:val="00C77C34"/>
    <w:rsid w:val="00CB3C81"/>
    <w:rsid w:val="00CB5E2D"/>
    <w:rsid w:val="00CC7894"/>
    <w:rsid w:val="00CD553E"/>
    <w:rsid w:val="00CE0FF2"/>
    <w:rsid w:val="00CE1C85"/>
    <w:rsid w:val="00CE33C8"/>
    <w:rsid w:val="00D12E0E"/>
    <w:rsid w:val="00D85BF6"/>
    <w:rsid w:val="00DB0271"/>
    <w:rsid w:val="00DB702C"/>
    <w:rsid w:val="00DD5CD9"/>
    <w:rsid w:val="00DD70CC"/>
    <w:rsid w:val="00DE5A21"/>
    <w:rsid w:val="00DF5F2A"/>
    <w:rsid w:val="00E2242F"/>
    <w:rsid w:val="00E24E95"/>
    <w:rsid w:val="00E306B7"/>
    <w:rsid w:val="00E5094B"/>
    <w:rsid w:val="00E53DCC"/>
    <w:rsid w:val="00E75A8F"/>
    <w:rsid w:val="00E91310"/>
    <w:rsid w:val="00E96CA8"/>
    <w:rsid w:val="00EA7F92"/>
    <w:rsid w:val="00EC4682"/>
    <w:rsid w:val="00EE4F6F"/>
    <w:rsid w:val="00EE7DBD"/>
    <w:rsid w:val="00F045E2"/>
    <w:rsid w:val="00F14915"/>
    <w:rsid w:val="00F14978"/>
    <w:rsid w:val="00F15B46"/>
    <w:rsid w:val="00F84C17"/>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D701-173A-4CF1-B54C-6EF51EF1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10</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172</cp:revision>
  <dcterms:created xsi:type="dcterms:W3CDTF">2018-03-15T07:26:00Z</dcterms:created>
  <dcterms:modified xsi:type="dcterms:W3CDTF">2018-04-20T09:53:00Z</dcterms:modified>
</cp:coreProperties>
</file>