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4"/>
        <w:ind w:right="5343"/>
      </w:pPr>
      <w:r>
        <w:drawing>
          <wp:anchor distT="0" distB="0" distL="0" distR="0" simplePos="0" relativeHeight="251659264" behindDoc="0" locked="0" layoutInCell="1" allowOverlap="1">
            <wp:simplePos x="0" y="0"/>
            <wp:positionH relativeFrom="page">
              <wp:posOffset>6334760</wp:posOffset>
            </wp:positionH>
            <wp:positionV relativeFrom="paragraph">
              <wp:posOffset>0</wp:posOffset>
            </wp:positionV>
            <wp:extent cx="679450" cy="13589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5" cstate="print"/>
                    <a:stretch>
                      <a:fillRect/>
                    </a:stretch>
                  </pic:blipFill>
                  <pic:spPr>
                    <a:xfrm>
                      <a:off x="0" y="0"/>
                      <a:ext cx="679681" cy="1358900"/>
                    </a:xfrm>
                    <a:prstGeom prst="rect">
                      <a:avLst/>
                    </a:prstGeom>
                  </pic:spPr>
                </pic:pic>
              </a:graphicData>
            </a:graphic>
          </wp:anchor>
        </w:drawing>
      </w:r>
      <w:r>
        <w:t xml:space="preserve">School of Business, Law &amp; Entrepreneurship </w:t>
      </w:r>
    </w:p>
    <w:p>
      <w:pPr>
        <w:spacing w:before="44" w:line="326" w:lineRule="auto"/>
        <w:ind w:right="6801"/>
        <w:rPr>
          <w:sz w:val="16"/>
          <w:szCs w:val="16"/>
        </w:rPr>
      </w:pPr>
    </w:p>
    <w:p>
      <w:pPr>
        <w:spacing w:before="18" w:line="276" w:lineRule="auto"/>
        <w:ind w:right="2303"/>
        <w:rPr>
          <w:sz w:val="28"/>
          <w:szCs w:val="28"/>
        </w:rPr>
      </w:pPr>
      <w:r>
        <w:rPr>
          <w:sz w:val="28"/>
          <w:szCs w:val="28"/>
        </w:rPr>
        <w:t>INF20028 Professional Capabilities for a Digital World</w:t>
      </w:r>
    </w:p>
    <w:p>
      <w:pPr>
        <w:spacing w:line="276" w:lineRule="auto"/>
        <w:rPr>
          <w:sz w:val="28"/>
          <w:szCs w:val="28"/>
        </w:rPr>
      </w:pPr>
      <w:r>
        <w:rPr>
          <w:sz w:val="28"/>
          <w:szCs w:val="28"/>
        </w:rPr>
        <w:t>Semester 2 2023</w:t>
      </w:r>
    </w:p>
    <w:p>
      <w:pPr>
        <w:spacing w:line="276" w:lineRule="auto"/>
        <w:rPr>
          <w:sz w:val="20"/>
          <w:szCs w:val="20"/>
        </w:rPr>
      </w:pPr>
    </w:p>
    <w:p>
      <w:pPr>
        <w:spacing w:before="18" w:line="276" w:lineRule="auto"/>
        <w:ind w:right="1842"/>
        <w:rPr>
          <w:sz w:val="40"/>
          <w:szCs w:val="40"/>
        </w:rPr>
      </w:pPr>
      <w:r>
        <w:rPr>
          <w:b/>
          <w:sz w:val="40"/>
          <w:szCs w:val="40"/>
          <w:highlight w:val="lightGray"/>
        </w:rPr>
        <w:t>Assignment 1 Part 2: Ethical Dilemma Analysis</w:t>
      </w:r>
    </w:p>
    <w:p>
      <w:pPr>
        <w:pStyle w:val="7"/>
        <w:rPr>
          <w:sz w:val="20"/>
        </w:rPr>
      </w:pPr>
    </w:p>
    <w:p>
      <w:pPr>
        <w:pStyle w:val="7"/>
        <w:spacing w:before="7"/>
        <w:rPr>
          <w:sz w:val="10"/>
        </w:rPr>
      </w:pPr>
    </w:p>
    <w:tbl>
      <w:tblPr>
        <w:tblStyle w:val="6"/>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410"/>
        <w:gridCol w:w="76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2410" w:type="dxa"/>
            <w:shd w:val="clear" w:color="auto" w:fill="D8D8D8" w:themeFill="background1" w:themeFillShade="D9"/>
          </w:tcPr>
          <w:p>
            <w:pPr>
              <w:pStyle w:val="13"/>
              <w:rPr>
                <w:b/>
                <w:sz w:val="20"/>
                <w:szCs w:val="20"/>
              </w:rPr>
            </w:pPr>
            <w:r>
              <w:rPr>
                <w:b/>
                <w:sz w:val="20"/>
                <w:szCs w:val="20"/>
              </w:rPr>
              <w:t>Assessment Type</w:t>
            </w:r>
          </w:p>
        </w:tc>
        <w:tc>
          <w:tcPr>
            <w:tcW w:w="7655" w:type="dxa"/>
          </w:tcPr>
          <w:p>
            <w:pPr>
              <w:pStyle w:val="13"/>
              <w:ind w:left="113"/>
              <w:rPr>
                <w:sz w:val="20"/>
                <w:szCs w:val="20"/>
              </w:rPr>
            </w:pPr>
            <w:r>
              <w:rPr>
                <w:sz w:val="20"/>
                <w:szCs w:val="20"/>
              </w:rPr>
              <w:t>Recorded Presentation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09" w:hRule="atLeast"/>
        </w:trPr>
        <w:tc>
          <w:tcPr>
            <w:tcW w:w="2410" w:type="dxa"/>
            <w:shd w:val="clear" w:color="auto" w:fill="D8D8D8" w:themeFill="background1" w:themeFillShade="D9"/>
          </w:tcPr>
          <w:p>
            <w:pPr>
              <w:pStyle w:val="13"/>
              <w:ind w:left="142"/>
              <w:rPr>
                <w:b/>
                <w:sz w:val="20"/>
                <w:szCs w:val="20"/>
              </w:rPr>
            </w:pPr>
            <w:r>
              <w:rPr>
                <w:b/>
                <w:sz w:val="20"/>
                <w:szCs w:val="20"/>
              </w:rPr>
              <w:t>Unit Learning Outcomes (ULO’s)</w:t>
            </w:r>
          </w:p>
        </w:tc>
        <w:tc>
          <w:tcPr>
            <w:tcW w:w="7655" w:type="dxa"/>
          </w:tcPr>
          <w:p>
            <w:pPr>
              <w:pStyle w:val="13"/>
              <w:rPr>
                <w:iCs/>
                <w:sz w:val="20"/>
                <w:szCs w:val="20"/>
              </w:rPr>
            </w:pPr>
            <w:r>
              <w:rPr>
                <w:iCs/>
                <w:sz w:val="20"/>
                <w:szCs w:val="20"/>
              </w:rPr>
              <w:t>ULOs that relate to this task:</w:t>
            </w:r>
          </w:p>
          <w:p>
            <w:pPr>
              <w:pStyle w:val="13"/>
              <w:numPr>
                <w:ilvl w:val="0"/>
                <w:numId w:val="1"/>
              </w:numPr>
              <w:tabs>
                <w:tab w:val="left" w:pos="833"/>
              </w:tabs>
              <w:ind w:left="112" w:right="256"/>
              <w:rPr>
                <w:iCs/>
                <w:sz w:val="20"/>
                <w:szCs w:val="20"/>
              </w:rPr>
            </w:pPr>
            <w:r>
              <w:rPr>
                <w:iCs/>
                <w:sz w:val="20"/>
                <w:szCs w:val="20"/>
              </w:rPr>
              <w:t>2) Evaluate the role of standards, codes of conduct and legislative/regulatory obligations on the level of professionalism of the ICT</w:t>
            </w:r>
            <w:r>
              <w:rPr>
                <w:iCs/>
                <w:spacing w:val="-6"/>
                <w:sz w:val="20"/>
                <w:szCs w:val="20"/>
              </w:rPr>
              <w:t xml:space="preserve"> </w:t>
            </w:r>
            <w:r>
              <w:rPr>
                <w:iCs/>
                <w:sz w:val="20"/>
                <w:szCs w:val="20"/>
              </w:rPr>
              <w:t>industry.</w:t>
            </w:r>
          </w:p>
          <w:p>
            <w:pPr>
              <w:pStyle w:val="13"/>
              <w:numPr>
                <w:ilvl w:val="0"/>
                <w:numId w:val="1"/>
              </w:numPr>
              <w:tabs>
                <w:tab w:val="left" w:pos="833"/>
              </w:tabs>
              <w:ind w:left="112" w:right="395"/>
              <w:rPr>
                <w:iCs/>
                <w:sz w:val="20"/>
                <w:szCs w:val="20"/>
              </w:rPr>
            </w:pPr>
            <w:r>
              <w:rPr>
                <w:iCs/>
                <w:sz w:val="20"/>
                <w:szCs w:val="20"/>
              </w:rPr>
              <w:t>3) Review the roles and responsibilities of ICT professionals in organisations and society from a range of perspectives such as work-life balance, mentoring and life- long</w:t>
            </w:r>
            <w:r>
              <w:rPr>
                <w:iCs/>
                <w:spacing w:val="-14"/>
                <w:sz w:val="20"/>
                <w:szCs w:val="20"/>
              </w:rPr>
              <w:t xml:space="preserve"> </w:t>
            </w:r>
            <w:r>
              <w:rPr>
                <w:iCs/>
                <w:sz w:val="20"/>
                <w:szCs w:val="20"/>
              </w:rPr>
              <w:t>learning.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0" w:hRule="atLeast"/>
        </w:trPr>
        <w:tc>
          <w:tcPr>
            <w:tcW w:w="2410" w:type="dxa"/>
            <w:shd w:val="clear" w:color="auto" w:fill="D8D8D8" w:themeFill="background1" w:themeFillShade="D9"/>
          </w:tcPr>
          <w:p>
            <w:pPr>
              <w:pStyle w:val="13"/>
              <w:rPr>
                <w:b/>
                <w:sz w:val="20"/>
                <w:szCs w:val="20"/>
              </w:rPr>
            </w:pPr>
            <w:r>
              <w:rPr>
                <w:b/>
                <w:sz w:val="20"/>
                <w:szCs w:val="20"/>
              </w:rPr>
              <w:t>Group or Individual task</w:t>
            </w:r>
          </w:p>
        </w:tc>
        <w:tc>
          <w:tcPr>
            <w:tcW w:w="7655" w:type="dxa"/>
          </w:tcPr>
          <w:p>
            <w:pPr>
              <w:pStyle w:val="13"/>
              <w:rPr>
                <w:sz w:val="20"/>
                <w:szCs w:val="20"/>
              </w:rPr>
            </w:pPr>
            <w:r>
              <w:rPr>
                <w:sz w:val="20"/>
                <w:szCs w:val="20"/>
              </w:rPr>
              <w:t>Individual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6" w:hRule="atLeast"/>
        </w:trPr>
        <w:tc>
          <w:tcPr>
            <w:tcW w:w="2410" w:type="dxa"/>
            <w:shd w:val="clear" w:color="auto" w:fill="D8D8D8" w:themeFill="background1" w:themeFillShade="D9"/>
          </w:tcPr>
          <w:p>
            <w:pPr>
              <w:pStyle w:val="13"/>
              <w:rPr>
                <w:b/>
                <w:sz w:val="20"/>
                <w:szCs w:val="20"/>
              </w:rPr>
            </w:pPr>
            <w:r>
              <w:rPr>
                <w:b/>
                <w:sz w:val="20"/>
                <w:szCs w:val="20"/>
              </w:rPr>
              <w:t>Weighting (%)</w:t>
            </w:r>
          </w:p>
        </w:tc>
        <w:tc>
          <w:tcPr>
            <w:tcW w:w="7655" w:type="dxa"/>
          </w:tcPr>
          <w:p>
            <w:pPr>
              <w:pStyle w:val="13"/>
              <w:rPr>
                <w:sz w:val="20"/>
                <w:szCs w:val="20"/>
              </w:rPr>
            </w:pPr>
            <w:r>
              <w:rPr>
                <w:sz w:val="20"/>
                <w:szCs w:val="20"/>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2" w:hRule="atLeast"/>
        </w:trPr>
        <w:tc>
          <w:tcPr>
            <w:tcW w:w="2410" w:type="dxa"/>
            <w:shd w:val="clear" w:color="auto" w:fill="D8D8D8" w:themeFill="background1" w:themeFillShade="D9"/>
          </w:tcPr>
          <w:p>
            <w:pPr>
              <w:pStyle w:val="13"/>
              <w:rPr>
                <w:b/>
                <w:sz w:val="20"/>
                <w:szCs w:val="20"/>
              </w:rPr>
            </w:pPr>
            <w:r>
              <w:rPr>
                <w:b/>
                <w:sz w:val="20"/>
                <w:szCs w:val="20"/>
              </w:rPr>
              <w:t>Due Date</w:t>
            </w:r>
          </w:p>
        </w:tc>
        <w:tc>
          <w:tcPr>
            <w:tcW w:w="7655" w:type="dxa"/>
          </w:tcPr>
          <w:p>
            <w:pPr>
              <w:pStyle w:val="13"/>
              <w:rPr>
                <w:sz w:val="20"/>
                <w:szCs w:val="20"/>
              </w:rPr>
            </w:pPr>
            <w:r>
              <w:rPr>
                <w:sz w:val="20"/>
                <w:szCs w:val="20"/>
              </w:rPr>
              <w:t>5pm Friday 20</w:t>
            </w:r>
            <w:r>
              <w:rPr>
                <w:sz w:val="20"/>
                <w:szCs w:val="20"/>
                <w:vertAlign w:val="superscript"/>
              </w:rPr>
              <w:t>th</w:t>
            </w:r>
            <w:r>
              <w:rPr>
                <w:sz w:val="20"/>
                <w:szCs w:val="20"/>
              </w:rPr>
              <w:t xml:space="preserve"> October 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8" w:hRule="atLeast"/>
        </w:trPr>
        <w:tc>
          <w:tcPr>
            <w:tcW w:w="2410" w:type="dxa"/>
            <w:shd w:val="clear" w:color="auto" w:fill="D8D8D8" w:themeFill="background1" w:themeFillShade="D9"/>
          </w:tcPr>
          <w:p>
            <w:pPr>
              <w:pStyle w:val="13"/>
              <w:rPr>
                <w:b/>
                <w:sz w:val="20"/>
                <w:szCs w:val="20"/>
              </w:rPr>
            </w:pPr>
            <w:r>
              <w:rPr>
                <w:b/>
                <w:sz w:val="20"/>
                <w:szCs w:val="20"/>
              </w:rPr>
              <w:t>Submission details/form</w:t>
            </w:r>
          </w:p>
        </w:tc>
        <w:tc>
          <w:tcPr>
            <w:tcW w:w="7655" w:type="dxa"/>
          </w:tcPr>
          <w:p>
            <w:pPr>
              <w:pStyle w:val="13"/>
              <w:ind w:right="124"/>
              <w:rPr>
                <w:sz w:val="20"/>
                <w:szCs w:val="20"/>
              </w:rPr>
            </w:pPr>
            <w:r>
              <w:rPr>
                <w:sz w:val="20"/>
                <w:szCs w:val="20"/>
              </w:rPr>
              <w:t>MP4 and a Word document of the video transcript OR a Word document with a link to MP4 located in the Cloud and a Word document.</w:t>
            </w:r>
          </w:p>
        </w:tc>
      </w:tr>
    </w:tbl>
    <w:p>
      <w:pPr>
        <w:pStyle w:val="7"/>
        <w:spacing w:before="1"/>
        <w:rPr>
          <w:sz w:val="12"/>
        </w:rPr>
      </w:pPr>
    </w:p>
    <w:p>
      <w:pPr>
        <w:pStyle w:val="3"/>
        <w:spacing w:before="120" w:after="120" w:line="276" w:lineRule="auto"/>
        <w:ind w:left="0" w:right="-142"/>
        <w:rPr>
          <w:rFonts w:asciiTheme="minorHAnsi" w:hAnsiTheme="minorHAnsi" w:cstheme="minorHAnsi"/>
          <w:u w:val="none"/>
        </w:rPr>
      </w:pPr>
      <w:r>
        <w:rPr>
          <w:rFonts w:asciiTheme="minorHAnsi" w:hAnsiTheme="minorHAnsi" w:cstheme="minorHAnsi"/>
          <w:u w:val="none"/>
        </w:rPr>
        <w:t>Overview of your task</w:t>
      </w:r>
    </w:p>
    <w:p>
      <w:pPr>
        <w:spacing w:before="120" w:after="120" w:line="276" w:lineRule="auto"/>
        <w:ind w:right="-142"/>
        <w:rPr>
          <w:rFonts w:asciiTheme="minorHAnsi" w:hAnsiTheme="minorHAnsi" w:cstheme="minorHAnsi"/>
          <w:b/>
          <w:bCs/>
          <w:iCs/>
        </w:rPr>
      </w:pPr>
      <w:r>
        <w:rPr>
          <w:rFonts w:asciiTheme="minorHAnsi" w:hAnsiTheme="minorHAnsi" w:cstheme="minorHAnsi"/>
          <w:b/>
          <w:bCs/>
          <w:iCs/>
        </w:rPr>
        <w:t>This assignment requires you to analyse the ethical dilemma/s of algorithms in automated decision making. The context for the automated decision making is autonomous vehicles. Your analysis will be presented as a recorded 5 minute video using PowerPoint slides to guide the discussion.</w:t>
      </w:r>
    </w:p>
    <w:p>
      <w:pPr>
        <w:spacing w:before="120" w:after="120" w:line="276" w:lineRule="auto"/>
        <w:ind w:right="-142"/>
        <w:rPr>
          <w:rFonts w:asciiTheme="minorHAnsi" w:hAnsiTheme="minorHAnsi" w:cstheme="minorHAnsi"/>
          <w:b/>
          <w:bCs/>
          <w:i/>
        </w:rPr>
      </w:pPr>
      <w:r>
        <w:rPr>
          <w:rFonts w:asciiTheme="minorHAnsi" w:hAnsiTheme="minorHAnsi" w:cstheme="minorHAnsi"/>
          <w:b/>
          <w:bCs/>
          <w:i/>
        </w:rPr>
        <w:t>Background</w:t>
      </w:r>
    </w:p>
    <w:p>
      <w:pPr>
        <w:spacing w:before="120" w:after="120" w:line="276" w:lineRule="auto"/>
        <w:ind w:right="-142"/>
        <w:rPr>
          <w:rFonts w:asciiTheme="minorHAnsi" w:hAnsiTheme="minorHAnsi" w:cstheme="minorHAnsi"/>
          <w:iCs/>
        </w:rPr>
      </w:pPr>
      <w:r>
        <w:fldChar w:fldCharType="begin"/>
      </w:r>
      <w:r>
        <w:instrText xml:space="preserve"> HYPERLINK "https://www.yourdictionary.com/articles/examples-ethical-dilemmas" </w:instrText>
      </w:r>
      <w:r>
        <w:fldChar w:fldCharType="separate"/>
      </w:r>
      <w:r>
        <w:rPr>
          <w:rStyle w:val="11"/>
          <w:rFonts w:asciiTheme="minorHAnsi" w:hAnsiTheme="minorHAnsi" w:cstheme="minorHAnsi"/>
          <w:b/>
          <w:bCs/>
          <w:i/>
        </w:rPr>
        <w:t>Ethical dilemmas</w:t>
      </w:r>
      <w:r>
        <w:rPr>
          <w:rStyle w:val="11"/>
          <w:rFonts w:asciiTheme="minorHAnsi" w:hAnsiTheme="minorHAnsi" w:cstheme="minorHAnsi"/>
          <w:b/>
          <w:bCs/>
          <w:i/>
        </w:rPr>
        <w:fldChar w:fldCharType="end"/>
      </w:r>
      <w:r>
        <w:rPr>
          <w:rFonts w:asciiTheme="minorHAnsi" w:hAnsiTheme="minorHAnsi" w:cstheme="minorHAnsi"/>
          <w:iCs/>
        </w:rPr>
        <w:t xml:space="preserve"> are situations in which there is a difficult choice to be made between two or more options, neither of which resolves the situation in a manner that is consistent with accepted ethical guidelines (White 2022). Such dilemmas are complicated challenges that cannot be easily solved. There are often different courses of action that can be followed and no matter what course of action is taken, some ethical principal(s) will invariably be compromised. There is no perfect solution. An </w:t>
      </w:r>
      <w:r>
        <w:fldChar w:fldCharType="begin"/>
      </w:r>
      <w:r>
        <w:instrText xml:space="preserve"> HYPERLINK "https://theconversation.com/what-is-an-algorithm-how-computers-know-what-to-do-with-data-146665" </w:instrText>
      </w:r>
      <w:r>
        <w:fldChar w:fldCharType="separate"/>
      </w:r>
      <w:r>
        <w:rPr>
          <w:rStyle w:val="11"/>
          <w:rFonts w:asciiTheme="minorHAnsi" w:hAnsiTheme="minorHAnsi" w:cstheme="minorHAnsi"/>
          <w:b/>
          <w:bCs/>
          <w:i/>
        </w:rPr>
        <w:t>algorithm</w:t>
      </w:r>
      <w:r>
        <w:rPr>
          <w:rStyle w:val="11"/>
          <w:rFonts w:asciiTheme="minorHAnsi" w:hAnsiTheme="minorHAnsi" w:cstheme="minorHAnsi"/>
          <w:b/>
          <w:bCs/>
          <w:i/>
        </w:rPr>
        <w:fldChar w:fldCharType="end"/>
      </w:r>
      <w:r>
        <w:rPr>
          <w:rFonts w:asciiTheme="minorHAnsi" w:hAnsiTheme="minorHAnsi" w:cstheme="minorHAnsi"/>
          <w:iCs/>
        </w:rPr>
        <w:t xml:space="preserve"> is defined by Denny (2023) as a series of instructions telling a computer how to transform a set of facts about the world into useful information. The facts are data, and the useful information is knowledge for people, instructions for machines or input for yet another algorithm.</w:t>
      </w:r>
    </w:p>
    <w:p>
      <w:pPr>
        <w:spacing w:before="120" w:after="120" w:line="276" w:lineRule="auto"/>
        <w:rPr>
          <w:rFonts w:asciiTheme="minorHAnsi" w:hAnsiTheme="minorHAnsi" w:cstheme="minorHAnsi"/>
          <w:b/>
          <w:bCs/>
          <w:i/>
        </w:rPr>
      </w:pPr>
      <w:r>
        <w:rPr>
          <w:rFonts w:asciiTheme="minorHAnsi" w:hAnsiTheme="minorHAnsi" w:cstheme="minorHAnsi"/>
          <w:b/>
          <w:bCs/>
          <w:i/>
        </w:rPr>
        <w:t>You will conduct and present your analysis in five (5) steps:</w:t>
      </w:r>
    </w:p>
    <w:p>
      <w:pPr>
        <w:spacing w:before="120" w:after="120" w:line="276" w:lineRule="auto"/>
        <w:ind w:left="720"/>
        <w:rPr>
          <w:rFonts w:asciiTheme="minorHAnsi" w:hAnsiTheme="minorHAnsi" w:cstheme="minorHAnsi"/>
          <w:iCs/>
        </w:rPr>
      </w:pPr>
      <w:r>
        <w:rPr>
          <w:rFonts w:asciiTheme="minorHAnsi" w:hAnsiTheme="minorHAnsi" w:cstheme="minorHAnsi"/>
          <w:b/>
          <w:bCs/>
          <w:iCs/>
        </w:rPr>
        <w:t>Step 1:</w:t>
      </w:r>
      <w:r>
        <w:rPr>
          <w:rFonts w:asciiTheme="minorHAnsi" w:hAnsiTheme="minorHAnsi" w:cstheme="minorHAnsi"/>
          <w:iCs/>
        </w:rPr>
        <w:t xml:space="preserve"> Provide the foundation for your analysis by firstly introducing and describing the classical </w:t>
      </w:r>
      <w:r>
        <w:fldChar w:fldCharType="begin"/>
      </w:r>
      <w:r>
        <w:instrText xml:space="preserve"> HYPERLINK "https://en.wikipedia.org/wiki/Trolley_problem" </w:instrText>
      </w:r>
      <w:r>
        <w:fldChar w:fldCharType="separate"/>
      </w:r>
      <w:r>
        <w:rPr>
          <w:rStyle w:val="11"/>
          <w:rFonts w:asciiTheme="minorHAnsi" w:hAnsiTheme="minorHAnsi" w:cstheme="minorHAnsi"/>
          <w:b/>
          <w:bCs/>
          <w:i/>
        </w:rPr>
        <w:t>Trolley Problem</w:t>
      </w:r>
      <w:r>
        <w:rPr>
          <w:rStyle w:val="11"/>
          <w:rFonts w:asciiTheme="minorHAnsi" w:hAnsiTheme="minorHAnsi" w:cstheme="minorHAnsi"/>
          <w:b/>
          <w:bCs/>
          <w:i/>
        </w:rPr>
        <w:fldChar w:fldCharType="end"/>
      </w:r>
      <w:r>
        <w:rPr>
          <w:rFonts w:asciiTheme="minorHAnsi" w:hAnsiTheme="minorHAnsi" w:cstheme="minorHAnsi"/>
          <w:iCs/>
        </w:rPr>
        <w:t xml:space="preserve"> ethical dilemma. The trolley problem, in moral philosophy, centres upon a question first posed by the contemporary British philosopher </w:t>
      </w:r>
      <w:r>
        <w:fldChar w:fldCharType="begin"/>
      </w:r>
      <w:r>
        <w:instrText xml:space="preserve"> HYPERLINK "https://en.wikipedia.org/wiki/Philippa_Foot" </w:instrText>
      </w:r>
      <w:r>
        <w:fldChar w:fldCharType="separate"/>
      </w:r>
      <w:r>
        <w:rPr>
          <w:rStyle w:val="11"/>
          <w:rFonts w:asciiTheme="minorHAnsi" w:hAnsiTheme="minorHAnsi" w:cstheme="minorHAnsi"/>
          <w:b/>
          <w:bCs/>
          <w:i/>
        </w:rPr>
        <w:t>Philippa Foot</w:t>
      </w:r>
      <w:r>
        <w:rPr>
          <w:rStyle w:val="11"/>
          <w:rFonts w:asciiTheme="minorHAnsi" w:hAnsiTheme="minorHAnsi" w:cstheme="minorHAnsi"/>
          <w:b/>
          <w:bCs/>
          <w:i/>
        </w:rPr>
        <w:fldChar w:fldCharType="end"/>
      </w:r>
      <w:r>
        <w:rPr>
          <w:rFonts w:asciiTheme="minorHAnsi" w:hAnsiTheme="minorHAnsi" w:cstheme="minorHAnsi"/>
          <w:iCs/>
        </w:rPr>
        <w:t xml:space="preserve"> as a qualified defense of the doctrine of </w:t>
      </w:r>
      <w:r>
        <w:fldChar w:fldCharType="begin"/>
      </w:r>
      <w:r>
        <w:instrText xml:space="preserve"> HYPERLINK "https://en.wikipedia.org/wiki/Principle_of_double_effect" </w:instrText>
      </w:r>
      <w:r>
        <w:fldChar w:fldCharType="separate"/>
      </w:r>
      <w:r>
        <w:rPr>
          <w:rStyle w:val="11"/>
          <w:rFonts w:asciiTheme="minorHAnsi" w:hAnsiTheme="minorHAnsi" w:cstheme="minorHAnsi"/>
          <w:b/>
          <w:bCs/>
          <w:i/>
        </w:rPr>
        <w:t>double effect</w:t>
      </w:r>
      <w:r>
        <w:rPr>
          <w:rStyle w:val="11"/>
          <w:rFonts w:asciiTheme="minorHAnsi" w:hAnsiTheme="minorHAnsi" w:cstheme="minorHAnsi"/>
          <w:b/>
          <w:bCs/>
          <w:i/>
        </w:rPr>
        <w:fldChar w:fldCharType="end"/>
      </w:r>
      <w:r>
        <w:rPr>
          <w:rFonts w:asciiTheme="minorHAnsi" w:hAnsiTheme="minorHAnsi" w:cstheme="minorHAnsi"/>
          <w:iCs/>
        </w:rPr>
        <w:t xml:space="preserve"> and as an argument for her thesis that </w:t>
      </w:r>
      <w:r>
        <w:rPr>
          <w:rFonts w:asciiTheme="minorHAnsi" w:hAnsiTheme="minorHAnsi" w:cstheme="minorHAnsi"/>
          <w:b/>
          <w:bCs/>
          <w:i/>
        </w:rPr>
        <w:t>negative duties carry significantly more weight in moral decision making than positive duties</w:t>
      </w:r>
      <w:r>
        <w:rPr>
          <w:rFonts w:asciiTheme="minorHAnsi" w:hAnsiTheme="minorHAnsi" w:cstheme="minorHAnsi"/>
          <w:iCs/>
        </w:rPr>
        <w:t>.</w:t>
      </w:r>
    </w:p>
    <w:p>
      <w:pPr>
        <w:spacing w:before="120" w:after="120" w:line="276" w:lineRule="auto"/>
        <w:ind w:left="709"/>
        <w:rPr>
          <w:rFonts w:asciiTheme="minorHAnsi" w:hAnsiTheme="minorHAnsi" w:cstheme="minorHAnsi"/>
          <w:iCs/>
        </w:rPr>
      </w:pPr>
      <w:r>
        <w:drawing>
          <wp:inline distT="0" distB="0" distL="0" distR="0">
            <wp:extent cx="3409950" cy="1164590"/>
            <wp:effectExtent l="19050" t="19050" r="0" b="0"/>
            <wp:docPr id="1406645725" name="Picture 1" descr="A drawing of a person standing next to a brid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645725" name="Picture 1" descr="A drawing of a person standing next to a bridge&#10;&#10;Description automatically generated"/>
                    <pic:cNvPicPr>
                      <a:picLocks noChangeAspect="1"/>
                    </pic:cNvPicPr>
                  </pic:nvPicPr>
                  <pic:blipFill>
                    <a:blip r:embed="rId6"/>
                    <a:stretch>
                      <a:fillRect/>
                    </a:stretch>
                  </pic:blipFill>
                  <pic:spPr>
                    <a:xfrm>
                      <a:off x="0" y="0"/>
                      <a:ext cx="3533463" cy="1207250"/>
                    </a:xfrm>
                    <a:prstGeom prst="rect">
                      <a:avLst/>
                    </a:prstGeom>
                    <a:ln w="6350">
                      <a:solidFill>
                        <a:sysClr val="windowText" lastClr="000000"/>
                      </a:solidFill>
                    </a:ln>
                  </pic:spPr>
                </pic:pic>
              </a:graphicData>
            </a:graphic>
          </wp:inline>
        </w:drawing>
      </w:r>
    </w:p>
    <w:p>
      <w:pPr>
        <w:spacing w:before="120" w:after="120" w:line="276" w:lineRule="auto"/>
        <w:ind w:left="709"/>
        <w:rPr>
          <w:rFonts w:asciiTheme="minorHAnsi" w:hAnsiTheme="minorHAnsi" w:cstheme="minorHAnsi"/>
          <w:i/>
        </w:rPr>
      </w:pPr>
      <w:r>
        <w:rPr>
          <w:rFonts w:asciiTheme="minorHAnsi" w:hAnsiTheme="minorHAnsi" w:cstheme="minorHAnsi"/>
          <w:i/>
        </w:rPr>
        <w:t>Figure1: Trolley Problem. Source: Wikipedia</w:t>
      </w:r>
    </w:p>
    <w:p>
      <w:pPr>
        <w:spacing w:before="120" w:after="120" w:line="276" w:lineRule="auto"/>
        <w:ind w:left="720"/>
        <w:rPr>
          <w:rFonts w:asciiTheme="minorHAnsi" w:hAnsiTheme="minorHAnsi" w:cstheme="minorHAnsi"/>
          <w:iCs/>
        </w:rPr>
      </w:pPr>
      <w:r>
        <w:rPr>
          <w:rFonts w:asciiTheme="minorHAnsi" w:hAnsiTheme="minorHAnsi" w:cstheme="minorHAnsi"/>
          <w:b/>
          <w:bCs/>
          <w:iCs/>
        </w:rPr>
        <w:t>Step 2:</w:t>
      </w:r>
      <w:r>
        <w:rPr>
          <w:rFonts w:asciiTheme="minorHAnsi" w:hAnsiTheme="minorHAnsi" w:cstheme="minorHAnsi"/>
          <w:iCs/>
        </w:rPr>
        <w:t xml:space="preserve"> Transpose the trolley with a current-day autonomous vehicle and the two future action options as shown below in Figure 2.</w:t>
      </w:r>
    </w:p>
    <w:p>
      <w:pPr>
        <w:spacing w:before="120" w:after="120" w:line="276" w:lineRule="auto"/>
        <w:ind w:left="720"/>
        <w:rPr>
          <w:rFonts w:asciiTheme="minorHAnsi" w:hAnsiTheme="minorHAnsi" w:cstheme="minorHAnsi"/>
          <w:iCs/>
        </w:rPr>
      </w:pPr>
      <w:bookmarkStart w:id="0" w:name="_GoBack"/>
      <w:r>
        <w:rPr>
          <w:rFonts w:asciiTheme="minorHAnsi" w:hAnsiTheme="minorHAnsi" w:cstheme="minorHAnsi"/>
          <w:iCs/>
        </w:rPr>
        <w:drawing>
          <wp:inline distT="0" distB="0" distL="0" distR="0">
            <wp:extent cx="5568950" cy="3632200"/>
            <wp:effectExtent l="0" t="0" r="12700" b="6350"/>
            <wp:docPr id="2131010563"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010563" name="Picture 2" descr="A screenshot of a video game&#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620020" cy="3665733"/>
                    </a:xfrm>
                    <a:prstGeom prst="rect">
                      <a:avLst/>
                    </a:prstGeom>
                  </pic:spPr>
                </pic:pic>
              </a:graphicData>
            </a:graphic>
          </wp:inline>
        </w:drawing>
      </w:r>
      <w:bookmarkEnd w:id="0"/>
    </w:p>
    <w:p>
      <w:pPr>
        <w:spacing w:before="120" w:after="120" w:line="276" w:lineRule="auto"/>
        <w:ind w:left="720"/>
        <w:rPr>
          <w:rFonts w:asciiTheme="minorHAnsi" w:hAnsiTheme="minorHAnsi" w:cstheme="minorHAnsi"/>
          <w:i/>
        </w:rPr>
      </w:pPr>
      <w:r>
        <w:rPr>
          <w:rFonts w:asciiTheme="minorHAnsi" w:hAnsiTheme="minorHAnsi" w:cstheme="minorHAnsi"/>
          <w:i/>
        </w:rPr>
        <w:t xml:space="preserve">Figure 2: Trolley transposed with autonomous vehicle (Source: MIT’s </w:t>
      </w:r>
      <w:r>
        <w:fldChar w:fldCharType="begin"/>
      </w:r>
      <w:r>
        <w:instrText xml:space="preserve"> HYPERLINK "https://www.moralmachine.net/" </w:instrText>
      </w:r>
      <w:r>
        <w:fldChar w:fldCharType="separate"/>
      </w:r>
      <w:r>
        <w:rPr>
          <w:rStyle w:val="8"/>
          <w:rFonts w:asciiTheme="minorHAnsi" w:hAnsiTheme="minorHAnsi" w:cstheme="minorHAnsi"/>
          <w:i/>
        </w:rPr>
        <w:t>The Moral Machine</w:t>
      </w:r>
      <w:r>
        <w:rPr>
          <w:rStyle w:val="11"/>
          <w:rFonts w:asciiTheme="minorHAnsi" w:hAnsiTheme="minorHAnsi" w:cstheme="minorHAnsi"/>
          <w:i/>
        </w:rPr>
        <w:fldChar w:fldCharType="end"/>
      </w:r>
      <w:r>
        <w:rPr>
          <w:rFonts w:asciiTheme="minorHAnsi" w:hAnsiTheme="minorHAnsi" w:cstheme="minorHAnsi"/>
          <w:i/>
        </w:rPr>
        <w:t>)</w:t>
      </w:r>
    </w:p>
    <w:p>
      <w:pPr>
        <w:spacing w:before="120" w:after="120" w:line="276" w:lineRule="auto"/>
        <w:ind w:left="720"/>
        <w:rPr>
          <w:rFonts w:asciiTheme="minorHAnsi" w:hAnsiTheme="minorHAnsi" w:cstheme="minorHAnsi"/>
          <w:iCs/>
        </w:rPr>
      </w:pPr>
      <w:r>
        <w:rPr>
          <w:rFonts w:asciiTheme="minorHAnsi" w:hAnsiTheme="minorHAnsi" w:cstheme="minorHAnsi"/>
          <w:b/>
          <w:bCs/>
          <w:iCs/>
        </w:rPr>
        <w:t>Step 3:</w:t>
      </w:r>
      <w:r>
        <w:rPr>
          <w:rFonts w:asciiTheme="minorHAnsi" w:hAnsiTheme="minorHAnsi" w:cstheme="minorHAnsi"/>
          <w:iCs/>
        </w:rPr>
        <w:t xml:space="preserve"> Based on Figure 2, where the trolley has been transposed with an autonomous vehicle, use the </w:t>
      </w:r>
      <w:r>
        <w:rPr>
          <w:rFonts w:asciiTheme="minorHAnsi" w:hAnsiTheme="minorHAnsi" w:cstheme="minorHAnsi"/>
          <w:b/>
          <w:bCs/>
          <w:i/>
        </w:rPr>
        <w:t>Critical Analysis Framework</w:t>
      </w:r>
      <w:r>
        <w:rPr>
          <w:rFonts w:asciiTheme="minorHAnsi" w:hAnsiTheme="minorHAnsi" w:cstheme="minorHAnsi"/>
          <w:iCs/>
        </w:rPr>
        <w:t xml:space="preserve"> to the explain the dilemma of whether the vehicle should continue forward and crash into the barrier killing the 3 occupants in the vehicle or swerve to the left thereby killing the pedestrians and dog. Your thoroughness of analysis of the scenario will be assessed.</w:t>
      </w:r>
    </w:p>
    <w:p>
      <w:pPr>
        <w:spacing w:before="120" w:after="120" w:line="276" w:lineRule="auto"/>
        <w:ind w:left="720"/>
        <w:rPr>
          <w:rFonts w:asciiTheme="minorHAnsi" w:hAnsiTheme="minorHAnsi" w:cstheme="minorHAnsi"/>
          <w:iCs/>
        </w:rPr>
      </w:pPr>
      <w:r>
        <w:rPr>
          <w:rFonts w:asciiTheme="minorHAnsi" w:hAnsiTheme="minorHAnsi" w:cstheme="minorHAnsi"/>
          <w:b/>
          <w:bCs/>
          <w:iCs/>
        </w:rPr>
        <w:t>Step 4:</w:t>
      </w:r>
      <w:r>
        <w:rPr>
          <w:rFonts w:asciiTheme="minorHAnsi" w:hAnsiTheme="minorHAnsi" w:cstheme="minorHAnsi"/>
          <w:iCs/>
        </w:rPr>
        <w:t xml:space="preserve"> Create your completed analysis in the format of a recorded video with a deck of PowerPoint slides to guide your discussion.</w:t>
      </w:r>
    </w:p>
    <w:p>
      <w:pPr>
        <w:spacing w:before="120" w:after="120" w:line="276" w:lineRule="auto"/>
        <w:ind w:left="720"/>
        <w:rPr>
          <w:rFonts w:asciiTheme="minorHAnsi" w:hAnsiTheme="minorHAnsi" w:cstheme="minorHAnsi"/>
          <w:iCs/>
        </w:rPr>
      </w:pPr>
      <w:r>
        <w:rPr>
          <w:rFonts w:asciiTheme="minorHAnsi" w:hAnsiTheme="minorHAnsi" w:cstheme="minorHAnsi"/>
          <w:b/>
          <w:bCs/>
          <w:iCs/>
        </w:rPr>
        <w:t xml:space="preserve">Step 5: </w:t>
      </w:r>
      <w:r>
        <w:rPr>
          <w:rFonts w:asciiTheme="minorHAnsi" w:hAnsiTheme="minorHAnsi" w:cstheme="minorHAnsi"/>
          <w:iCs/>
        </w:rPr>
        <w:t>Submit your recorded video and a word document transcript.</w:t>
      </w:r>
    </w:p>
    <w:p>
      <w:pPr>
        <w:spacing w:before="120" w:after="120" w:line="276" w:lineRule="auto"/>
        <w:rPr>
          <w:rFonts w:asciiTheme="minorHAnsi" w:hAnsiTheme="minorHAnsi" w:cstheme="minorHAnsi"/>
          <w:b/>
          <w:bCs/>
          <w:i/>
        </w:rPr>
      </w:pPr>
      <w:r>
        <w:rPr>
          <w:rFonts w:asciiTheme="minorHAnsi" w:hAnsiTheme="minorHAnsi" w:cstheme="minorHAnsi"/>
          <w:b/>
          <w:bCs/>
          <w:i/>
        </w:rPr>
        <w:t>Files you will need:</w:t>
      </w:r>
    </w:p>
    <w:p>
      <w:pPr>
        <w:pStyle w:val="12"/>
        <w:numPr>
          <w:ilvl w:val="0"/>
          <w:numId w:val="2"/>
        </w:numPr>
        <w:spacing w:before="120" w:after="120" w:line="276" w:lineRule="auto"/>
        <w:rPr>
          <w:rFonts w:asciiTheme="minorHAnsi" w:hAnsiTheme="minorHAnsi" w:cstheme="minorHAnsi"/>
          <w:b/>
          <w:bCs/>
          <w:iCs/>
        </w:rPr>
      </w:pPr>
      <w:r>
        <w:rPr>
          <w:rFonts w:asciiTheme="minorHAnsi" w:hAnsiTheme="minorHAnsi" w:cstheme="minorHAnsi"/>
          <w:b/>
          <w:bCs/>
          <w:iCs/>
        </w:rPr>
        <w:t>Critical Analysis Framework PDF</w:t>
      </w:r>
      <w:r>
        <w:rPr>
          <w:rFonts w:asciiTheme="minorHAnsi" w:hAnsiTheme="minorHAnsi" w:cstheme="minorHAnsi"/>
          <w:iCs/>
        </w:rPr>
        <w:t>. This document is located in the Assignment 1 Folder.</w:t>
      </w:r>
    </w:p>
    <w:p>
      <w:pPr>
        <w:spacing w:before="120" w:after="120" w:line="276" w:lineRule="auto"/>
        <w:ind w:right="933"/>
        <w:jc w:val="both"/>
        <w:rPr>
          <w:rFonts w:asciiTheme="minorHAnsi" w:hAnsiTheme="minorHAnsi" w:cstheme="minorHAnsi"/>
          <w:b/>
          <w:bCs/>
          <w:i/>
        </w:rPr>
      </w:pPr>
      <w:r>
        <w:rPr>
          <w:rFonts w:asciiTheme="minorHAnsi" w:hAnsiTheme="minorHAnsi" w:cstheme="minorHAnsi"/>
          <w:b/>
          <w:bCs/>
          <w:i/>
        </w:rPr>
        <w:t>Suggested approach to completing this assessment:</w:t>
      </w:r>
    </w:p>
    <w:p>
      <w:pPr>
        <w:pStyle w:val="12"/>
        <w:numPr>
          <w:ilvl w:val="0"/>
          <w:numId w:val="3"/>
        </w:numPr>
        <w:spacing w:before="120" w:after="120"/>
        <w:ind w:left="709" w:right="283" w:hanging="284"/>
        <w:rPr>
          <w:rFonts w:asciiTheme="minorHAnsi" w:hAnsiTheme="minorHAnsi" w:cstheme="minorHAnsi"/>
          <w:iCs/>
        </w:rPr>
      </w:pPr>
      <w:r>
        <w:rPr>
          <w:rFonts w:asciiTheme="minorHAnsi" w:hAnsiTheme="minorHAnsi" w:cstheme="minorHAnsi"/>
          <w:iCs/>
        </w:rPr>
        <w:t>Develop your research plan for exploring the topic (for example your search strategies to find the relevant literature on ethical dilemmas, algorithms, automated decision-making, the trolley problem, The Moral Machine and appropriate classical ethical theories and/or principles).</w:t>
      </w:r>
    </w:p>
    <w:p>
      <w:pPr>
        <w:pStyle w:val="12"/>
        <w:numPr>
          <w:ilvl w:val="0"/>
          <w:numId w:val="3"/>
        </w:numPr>
        <w:spacing w:before="120" w:after="120"/>
        <w:ind w:left="709" w:right="283" w:hanging="284"/>
        <w:rPr>
          <w:rFonts w:asciiTheme="minorHAnsi" w:hAnsiTheme="minorHAnsi" w:cstheme="minorHAnsi"/>
          <w:iCs/>
        </w:rPr>
      </w:pPr>
      <w:r>
        <w:rPr>
          <w:rFonts w:asciiTheme="minorHAnsi" w:hAnsiTheme="minorHAnsi" w:cstheme="minorHAnsi"/>
          <w:iCs/>
        </w:rPr>
        <w:t>Action your research plan by delving into the topic’s literature thoroughly and taking notes which will help you in your analysis.</w:t>
      </w:r>
    </w:p>
    <w:p>
      <w:pPr>
        <w:pStyle w:val="12"/>
        <w:numPr>
          <w:ilvl w:val="0"/>
          <w:numId w:val="3"/>
        </w:numPr>
        <w:spacing w:before="120" w:after="120"/>
        <w:ind w:left="709" w:right="283"/>
        <w:rPr>
          <w:rFonts w:asciiTheme="minorHAnsi" w:hAnsiTheme="minorHAnsi" w:cstheme="minorHAnsi"/>
          <w:iCs/>
        </w:rPr>
      </w:pPr>
      <w:r>
        <w:rPr>
          <w:rFonts w:asciiTheme="minorHAnsi" w:hAnsiTheme="minorHAnsi" w:cstheme="minorHAnsi"/>
          <w:iCs/>
        </w:rPr>
        <w:t>Begin to systematically step through the Critical Analysis Framework.</w:t>
      </w:r>
    </w:p>
    <w:p>
      <w:pPr>
        <w:pStyle w:val="12"/>
        <w:numPr>
          <w:ilvl w:val="0"/>
          <w:numId w:val="3"/>
        </w:numPr>
        <w:ind w:right="283"/>
        <w:rPr>
          <w:rFonts w:asciiTheme="minorHAnsi" w:hAnsiTheme="minorHAnsi" w:cstheme="minorHAnsi"/>
          <w:iCs/>
        </w:rPr>
      </w:pPr>
      <w:r>
        <w:rPr>
          <w:rFonts w:asciiTheme="minorHAnsi" w:hAnsiTheme="minorHAnsi" w:cstheme="minorHAnsi"/>
          <w:iCs/>
        </w:rPr>
        <w:t>Collect appropriate imagery to incorporate into your presentation.</w:t>
      </w:r>
    </w:p>
    <w:p>
      <w:pPr>
        <w:pStyle w:val="12"/>
        <w:numPr>
          <w:ilvl w:val="0"/>
          <w:numId w:val="3"/>
        </w:numPr>
        <w:ind w:right="283"/>
        <w:rPr>
          <w:rFonts w:asciiTheme="minorHAnsi" w:hAnsiTheme="minorHAnsi" w:cstheme="minorHAnsi"/>
          <w:iCs/>
        </w:rPr>
      </w:pPr>
      <w:r>
        <w:rPr>
          <w:rFonts w:asciiTheme="minorHAnsi" w:hAnsiTheme="minorHAnsi" w:cstheme="minorHAnsi"/>
          <w:iCs/>
        </w:rPr>
        <w:t>Begin preparing your presentation recording by drafting the following required components:</w:t>
      </w:r>
    </w:p>
    <w:p>
      <w:pPr>
        <w:pStyle w:val="12"/>
        <w:numPr>
          <w:ilvl w:val="1"/>
          <w:numId w:val="3"/>
        </w:numPr>
        <w:spacing w:before="120" w:after="120"/>
        <w:ind w:left="1276" w:right="283"/>
        <w:rPr>
          <w:rFonts w:asciiTheme="minorHAnsi" w:hAnsiTheme="minorHAnsi" w:cstheme="minorHAnsi"/>
          <w:iCs/>
        </w:rPr>
      </w:pPr>
      <w:r>
        <w:rPr>
          <w:rFonts w:asciiTheme="minorHAnsi" w:hAnsiTheme="minorHAnsi" w:cstheme="minorHAnsi"/>
          <w:iCs/>
        </w:rPr>
        <w:t>Title slide (including your name and student ID).</w:t>
      </w:r>
    </w:p>
    <w:p>
      <w:pPr>
        <w:pStyle w:val="12"/>
        <w:numPr>
          <w:ilvl w:val="1"/>
          <w:numId w:val="3"/>
        </w:numPr>
        <w:spacing w:before="120" w:after="120"/>
        <w:ind w:left="1276" w:right="283"/>
        <w:rPr>
          <w:rFonts w:asciiTheme="minorHAnsi" w:hAnsiTheme="minorHAnsi" w:cstheme="minorHAnsi"/>
          <w:iCs/>
        </w:rPr>
      </w:pPr>
      <w:r>
        <w:rPr>
          <w:rFonts w:asciiTheme="minorHAnsi" w:hAnsiTheme="minorHAnsi" w:cstheme="minorHAnsi"/>
          <w:iCs/>
        </w:rPr>
        <w:t>Introduction to the presentation.</w:t>
      </w:r>
    </w:p>
    <w:p>
      <w:pPr>
        <w:pStyle w:val="12"/>
        <w:numPr>
          <w:ilvl w:val="1"/>
          <w:numId w:val="3"/>
        </w:numPr>
        <w:spacing w:before="120" w:after="120"/>
        <w:ind w:left="1276" w:right="283"/>
        <w:rPr>
          <w:rFonts w:asciiTheme="minorHAnsi" w:hAnsiTheme="minorHAnsi" w:cstheme="minorHAnsi"/>
          <w:iCs/>
        </w:rPr>
      </w:pPr>
      <w:r>
        <w:rPr>
          <w:rFonts w:asciiTheme="minorHAnsi" w:hAnsiTheme="minorHAnsi" w:cstheme="minorHAnsi"/>
          <w:iCs/>
        </w:rPr>
        <w:t>Sequential description of each step in the Critical Analysis Framework which clearly incorporates your understanding of your thorough understanding of the topic, analysis of the dilemma, and justification in the selection of an appropriate classical ethical theory to support your decision on the chosen future direction of the trolley (post point of no return).</w:t>
      </w:r>
    </w:p>
    <w:p>
      <w:pPr>
        <w:pStyle w:val="12"/>
        <w:numPr>
          <w:ilvl w:val="1"/>
          <w:numId w:val="3"/>
        </w:numPr>
        <w:spacing w:before="120" w:after="120"/>
        <w:ind w:left="1276" w:right="283"/>
        <w:rPr>
          <w:rFonts w:asciiTheme="minorHAnsi" w:hAnsiTheme="minorHAnsi" w:cstheme="minorHAnsi"/>
          <w:iCs/>
        </w:rPr>
      </w:pPr>
      <w:r>
        <w:rPr>
          <w:rFonts w:asciiTheme="minorHAnsi" w:hAnsiTheme="minorHAnsi" w:cstheme="minorHAnsi"/>
          <w:iCs/>
        </w:rPr>
        <w:t>Conclusion to the presentation.</w:t>
      </w:r>
    </w:p>
    <w:p>
      <w:pPr>
        <w:pStyle w:val="12"/>
        <w:numPr>
          <w:ilvl w:val="1"/>
          <w:numId w:val="3"/>
        </w:numPr>
        <w:spacing w:before="120" w:after="120"/>
        <w:ind w:left="1276" w:right="283"/>
        <w:rPr>
          <w:rFonts w:asciiTheme="minorHAnsi" w:hAnsiTheme="minorHAnsi" w:cstheme="minorHAnsi"/>
          <w:iCs/>
        </w:rPr>
      </w:pPr>
      <w:r>
        <w:rPr>
          <w:rFonts w:asciiTheme="minorHAnsi" w:hAnsiTheme="minorHAnsi" w:cstheme="minorHAnsi"/>
          <w:iCs/>
        </w:rPr>
        <w:t>Reference list slide.</w:t>
      </w:r>
    </w:p>
    <w:p>
      <w:pPr>
        <w:pStyle w:val="12"/>
        <w:numPr>
          <w:ilvl w:val="0"/>
          <w:numId w:val="3"/>
        </w:numPr>
        <w:spacing w:before="120" w:after="120"/>
        <w:ind w:left="709" w:right="283" w:hanging="284"/>
        <w:rPr>
          <w:rFonts w:asciiTheme="minorHAnsi" w:hAnsiTheme="minorHAnsi" w:cstheme="minorHAnsi"/>
          <w:i/>
        </w:rPr>
      </w:pPr>
      <w:r>
        <w:rPr>
          <w:rFonts w:asciiTheme="minorHAnsi" w:hAnsiTheme="minorHAnsi" w:cstheme="minorHAnsi"/>
          <w:iCs/>
        </w:rPr>
        <w:t>Create the transcript of the presentation. You will need this to do the recording and must submit the transcript along with your video file.</w:t>
      </w:r>
    </w:p>
    <w:p>
      <w:pPr>
        <w:pStyle w:val="12"/>
        <w:numPr>
          <w:ilvl w:val="0"/>
          <w:numId w:val="3"/>
        </w:numPr>
        <w:spacing w:before="120" w:after="120"/>
        <w:ind w:left="709" w:right="283" w:hanging="284"/>
        <w:rPr>
          <w:rFonts w:asciiTheme="minorHAnsi" w:hAnsiTheme="minorHAnsi" w:cstheme="minorHAnsi"/>
          <w:i/>
        </w:rPr>
      </w:pPr>
      <w:r>
        <w:rPr>
          <w:rFonts w:asciiTheme="minorHAnsi" w:hAnsiTheme="minorHAnsi" w:cstheme="minorHAnsi"/>
          <w:iCs/>
        </w:rPr>
        <w:t xml:space="preserve">Practice your presentation for smooth progression through the coverage of discussion points and time management. </w:t>
      </w:r>
      <w:r>
        <w:rPr>
          <w:rFonts w:asciiTheme="minorHAnsi" w:hAnsiTheme="minorHAnsi" w:cstheme="minorHAnsi"/>
          <w:b/>
          <w:bCs/>
          <w:iCs/>
        </w:rPr>
        <w:t>Your marker will stop any recording longer than 5 minutes at the 5 minute mark.</w:t>
      </w:r>
      <w:r>
        <w:rPr>
          <w:rFonts w:asciiTheme="minorHAnsi" w:hAnsiTheme="minorHAnsi" w:cstheme="minorHAnsi"/>
          <w:iCs/>
        </w:rPr>
        <w:t xml:space="preserve"> This is a strict timeline which will be enforced.</w:t>
      </w:r>
    </w:p>
    <w:p>
      <w:pPr>
        <w:pStyle w:val="12"/>
        <w:numPr>
          <w:ilvl w:val="0"/>
          <w:numId w:val="3"/>
        </w:numPr>
        <w:spacing w:before="120" w:after="120"/>
        <w:ind w:left="709" w:right="283" w:hanging="284"/>
        <w:rPr>
          <w:rFonts w:asciiTheme="minorHAnsi" w:hAnsiTheme="minorHAnsi" w:cstheme="minorHAnsi"/>
          <w:i/>
        </w:rPr>
      </w:pPr>
      <w:r>
        <w:rPr>
          <w:rFonts w:asciiTheme="minorHAnsi" w:hAnsiTheme="minorHAnsi" w:cstheme="minorHAnsi"/>
          <w:iCs/>
        </w:rPr>
        <w:t xml:space="preserve">Record your presentation (Camera on is </w:t>
      </w:r>
      <w:r>
        <w:rPr>
          <w:rFonts w:asciiTheme="minorHAnsi" w:hAnsiTheme="minorHAnsi" w:cstheme="minorHAnsi"/>
          <w:i/>
        </w:rPr>
        <w:t>not</w:t>
      </w:r>
      <w:r>
        <w:rPr>
          <w:rFonts w:asciiTheme="minorHAnsi" w:hAnsiTheme="minorHAnsi" w:cstheme="minorHAnsi"/>
          <w:iCs/>
        </w:rPr>
        <w:t xml:space="preserve"> required. Audio with visual slides is required).</w:t>
      </w:r>
    </w:p>
    <w:p>
      <w:pPr>
        <w:pStyle w:val="12"/>
        <w:numPr>
          <w:ilvl w:val="0"/>
          <w:numId w:val="3"/>
        </w:numPr>
        <w:spacing w:before="120" w:after="120"/>
        <w:ind w:left="709" w:right="283" w:hanging="284"/>
        <w:rPr>
          <w:rFonts w:asciiTheme="minorHAnsi" w:hAnsiTheme="minorHAnsi" w:cstheme="minorHAnsi"/>
          <w:i/>
        </w:rPr>
      </w:pPr>
      <w:r>
        <w:rPr>
          <w:rFonts w:asciiTheme="minorHAnsi" w:hAnsiTheme="minorHAnsi" w:cstheme="minorHAnsi"/>
          <w:iCs/>
        </w:rPr>
        <w:t>Submit 2 x files into the Assignment 2 submission link in Canvas:</w:t>
      </w:r>
    </w:p>
    <w:p>
      <w:pPr>
        <w:pStyle w:val="12"/>
        <w:numPr>
          <w:ilvl w:val="0"/>
          <w:numId w:val="4"/>
        </w:numPr>
        <w:spacing w:before="120" w:after="120"/>
        <w:ind w:right="283"/>
        <w:rPr>
          <w:rFonts w:asciiTheme="minorHAnsi" w:hAnsiTheme="minorHAnsi" w:cstheme="minorHAnsi"/>
          <w:iCs/>
        </w:rPr>
      </w:pPr>
      <w:r>
        <w:rPr>
          <w:rFonts w:asciiTheme="minorHAnsi" w:hAnsiTheme="minorHAnsi" w:cstheme="minorHAnsi"/>
          <w:iCs/>
        </w:rPr>
        <w:t>MP4 video file</w:t>
      </w:r>
    </w:p>
    <w:p>
      <w:pPr>
        <w:pStyle w:val="12"/>
        <w:numPr>
          <w:ilvl w:val="0"/>
          <w:numId w:val="4"/>
        </w:numPr>
        <w:spacing w:before="120" w:after="120"/>
        <w:ind w:right="283"/>
        <w:rPr>
          <w:rFonts w:asciiTheme="minorHAnsi" w:hAnsiTheme="minorHAnsi" w:cstheme="minorHAnsi"/>
          <w:iCs/>
        </w:rPr>
      </w:pPr>
      <w:r>
        <w:rPr>
          <w:rFonts w:asciiTheme="minorHAnsi" w:hAnsiTheme="minorHAnsi" w:cstheme="minorHAnsi"/>
          <w:iCs/>
        </w:rPr>
        <w:t>Transcript of the recording</w:t>
      </w:r>
    </w:p>
    <w:p>
      <w:pPr>
        <w:spacing w:before="120" w:after="120" w:line="276" w:lineRule="auto"/>
        <w:ind w:right="886"/>
        <w:rPr>
          <w:rFonts w:asciiTheme="minorHAnsi" w:hAnsiTheme="minorHAnsi" w:cstheme="minorHAnsi"/>
          <w:b/>
          <w:bCs/>
          <w:iCs/>
          <w:sz w:val="24"/>
          <w:szCs w:val="24"/>
        </w:rPr>
      </w:pPr>
      <w:r>
        <w:rPr>
          <w:rFonts w:asciiTheme="minorHAnsi" w:hAnsiTheme="minorHAnsi" w:cstheme="minorHAnsi"/>
          <w:b/>
          <w:bCs/>
          <w:iCs/>
          <w:sz w:val="24"/>
          <w:szCs w:val="24"/>
        </w:rPr>
        <w:t>Important information on referencing</w:t>
      </w:r>
    </w:p>
    <w:p>
      <w:pPr>
        <w:spacing w:before="120" w:after="120" w:line="276" w:lineRule="auto"/>
        <w:ind w:right="567"/>
        <w:rPr>
          <w:rFonts w:asciiTheme="minorHAnsi" w:hAnsiTheme="minorHAnsi" w:cstheme="minorHAnsi"/>
          <w:i/>
        </w:rPr>
      </w:pPr>
      <w:r>
        <w:rPr>
          <w:rFonts w:asciiTheme="minorHAnsi" w:hAnsiTheme="minorHAnsi" w:cstheme="minorHAnsi"/>
          <w:b/>
          <w:bCs/>
          <w:iCs/>
        </w:rPr>
        <w:t xml:space="preserve">APA 7th must be used as the referencing style. </w:t>
      </w:r>
      <w:r>
        <w:rPr>
          <w:rFonts w:asciiTheme="minorHAnsi" w:hAnsiTheme="minorHAnsi" w:cstheme="minorHAnsi"/>
          <w:iCs/>
        </w:rPr>
        <w:t>If unfamiliar with the style, please visit the links to the Swinburne Library Referencing in the Canvas resources or from the Swinburne University Library website.</w:t>
      </w:r>
    </w:p>
    <w:p>
      <w:pPr>
        <w:spacing w:before="120" w:after="120" w:line="276" w:lineRule="auto"/>
        <w:ind w:right="567"/>
        <w:rPr>
          <w:rFonts w:asciiTheme="minorHAnsi" w:hAnsiTheme="minorHAnsi" w:cstheme="minorHAnsi"/>
          <w:iCs/>
        </w:rPr>
      </w:pPr>
      <w:r>
        <w:rPr>
          <w:rFonts w:asciiTheme="minorHAnsi" w:hAnsiTheme="minorHAnsi" w:cstheme="minorHAnsi"/>
          <w:iCs/>
        </w:rPr>
        <w:t>No set number of references is provided. You should determine the appropriate number. However, be aware that only references mentioned within the presentation may be included in your reference list. This is the defining difference between a reference list and a bibliography. Sources should be based around a mix of academic publications such as books, journal articles, industry magazines, videos, newspaper articles (including online news items), blogs and other relevant items. Your ability to determine the validity and appropriateness of the source is also being assessed within this assignment.</w:t>
      </w:r>
    </w:p>
    <w:p>
      <w:pPr>
        <w:tabs>
          <w:tab w:val="left" w:pos="953"/>
          <w:tab w:val="left" w:pos="954"/>
        </w:tabs>
        <w:spacing w:before="120" w:after="120" w:line="276" w:lineRule="auto"/>
        <w:ind w:right="567"/>
        <w:rPr>
          <w:rFonts w:asciiTheme="minorHAnsi" w:hAnsiTheme="minorHAnsi" w:cstheme="minorHAnsi"/>
          <w:b/>
          <w:bCs/>
          <w:sz w:val="24"/>
          <w:szCs w:val="24"/>
        </w:rPr>
      </w:pPr>
      <w:r>
        <w:rPr>
          <w:rFonts w:asciiTheme="minorHAnsi" w:hAnsiTheme="minorHAnsi" w:cstheme="minorHAnsi"/>
          <w:b/>
          <w:bCs/>
          <w:sz w:val="24"/>
          <w:szCs w:val="24"/>
        </w:rPr>
        <w:t>Other important information on submission requirements</w:t>
      </w:r>
    </w:p>
    <w:p>
      <w:pPr>
        <w:pStyle w:val="12"/>
        <w:numPr>
          <w:ilvl w:val="1"/>
          <w:numId w:val="5"/>
        </w:numPr>
        <w:tabs>
          <w:tab w:val="left" w:pos="1051"/>
        </w:tabs>
        <w:spacing w:before="0"/>
        <w:ind w:left="1051" w:right="567" w:hanging="482"/>
        <w:rPr>
          <w:rFonts w:asciiTheme="minorHAnsi" w:hAnsiTheme="minorHAnsi" w:cstheme="minorHAnsi"/>
        </w:rPr>
      </w:pPr>
      <w:r>
        <w:rPr>
          <w:rFonts w:asciiTheme="minorHAnsi" w:hAnsiTheme="minorHAnsi" w:cstheme="minorHAnsi"/>
        </w:rPr>
        <w:t>Assessments must be submitted via Canvas. Do not email the assessment to your</w:t>
      </w:r>
      <w:r>
        <w:rPr>
          <w:rFonts w:asciiTheme="minorHAnsi" w:hAnsiTheme="minorHAnsi" w:cstheme="minorHAnsi"/>
          <w:spacing w:val="-13"/>
        </w:rPr>
        <w:t xml:space="preserve"> </w:t>
      </w:r>
      <w:r>
        <w:rPr>
          <w:rFonts w:asciiTheme="minorHAnsi" w:hAnsiTheme="minorHAnsi" w:cstheme="minorHAnsi"/>
        </w:rPr>
        <w:t>Convenor.</w:t>
      </w:r>
    </w:p>
    <w:p>
      <w:pPr>
        <w:pStyle w:val="12"/>
        <w:numPr>
          <w:ilvl w:val="1"/>
          <w:numId w:val="5"/>
        </w:numPr>
        <w:tabs>
          <w:tab w:val="left" w:pos="1051"/>
        </w:tabs>
        <w:spacing w:before="0"/>
        <w:ind w:left="1051" w:right="567" w:hanging="482"/>
        <w:rPr>
          <w:rFonts w:asciiTheme="minorHAnsi" w:hAnsiTheme="minorHAnsi" w:cstheme="minorHAnsi"/>
        </w:rPr>
      </w:pPr>
      <w:r>
        <w:rPr>
          <w:rFonts w:asciiTheme="minorHAnsi" w:hAnsiTheme="minorHAnsi" w:cstheme="minorHAnsi"/>
        </w:rPr>
        <w:t>No coversheet is required. The Declaration and Statement of Authorship is now located inside each Assignment Folder in Canvas.</w:t>
      </w:r>
    </w:p>
    <w:p>
      <w:pPr>
        <w:pStyle w:val="12"/>
        <w:numPr>
          <w:ilvl w:val="1"/>
          <w:numId w:val="5"/>
        </w:numPr>
        <w:tabs>
          <w:tab w:val="left" w:pos="1051"/>
        </w:tabs>
        <w:spacing w:before="0"/>
        <w:ind w:left="1049" w:right="567" w:hanging="482"/>
        <w:rPr>
          <w:rFonts w:asciiTheme="minorHAnsi" w:hAnsiTheme="minorHAnsi" w:cstheme="minorHAnsi"/>
        </w:rPr>
      </w:pPr>
      <w:r>
        <w:rPr>
          <w:rFonts w:asciiTheme="minorHAnsi" w:hAnsiTheme="minorHAnsi" w:cstheme="minorHAnsi"/>
        </w:rPr>
        <w:t>Keep a backup of your submission. If your assessment goes astray, whether your fault or ours, you will be required to</w:t>
      </w:r>
      <w:r>
        <w:rPr>
          <w:rFonts w:asciiTheme="minorHAnsi" w:hAnsiTheme="minorHAnsi" w:cstheme="minorHAnsi"/>
          <w:spacing w:val="-6"/>
        </w:rPr>
        <w:t xml:space="preserve"> </w:t>
      </w:r>
      <w:r>
        <w:rPr>
          <w:rFonts w:asciiTheme="minorHAnsi" w:hAnsiTheme="minorHAnsi" w:cstheme="minorHAnsi"/>
        </w:rPr>
        <w:t>reproduce it.</w:t>
      </w:r>
    </w:p>
    <w:p>
      <w:pPr>
        <w:pStyle w:val="12"/>
        <w:numPr>
          <w:ilvl w:val="1"/>
          <w:numId w:val="5"/>
        </w:numPr>
        <w:tabs>
          <w:tab w:val="left" w:pos="1051"/>
        </w:tabs>
        <w:spacing w:before="0"/>
        <w:ind w:left="1049" w:right="567" w:hanging="482"/>
        <w:rPr>
          <w:rFonts w:asciiTheme="minorHAnsi" w:hAnsiTheme="minorHAnsi" w:cstheme="minorHAnsi"/>
        </w:rPr>
      </w:pPr>
      <w:r>
        <w:rPr>
          <w:rFonts w:asciiTheme="minorHAnsi" w:hAnsiTheme="minorHAnsi" w:cstheme="minorHAnsi"/>
        </w:rPr>
        <w:t>Your submission is expected to be well edited for typos.</w:t>
      </w:r>
    </w:p>
    <w:p>
      <w:pPr>
        <w:pStyle w:val="4"/>
        <w:spacing w:before="120" w:after="120" w:line="276" w:lineRule="auto"/>
        <w:ind w:left="0"/>
        <w:rPr>
          <w:rFonts w:asciiTheme="minorHAnsi" w:hAnsiTheme="minorHAnsi" w:cstheme="minorHAnsi"/>
          <w:sz w:val="24"/>
          <w:szCs w:val="24"/>
          <w:u w:val="none"/>
        </w:rPr>
      </w:pPr>
      <w:r>
        <w:rPr>
          <w:rFonts w:asciiTheme="minorHAnsi" w:hAnsiTheme="minorHAnsi" w:cstheme="minorHAnsi"/>
          <w:sz w:val="24"/>
          <w:szCs w:val="24"/>
          <w:u w:val="none"/>
        </w:rPr>
        <w:t>Marking Criteria</w:t>
      </w:r>
    </w:p>
    <w:p>
      <w:pPr>
        <w:pStyle w:val="7"/>
        <w:spacing w:before="120" w:after="120" w:line="276" w:lineRule="auto"/>
        <w:ind w:right="461"/>
        <w:rPr>
          <w:rFonts w:asciiTheme="minorHAnsi" w:hAnsiTheme="minorHAnsi" w:cstheme="minorHAnsi"/>
        </w:rPr>
      </w:pPr>
      <w:r>
        <w:rPr>
          <w:rFonts w:asciiTheme="minorHAnsi" w:hAnsiTheme="minorHAnsi" w:cstheme="minorHAnsi"/>
        </w:rPr>
        <w:t>A rubric for this assessment item is available in Canvas in the Assignment 2 Folder and will be used to assess your work. The onus is on the student to comprehend each element within the rubric. If unsure, seek clarity from a member of the teaching team.</w:t>
      </w:r>
    </w:p>
    <w:p>
      <w:pPr>
        <w:pStyle w:val="4"/>
        <w:spacing w:before="120" w:after="120" w:line="276" w:lineRule="auto"/>
        <w:ind w:left="0"/>
        <w:rPr>
          <w:rFonts w:asciiTheme="minorHAnsi" w:hAnsiTheme="minorHAnsi" w:cstheme="minorHAnsi"/>
          <w:sz w:val="24"/>
          <w:szCs w:val="24"/>
          <w:u w:val="none"/>
        </w:rPr>
      </w:pPr>
      <w:r>
        <w:rPr>
          <w:rFonts w:asciiTheme="minorHAnsi" w:hAnsiTheme="minorHAnsi" w:cstheme="minorHAnsi"/>
          <w:sz w:val="24"/>
          <w:szCs w:val="24"/>
          <w:u w:val="none"/>
        </w:rPr>
        <w:t>Extensions and Late Submission</w:t>
      </w:r>
    </w:p>
    <w:p>
      <w:pPr>
        <w:pStyle w:val="7"/>
        <w:spacing w:before="120" w:after="120" w:line="276" w:lineRule="auto"/>
        <w:rPr>
          <w:rFonts w:asciiTheme="minorHAnsi" w:hAnsiTheme="minorHAnsi" w:cstheme="minorHAnsi"/>
        </w:rPr>
      </w:pPr>
      <w:r>
        <w:rPr>
          <w:rFonts w:asciiTheme="minorHAnsi" w:hAnsiTheme="minorHAnsi" w:cstheme="minorHAnsi"/>
        </w:rPr>
        <w:t>Please reread the section on extensions and late submission in the Unit Outline. Extension requests will be strictly enforced.</w:t>
      </w:r>
    </w:p>
    <w:p>
      <w:pPr>
        <w:pStyle w:val="4"/>
        <w:spacing w:before="120" w:after="120" w:line="276" w:lineRule="auto"/>
        <w:ind w:left="0"/>
        <w:rPr>
          <w:rFonts w:asciiTheme="minorHAnsi" w:hAnsiTheme="minorHAnsi" w:cstheme="minorHAnsi"/>
          <w:sz w:val="24"/>
          <w:szCs w:val="24"/>
          <w:u w:val="none"/>
        </w:rPr>
      </w:pPr>
      <w:r>
        <w:rPr>
          <w:rFonts w:asciiTheme="minorHAnsi" w:hAnsiTheme="minorHAnsi" w:cstheme="minorHAnsi"/>
          <w:sz w:val="24"/>
          <w:szCs w:val="24"/>
          <w:u w:val="none"/>
        </w:rPr>
        <w:t>Assessment Help</w:t>
      </w:r>
    </w:p>
    <w:p>
      <w:pPr>
        <w:pStyle w:val="7"/>
        <w:spacing w:before="120" w:after="120" w:line="276" w:lineRule="auto"/>
        <w:ind w:right="1220"/>
        <w:rPr>
          <w:rFonts w:asciiTheme="minorHAnsi" w:hAnsiTheme="minorHAnsi" w:cstheme="minorHAnsi"/>
        </w:rPr>
      </w:pPr>
      <w:r>
        <w:rPr>
          <w:rFonts w:asciiTheme="minorHAnsi" w:hAnsiTheme="minorHAnsi" w:cstheme="minorHAnsi"/>
        </w:rPr>
        <w:t>If you have any queries or concerns, you may discuss them with the Convenor and/or tutor in person, in class, inside the Canvas discussion board for this assignment or by email.</w:t>
      </w:r>
    </w:p>
    <w:p>
      <w:pPr>
        <w:pStyle w:val="7"/>
        <w:spacing w:before="120" w:after="120" w:line="276" w:lineRule="auto"/>
        <w:ind w:right="1121"/>
        <w:rPr>
          <w:rFonts w:asciiTheme="minorHAnsi" w:hAnsiTheme="minorHAnsi" w:cstheme="minorHAnsi"/>
        </w:rPr>
      </w:pPr>
      <w:r>
        <w:rPr>
          <w:rFonts w:asciiTheme="minorHAnsi" w:hAnsiTheme="minorHAnsi" w:cstheme="minorHAnsi"/>
        </w:rPr>
        <w:t xml:space="preserve">Technical assistance can be obtained from the Swinburne Service Desk: </w:t>
      </w:r>
      <w:r>
        <w:fldChar w:fldCharType="begin"/>
      </w:r>
      <w:r>
        <w:instrText xml:space="preserve"> HYPERLINK "mailto:servicedesk@swin.edu.au" \h </w:instrText>
      </w:r>
      <w:r>
        <w:fldChar w:fldCharType="separate"/>
      </w:r>
      <w:r>
        <w:rPr>
          <w:rFonts w:asciiTheme="minorHAnsi" w:hAnsiTheme="minorHAnsi" w:cstheme="minorHAnsi"/>
          <w:color w:val="0000FF"/>
          <w:u w:val="single" w:color="0000FF"/>
        </w:rPr>
        <w:t>servicedesk@swin.edu.au</w:t>
      </w:r>
      <w:r>
        <w:rPr>
          <w:rFonts w:asciiTheme="minorHAnsi" w:hAnsiTheme="minorHAnsi" w:cstheme="minorHAnsi"/>
          <w:color w:val="0000FF"/>
          <w:u w:val="single" w:color="0000FF"/>
        </w:rPr>
        <w:fldChar w:fldCharType="end"/>
      </w:r>
      <w:r>
        <w:rPr>
          <w:rFonts w:asciiTheme="minorHAnsi" w:hAnsiTheme="minorHAnsi" w:cstheme="minorHAnsi"/>
          <w:color w:val="0000FF"/>
        </w:rPr>
        <w:t xml:space="preserve"> </w:t>
      </w:r>
      <w:r>
        <w:rPr>
          <w:rFonts w:asciiTheme="minorHAnsi" w:hAnsiTheme="minorHAnsi" w:cstheme="minorHAnsi"/>
        </w:rPr>
        <w:t>or (03)9214 5000.</w:t>
      </w:r>
    </w:p>
    <w:p>
      <w:pPr>
        <w:pStyle w:val="3"/>
        <w:spacing w:before="120" w:after="120" w:line="276" w:lineRule="auto"/>
        <w:ind w:left="0" w:right="141"/>
        <w:rPr>
          <w:rFonts w:asciiTheme="minorHAnsi" w:hAnsiTheme="minorHAnsi" w:cstheme="minorHAnsi"/>
        </w:rPr>
      </w:pPr>
    </w:p>
    <w:sectPr>
      <w:footerReference r:id="rId3" w:type="default"/>
      <w:pgSz w:w="11920" w:h="16850"/>
      <w:pgMar w:top="709" w:right="721" w:bottom="709" w:left="993" w:header="0" w:footer="597"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18"/>
        <w:szCs w:val="18"/>
      </w:rPr>
      <w:id w:val="-788971979"/>
      <w:docPartObj>
        <w:docPartGallery w:val="AutoText"/>
      </w:docPartObj>
    </w:sdtPr>
    <w:sdtEndPr>
      <w:rPr>
        <w:sz w:val="22"/>
        <w:szCs w:val="22"/>
      </w:rPr>
    </w:sdtEndPr>
    <w:sdtContent>
      <w:p>
        <w:pPr>
          <w:pStyle w:val="9"/>
          <w:jc w:val="center"/>
        </w:pPr>
        <w:r>
          <w:rPr>
            <w:sz w:val="18"/>
            <w:szCs w:val="18"/>
          </w:rPr>
          <w:t xml:space="preserve">Page |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2</w:t>
        </w:r>
        <w:r>
          <w:rPr>
            <w:sz w:val="18"/>
            <w:szCs w:val="18"/>
          </w:rPr>
          <w:fldChar w:fldCharType="end"/>
        </w:r>
        <w:r>
          <w:t xml:space="preserve"> </w:t>
        </w:r>
      </w:p>
    </w:sdtContent>
  </w:sdt>
  <w:p>
    <w:pPr>
      <w:pStyle w:val="7"/>
      <w:spacing w:line="14" w:lineRule="auto"/>
      <w:rPr>
        <w:sz w:val="2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B41C3C"/>
    <w:multiLevelType w:val="multilevel"/>
    <w:tmpl w:val="3BB41C3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AC06A5E"/>
    <w:multiLevelType w:val="multilevel"/>
    <w:tmpl w:val="4AC06A5E"/>
    <w:lvl w:ilvl="0" w:tentative="0">
      <w:start w:val="0"/>
      <w:numFmt w:val="bullet"/>
      <w:lvlText w:val=""/>
      <w:lvlJc w:val="left"/>
      <w:pPr>
        <w:ind w:left="660" w:hanging="360"/>
      </w:pPr>
      <w:rPr>
        <w:rFonts w:hint="default" w:ascii="Symbol" w:hAnsi="Symbol" w:eastAsia="Symbol" w:cs="Symbol"/>
        <w:w w:val="100"/>
        <w:sz w:val="24"/>
        <w:szCs w:val="24"/>
        <w:lang w:val="en-AU" w:eastAsia="en-AU" w:bidi="en-AU"/>
      </w:rPr>
    </w:lvl>
    <w:lvl w:ilvl="1" w:tentative="0">
      <w:start w:val="0"/>
      <w:numFmt w:val="bullet"/>
      <w:lvlText w:val=""/>
      <w:lvlJc w:val="left"/>
      <w:pPr>
        <w:ind w:left="1054" w:hanging="358"/>
      </w:pPr>
      <w:rPr>
        <w:rFonts w:hint="default" w:ascii="Symbol" w:hAnsi="Symbol" w:eastAsia="Symbol" w:cs="Symbol"/>
        <w:w w:val="100"/>
        <w:sz w:val="24"/>
        <w:szCs w:val="24"/>
        <w:lang w:val="en-AU" w:eastAsia="en-AU" w:bidi="en-AU"/>
      </w:rPr>
    </w:lvl>
    <w:lvl w:ilvl="2" w:tentative="0">
      <w:start w:val="0"/>
      <w:numFmt w:val="bullet"/>
      <w:lvlText w:val="•"/>
      <w:lvlJc w:val="left"/>
      <w:pPr>
        <w:ind w:left="2063" w:hanging="358"/>
      </w:pPr>
      <w:rPr>
        <w:rFonts w:hint="default"/>
        <w:lang w:val="en-AU" w:eastAsia="en-AU" w:bidi="en-AU"/>
      </w:rPr>
    </w:lvl>
    <w:lvl w:ilvl="3" w:tentative="0">
      <w:start w:val="0"/>
      <w:numFmt w:val="bullet"/>
      <w:lvlText w:val="•"/>
      <w:lvlJc w:val="left"/>
      <w:pPr>
        <w:ind w:left="3066" w:hanging="358"/>
      </w:pPr>
      <w:rPr>
        <w:rFonts w:hint="default"/>
        <w:lang w:val="en-AU" w:eastAsia="en-AU" w:bidi="en-AU"/>
      </w:rPr>
    </w:lvl>
    <w:lvl w:ilvl="4" w:tentative="0">
      <w:start w:val="0"/>
      <w:numFmt w:val="bullet"/>
      <w:lvlText w:val="•"/>
      <w:lvlJc w:val="left"/>
      <w:pPr>
        <w:ind w:left="4070" w:hanging="358"/>
      </w:pPr>
      <w:rPr>
        <w:rFonts w:hint="default"/>
        <w:lang w:val="en-AU" w:eastAsia="en-AU" w:bidi="en-AU"/>
      </w:rPr>
    </w:lvl>
    <w:lvl w:ilvl="5" w:tentative="0">
      <w:start w:val="0"/>
      <w:numFmt w:val="bullet"/>
      <w:lvlText w:val="•"/>
      <w:lvlJc w:val="left"/>
      <w:pPr>
        <w:ind w:left="5073" w:hanging="358"/>
      </w:pPr>
      <w:rPr>
        <w:rFonts w:hint="default"/>
        <w:lang w:val="en-AU" w:eastAsia="en-AU" w:bidi="en-AU"/>
      </w:rPr>
    </w:lvl>
    <w:lvl w:ilvl="6" w:tentative="0">
      <w:start w:val="0"/>
      <w:numFmt w:val="bullet"/>
      <w:lvlText w:val="•"/>
      <w:lvlJc w:val="left"/>
      <w:pPr>
        <w:ind w:left="6077" w:hanging="358"/>
      </w:pPr>
      <w:rPr>
        <w:rFonts w:hint="default"/>
        <w:lang w:val="en-AU" w:eastAsia="en-AU" w:bidi="en-AU"/>
      </w:rPr>
    </w:lvl>
    <w:lvl w:ilvl="7" w:tentative="0">
      <w:start w:val="0"/>
      <w:numFmt w:val="bullet"/>
      <w:lvlText w:val="•"/>
      <w:lvlJc w:val="left"/>
      <w:pPr>
        <w:ind w:left="7080" w:hanging="358"/>
      </w:pPr>
      <w:rPr>
        <w:rFonts w:hint="default"/>
        <w:lang w:val="en-AU" w:eastAsia="en-AU" w:bidi="en-AU"/>
      </w:rPr>
    </w:lvl>
    <w:lvl w:ilvl="8" w:tentative="0">
      <w:start w:val="0"/>
      <w:numFmt w:val="bullet"/>
      <w:lvlText w:val="•"/>
      <w:lvlJc w:val="left"/>
      <w:pPr>
        <w:ind w:left="8084" w:hanging="358"/>
      </w:pPr>
      <w:rPr>
        <w:rFonts w:hint="default"/>
        <w:lang w:val="en-AU" w:eastAsia="en-AU" w:bidi="en-AU"/>
      </w:rPr>
    </w:lvl>
  </w:abstractNum>
  <w:abstractNum w:abstractNumId="2">
    <w:nsid w:val="501871D8"/>
    <w:multiLevelType w:val="multilevel"/>
    <w:tmpl w:val="501871D8"/>
    <w:lvl w:ilvl="0" w:tentative="0">
      <w:start w:val="2"/>
      <w:numFmt w:val="decimal"/>
      <w:lvlText w:val="%1)"/>
      <w:lvlJc w:val="left"/>
      <w:pPr>
        <w:ind w:left="832" w:hanging="360"/>
        <w:jc w:val="left"/>
      </w:pPr>
      <w:rPr>
        <w:rFonts w:hint="default"/>
        <w:i w:val="0"/>
        <w:iCs w:val="0"/>
        <w:w w:val="100"/>
        <w:sz w:val="20"/>
        <w:szCs w:val="20"/>
        <w:lang w:val="en-AU" w:eastAsia="en-AU" w:bidi="en-AU"/>
      </w:rPr>
    </w:lvl>
    <w:lvl w:ilvl="1" w:tentative="0">
      <w:start w:val="0"/>
      <w:numFmt w:val="bullet"/>
      <w:lvlText w:val="•"/>
      <w:lvlJc w:val="left"/>
      <w:pPr>
        <w:ind w:left="1435" w:hanging="360"/>
      </w:pPr>
      <w:rPr>
        <w:rFonts w:hint="default"/>
        <w:lang w:val="en-AU" w:eastAsia="en-AU" w:bidi="en-AU"/>
      </w:rPr>
    </w:lvl>
    <w:lvl w:ilvl="2" w:tentative="0">
      <w:start w:val="0"/>
      <w:numFmt w:val="bullet"/>
      <w:lvlText w:val="•"/>
      <w:lvlJc w:val="left"/>
      <w:pPr>
        <w:ind w:left="2031" w:hanging="360"/>
      </w:pPr>
      <w:rPr>
        <w:rFonts w:hint="default"/>
        <w:lang w:val="en-AU" w:eastAsia="en-AU" w:bidi="en-AU"/>
      </w:rPr>
    </w:lvl>
    <w:lvl w:ilvl="3" w:tentative="0">
      <w:start w:val="0"/>
      <w:numFmt w:val="bullet"/>
      <w:lvlText w:val="•"/>
      <w:lvlJc w:val="left"/>
      <w:pPr>
        <w:ind w:left="2626" w:hanging="360"/>
      </w:pPr>
      <w:rPr>
        <w:rFonts w:hint="default"/>
        <w:lang w:val="en-AU" w:eastAsia="en-AU" w:bidi="en-AU"/>
      </w:rPr>
    </w:lvl>
    <w:lvl w:ilvl="4" w:tentative="0">
      <w:start w:val="0"/>
      <w:numFmt w:val="bullet"/>
      <w:lvlText w:val="•"/>
      <w:lvlJc w:val="left"/>
      <w:pPr>
        <w:ind w:left="3222" w:hanging="360"/>
      </w:pPr>
      <w:rPr>
        <w:rFonts w:hint="default"/>
        <w:lang w:val="en-AU" w:eastAsia="en-AU" w:bidi="en-AU"/>
      </w:rPr>
    </w:lvl>
    <w:lvl w:ilvl="5" w:tentative="0">
      <w:start w:val="0"/>
      <w:numFmt w:val="bullet"/>
      <w:lvlText w:val="•"/>
      <w:lvlJc w:val="left"/>
      <w:pPr>
        <w:ind w:left="3817" w:hanging="360"/>
      </w:pPr>
      <w:rPr>
        <w:rFonts w:hint="default"/>
        <w:lang w:val="en-AU" w:eastAsia="en-AU" w:bidi="en-AU"/>
      </w:rPr>
    </w:lvl>
    <w:lvl w:ilvl="6" w:tentative="0">
      <w:start w:val="0"/>
      <w:numFmt w:val="bullet"/>
      <w:lvlText w:val="•"/>
      <w:lvlJc w:val="left"/>
      <w:pPr>
        <w:ind w:left="4413" w:hanging="360"/>
      </w:pPr>
      <w:rPr>
        <w:rFonts w:hint="default"/>
        <w:lang w:val="en-AU" w:eastAsia="en-AU" w:bidi="en-AU"/>
      </w:rPr>
    </w:lvl>
    <w:lvl w:ilvl="7" w:tentative="0">
      <w:start w:val="0"/>
      <w:numFmt w:val="bullet"/>
      <w:lvlText w:val="•"/>
      <w:lvlJc w:val="left"/>
      <w:pPr>
        <w:ind w:left="5008" w:hanging="360"/>
      </w:pPr>
      <w:rPr>
        <w:rFonts w:hint="default"/>
        <w:lang w:val="en-AU" w:eastAsia="en-AU" w:bidi="en-AU"/>
      </w:rPr>
    </w:lvl>
    <w:lvl w:ilvl="8" w:tentative="0">
      <w:start w:val="0"/>
      <w:numFmt w:val="bullet"/>
      <w:lvlText w:val="•"/>
      <w:lvlJc w:val="left"/>
      <w:pPr>
        <w:ind w:left="5604" w:hanging="360"/>
      </w:pPr>
      <w:rPr>
        <w:rFonts w:hint="default"/>
        <w:lang w:val="en-AU" w:eastAsia="en-AU" w:bidi="en-AU"/>
      </w:rPr>
    </w:lvl>
  </w:abstractNum>
  <w:abstractNum w:abstractNumId="3">
    <w:nsid w:val="71726AF2"/>
    <w:multiLevelType w:val="multilevel"/>
    <w:tmpl w:val="71726AF2"/>
    <w:lvl w:ilvl="0" w:tentative="0">
      <w:start w:val="1"/>
      <w:numFmt w:val="decimal"/>
      <w:lvlText w:val="%1."/>
      <w:lvlJc w:val="left"/>
      <w:pPr>
        <w:ind w:left="720" w:hanging="360"/>
      </w:pPr>
      <w:rPr>
        <w:i w:val="0"/>
        <w:i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2DA6254"/>
    <w:multiLevelType w:val="multilevel"/>
    <w:tmpl w:val="72DA6254"/>
    <w:lvl w:ilvl="0" w:tentative="0">
      <w:start w:val="1"/>
      <w:numFmt w:val="lowerRoman"/>
      <w:lvlText w:val="%1."/>
      <w:lvlJc w:val="right"/>
      <w:pPr>
        <w:ind w:left="1069" w:hanging="360"/>
      </w:pPr>
      <w:rPr>
        <w:rFonts w:hint="default"/>
        <w:i w:val="0"/>
        <w:iCs/>
      </w:r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823844"/>
    <w:rsid w:val="00000FBC"/>
    <w:rsid w:val="0001446C"/>
    <w:rsid w:val="00021EAE"/>
    <w:rsid w:val="0004350B"/>
    <w:rsid w:val="00090F50"/>
    <w:rsid w:val="00131451"/>
    <w:rsid w:val="00133FA9"/>
    <w:rsid w:val="00170452"/>
    <w:rsid w:val="0017338C"/>
    <w:rsid w:val="001F4364"/>
    <w:rsid w:val="00201FB6"/>
    <w:rsid w:val="0020379F"/>
    <w:rsid w:val="002133C4"/>
    <w:rsid w:val="002F4633"/>
    <w:rsid w:val="00320E21"/>
    <w:rsid w:val="003237B8"/>
    <w:rsid w:val="00323DDA"/>
    <w:rsid w:val="00347525"/>
    <w:rsid w:val="0036161B"/>
    <w:rsid w:val="003969D6"/>
    <w:rsid w:val="003A6611"/>
    <w:rsid w:val="003B12FD"/>
    <w:rsid w:val="003F5DB8"/>
    <w:rsid w:val="00401F4D"/>
    <w:rsid w:val="004068A0"/>
    <w:rsid w:val="004358E1"/>
    <w:rsid w:val="00483309"/>
    <w:rsid w:val="004B5E29"/>
    <w:rsid w:val="005448D3"/>
    <w:rsid w:val="00572C59"/>
    <w:rsid w:val="005816AF"/>
    <w:rsid w:val="005850B8"/>
    <w:rsid w:val="005B543F"/>
    <w:rsid w:val="005C25BF"/>
    <w:rsid w:val="005C5489"/>
    <w:rsid w:val="005D16FD"/>
    <w:rsid w:val="0060413E"/>
    <w:rsid w:val="00620F25"/>
    <w:rsid w:val="00624C44"/>
    <w:rsid w:val="00635ECF"/>
    <w:rsid w:val="00642108"/>
    <w:rsid w:val="006810D5"/>
    <w:rsid w:val="00691833"/>
    <w:rsid w:val="0069255D"/>
    <w:rsid w:val="00695400"/>
    <w:rsid w:val="006B1C86"/>
    <w:rsid w:val="006B7A3C"/>
    <w:rsid w:val="006C15E2"/>
    <w:rsid w:val="006D10F1"/>
    <w:rsid w:val="006F3CD2"/>
    <w:rsid w:val="00700B0C"/>
    <w:rsid w:val="007369FF"/>
    <w:rsid w:val="00752D76"/>
    <w:rsid w:val="00794B99"/>
    <w:rsid w:val="007A3534"/>
    <w:rsid w:val="007C3D18"/>
    <w:rsid w:val="007E45A8"/>
    <w:rsid w:val="007F288A"/>
    <w:rsid w:val="008039CF"/>
    <w:rsid w:val="00805BBA"/>
    <w:rsid w:val="00823844"/>
    <w:rsid w:val="0084395B"/>
    <w:rsid w:val="00867B42"/>
    <w:rsid w:val="008A3542"/>
    <w:rsid w:val="008F6961"/>
    <w:rsid w:val="00921A6D"/>
    <w:rsid w:val="0095028E"/>
    <w:rsid w:val="00952B32"/>
    <w:rsid w:val="009803CC"/>
    <w:rsid w:val="00986962"/>
    <w:rsid w:val="00992D69"/>
    <w:rsid w:val="009C2177"/>
    <w:rsid w:val="009D1E95"/>
    <w:rsid w:val="00A00D05"/>
    <w:rsid w:val="00A15590"/>
    <w:rsid w:val="00A214A3"/>
    <w:rsid w:val="00A3767B"/>
    <w:rsid w:val="00A62A46"/>
    <w:rsid w:val="00A87F08"/>
    <w:rsid w:val="00AA6503"/>
    <w:rsid w:val="00AA73BE"/>
    <w:rsid w:val="00AB0863"/>
    <w:rsid w:val="00AC5A97"/>
    <w:rsid w:val="00AD6125"/>
    <w:rsid w:val="00AE6975"/>
    <w:rsid w:val="00B963EE"/>
    <w:rsid w:val="00BD02B9"/>
    <w:rsid w:val="00C04CD7"/>
    <w:rsid w:val="00C6163B"/>
    <w:rsid w:val="00C654C3"/>
    <w:rsid w:val="00C82D8D"/>
    <w:rsid w:val="00C9017B"/>
    <w:rsid w:val="00CA7E2B"/>
    <w:rsid w:val="00CC2304"/>
    <w:rsid w:val="00CC5D27"/>
    <w:rsid w:val="00D0293D"/>
    <w:rsid w:val="00D04541"/>
    <w:rsid w:val="00D045E5"/>
    <w:rsid w:val="00D07647"/>
    <w:rsid w:val="00D15B01"/>
    <w:rsid w:val="00D75B0F"/>
    <w:rsid w:val="00D76FD8"/>
    <w:rsid w:val="00DA6BBF"/>
    <w:rsid w:val="00DB687F"/>
    <w:rsid w:val="00DC0396"/>
    <w:rsid w:val="00DC347B"/>
    <w:rsid w:val="00DD5B5E"/>
    <w:rsid w:val="00DD7AE1"/>
    <w:rsid w:val="00E05AB4"/>
    <w:rsid w:val="00E06860"/>
    <w:rsid w:val="00E145CF"/>
    <w:rsid w:val="00E52946"/>
    <w:rsid w:val="00E803DE"/>
    <w:rsid w:val="00E917D7"/>
    <w:rsid w:val="00E938FE"/>
    <w:rsid w:val="00E95198"/>
    <w:rsid w:val="00E96745"/>
    <w:rsid w:val="00EA5BC9"/>
    <w:rsid w:val="00EE396A"/>
    <w:rsid w:val="00EF71DE"/>
    <w:rsid w:val="00F12BEE"/>
    <w:rsid w:val="00F12EFC"/>
    <w:rsid w:val="00F2099E"/>
    <w:rsid w:val="00F21678"/>
    <w:rsid w:val="00F23D18"/>
    <w:rsid w:val="00F7169C"/>
    <w:rsid w:val="00F75A5E"/>
    <w:rsid w:val="00F841D4"/>
    <w:rsid w:val="00F96D0F"/>
    <w:rsid w:val="00FB5C8E"/>
    <w:rsid w:val="00FB69CA"/>
    <w:rsid w:val="6BB5120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libri" w:hAnsi="Calibri" w:eastAsia="Calibri" w:cs="Calibri"/>
      <w:sz w:val="22"/>
      <w:szCs w:val="22"/>
      <w:lang w:val="en-AU" w:eastAsia="en-AU" w:bidi="en-AU"/>
    </w:rPr>
  </w:style>
  <w:style w:type="paragraph" w:styleId="2">
    <w:name w:val="heading 1"/>
    <w:basedOn w:val="1"/>
    <w:qFormat/>
    <w:uiPriority w:val="9"/>
    <w:pPr>
      <w:spacing w:line="371" w:lineRule="exact"/>
      <w:ind w:left="120"/>
      <w:outlineLvl w:val="0"/>
    </w:pPr>
    <w:rPr>
      <w:sz w:val="40"/>
      <w:szCs w:val="40"/>
    </w:rPr>
  </w:style>
  <w:style w:type="paragraph" w:styleId="3">
    <w:name w:val="heading 2"/>
    <w:basedOn w:val="1"/>
    <w:unhideWhenUsed/>
    <w:qFormat/>
    <w:uiPriority w:val="9"/>
    <w:pPr>
      <w:ind w:left="120"/>
      <w:outlineLvl w:val="1"/>
    </w:pPr>
    <w:rPr>
      <w:b/>
      <w:bCs/>
      <w:sz w:val="24"/>
      <w:szCs w:val="24"/>
      <w:u w:val="single" w:color="000000"/>
    </w:rPr>
  </w:style>
  <w:style w:type="paragraph" w:styleId="4">
    <w:name w:val="heading 3"/>
    <w:basedOn w:val="1"/>
    <w:unhideWhenUsed/>
    <w:qFormat/>
    <w:uiPriority w:val="9"/>
    <w:pPr>
      <w:ind w:left="120"/>
      <w:outlineLvl w:val="2"/>
    </w:pPr>
    <w:rPr>
      <w:rFonts w:ascii="Arial" w:hAnsi="Arial" w:eastAsia="Arial" w:cs="Arial"/>
      <w:b/>
      <w:bCs/>
      <w:u w:val="single" w:color="000000"/>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link w:val="14"/>
    <w:qFormat/>
    <w:uiPriority w:val="1"/>
  </w:style>
  <w:style w:type="character" w:styleId="8">
    <w:name w:val="FollowedHyperlink"/>
    <w:basedOn w:val="5"/>
    <w:semiHidden/>
    <w:unhideWhenUsed/>
    <w:uiPriority w:val="99"/>
    <w:rPr>
      <w:color w:val="800080"/>
      <w:u w:val="single"/>
    </w:rPr>
  </w:style>
  <w:style w:type="paragraph" w:styleId="9">
    <w:name w:val="footer"/>
    <w:basedOn w:val="1"/>
    <w:link w:val="16"/>
    <w:unhideWhenUsed/>
    <w:uiPriority w:val="99"/>
    <w:pPr>
      <w:tabs>
        <w:tab w:val="center" w:pos="4513"/>
        <w:tab w:val="right" w:pos="9026"/>
      </w:tabs>
    </w:pPr>
  </w:style>
  <w:style w:type="paragraph" w:styleId="10">
    <w:name w:val="header"/>
    <w:basedOn w:val="1"/>
    <w:link w:val="15"/>
    <w:unhideWhenUsed/>
    <w:uiPriority w:val="99"/>
    <w:pPr>
      <w:tabs>
        <w:tab w:val="center" w:pos="4513"/>
        <w:tab w:val="right" w:pos="9026"/>
      </w:tabs>
    </w:pPr>
  </w:style>
  <w:style w:type="character" w:styleId="11">
    <w:name w:val="Hyperlink"/>
    <w:basedOn w:val="5"/>
    <w:autoRedefine/>
    <w:unhideWhenUsed/>
    <w:qFormat/>
    <w:uiPriority w:val="99"/>
    <w:rPr>
      <w:color w:val="0000FF" w:themeColor="hyperlink"/>
      <w:u w:val="single"/>
    </w:rPr>
  </w:style>
  <w:style w:type="paragraph" w:styleId="12">
    <w:name w:val="List Paragraph"/>
    <w:basedOn w:val="1"/>
    <w:qFormat/>
    <w:uiPriority w:val="1"/>
    <w:pPr>
      <w:spacing w:before="135"/>
      <w:ind w:left="840" w:hanging="360"/>
    </w:pPr>
  </w:style>
  <w:style w:type="paragraph" w:customStyle="1" w:styleId="13">
    <w:name w:val="Table Paragraph"/>
    <w:basedOn w:val="1"/>
    <w:qFormat/>
    <w:uiPriority w:val="1"/>
    <w:pPr>
      <w:ind w:left="112"/>
    </w:pPr>
  </w:style>
  <w:style w:type="character" w:customStyle="1" w:styleId="14">
    <w:name w:val="Body Text Char"/>
    <w:basedOn w:val="5"/>
    <w:link w:val="7"/>
    <w:uiPriority w:val="1"/>
    <w:rPr>
      <w:rFonts w:ascii="Calibri" w:hAnsi="Calibri" w:eastAsia="Calibri" w:cs="Calibri"/>
      <w:lang w:val="en-AU" w:eastAsia="en-AU" w:bidi="en-AU"/>
    </w:rPr>
  </w:style>
  <w:style w:type="character" w:customStyle="1" w:styleId="15">
    <w:name w:val="Header Char"/>
    <w:basedOn w:val="5"/>
    <w:link w:val="10"/>
    <w:uiPriority w:val="99"/>
    <w:rPr>
      <w:rFonts w:ascii="Calibri" w:hAnsi="Calibri" w:eastAsia="Calibri" w:cs="Calibri"/>
      <w:lang w:val="en-AU" w:eastAsia="en-AU" w:bidi="en-AU"/>
    </w:rPr>
  </w:style>
  <w:style w:type="character" w:customStyle="1" w:styleId="16">
    <w:name w:val="Footer Char"/>
    <w:basedOn w:val="5"/>
    <w:link w:val="9"/>
    <w:uiPriority w:val="99"/>
    <w:rPr>
      <w:rFonts w:ascii="Calibri" w:hAnsi="Calibri" w:eastAsia="Calibri" w:cs="Calibri"/>
      <w:lang w:val="en-AU" w:eastAsia="en-AU" w:bidi="en-AU"/>
    </w:rPr>
  </w:style>
  <w:style w:type="character" w:customStyle="1" w:styleId="17">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1154</Words>
  <Characters>6583</Characters>
  <Lines>54</Lines>
  <Paragraphs>15</Paragraphs>
  <TotalTime>39</TotalTime>
  <ScaleCrop>false</ScaleCrop>
  <LinksUpToDate>false</LinksUpToDate>
  <CharactersWithSpaces>7722</CharactersWithSpaces>
  <Application>WPS Office_12.2.0.16703_F1E327BC-269C-435d-A152-05C5408002CA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2023-07-16T11:42:00Z</dcterms:created>
  <dc:creator>Stuart Mcloughlin</dc:creator>
  <cp:lastModifiedBy>nhatm</cp:lastModifiedBy>
  <cp:lastPrinted>2021-04-27T22:33:00Z</cp:lastPrinted>
  <dcterms:modified xsi:type="dcterms:W3CDTF">2024-03-30T21:05:44Z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2020-07-29T00:00:00Z</vt:filetime>
  </property>
  <property fmtid="{D5CDD505-2E9C-101B-9397-08002B2CF9AE}" pid="3" name="Creator">
    <vt:lpwstr>Microsoft® Word for Microsoft 365</vt:lpwstr>
  </property>
  <property fmtid="{D5CDD505-2E9C-101B-9397-08002B2CF9AE}" pid="4" name="LastSaved">
    <vt:filetime>2020-08-03T00:00:00Z</vt:filetime>
  </property>
  <property fmtid="{D5CDD505-2E9C-101B-9397-08002B2CF9AE}" pid="5" name="KSOProductBuildVer">
    <vt:lpwstr>1033-12.2.0.16703</vt:lpwstr>
  </property>
  <property fmtid="{D5CDD505-2E9C-101B-9397-08002B2CF9AE}" pid="6" name="ICV">
    <vt:lpwstr>719AC7F91A644B5BB10335B2BAF7FAD1_12</vt:lpwstr>
  </property>
</Properties>
</file>