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595959" w:themeColor="text1" w:themeTint="A6"/>
          <w:sz w:val="32"/>
          <w:szCs w:val="32"/>
          <w14:textFill>
            <w14:solidFill>
              <w14:schemeClr w14:val="tx1">
                <w14:lumMod w14:val="65000"/>
                <w14:lumOff w14:val="35000"/>
              </w14:schemeClr>
            </w14:solidFill>
          </w14:textFill>
        </w:rPr>
      </w:pPr>
    </w:p>
    <w:p>
      <w:pPr>
        <w:rPr>
          <w:bCs/>
          <w:color w:val="8EB4E3" w:themeColor="text2" w:themeTint="66"/>
          <w:sz w:val="72"/>
          <w:szCs w:val="72"/>
          <w14:textFill>
            <w14:solidFill>
              <w14:schemeClr w14:val="tx2">
                <w14:lumMod w14:val="40000"/>
                <w14:lumOff w14:val="60000"/>
              </w14:schemeClr>
            </w14:solidFill>
          </w14:textFill>
        </w:rPr>
      </w:pPr>
    </w:p>
    <w:p>
      <w:pPr>
        <w:rPr>
          <w:bCs/>
          <w:color w:val="8EB4E3" w:themeColor="text2" w:themeTint="66"/>
          <w:sz w:val="72"/>
          <w:szCs w:val="72"/>
          <w14:textFill>
            <w14:solidFill>
              <w14:schemeClr w14:val="tx2">
                <w14:lumMod w14:val="40000"/>
                <w14:lumOff w14:val="60000"/>
              </w14:schemeClr>
            </w14:solidFill>
          </w14:textFill>
        </w:rPr>
      </w:pPr>
    </w:p>
    <w:p>
      <w:pPr>
        <w:rPr>
          <w:bCs/>
          <w:color w:val="8EB4E3" w:themeColor="text2" w:themeTint="66"/>
          <w:sz w:val="72"/>
          <w:szCs w:val="72"/>
          <w14:textFill>
            <w14:solidFill>
              <w14:schemeClr w14:val="tx2">
                <w14:lumMod w14:val="40000"/>
                <w14:lumOff w14:val="60000"/>
              </w14:schemeClr>
            </w14:solidFill>
          </w14:textFill>
        </w:rPr>
      </w:pPr>
    </w:p>
    <w:p>
      <w:pPr>
        <w:jc w:val="center"/>
        <w:rPr>
          <w:bCs/>
          <w:color w:val="558ED5" w:themeColor="text2" w:themeTint="99"/>
          <w:sz w:val="72"/>
          <w:szCs w:val="72"/>
          <w14:textFill>
            <w14:solidFill>
              <w14:schemeClr w14:val="tx2">
                <w14:lumMod w14:val="60000"/>
                <w14:lumOff w14:val="40000"/>
              </w14:schemeClr>
            </w14:solidFill>
          </w14:textFill>
        </w:rPr>
      </w:pPr>
      <w:r>
        <mc:AlternateContent>
          <mc:Choice Requires="wpg">
            <w:drawing>
              <wp:anchor distT="0" distB="0" distL="114300" distR="114300" simplePos="0" relativeHeight="251659264" behindDoc="1" locked="0" layoutInCell="1" allowOverlap="1">
                <wp:simplePos x="0" y="0"/>
                <wp:positionH relativeFrom="page">
                  <wp:posOffset>222885</wp:posOffset>
                </wp:positionH>
                <wp:positionV relativeFrom="page">
                  <wp:posOffset>245745</wp:posOffset>
                </wp:positionV>
                <wp:extent cx="7315200" cy="1215390"/>
                <wp:effectExtent l="0" t="0" r="0" b="3810"/>
                <wp:wrapNone/>
                <wp:docPr id="7" name="Group 5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51" o:spid="_x0000_s1026" o:spt="203" style="position:absolute;left:0pt;margin-left:17.55pt;margin-top:19.35pt;height:95.7pt;width:576pt;mso-position-horizontal-relative:page;mso-position-vertical-relative:page;z-index:-251657216;mso-width-relative:page;mso-height-relative:page;mso-width-percent:941;mso-height-percent:121;" coordorigin="0,-1" coordsize="7315200,1216153" o:gfxdata="UEsDBAoAAAAAAIdO4kAAAAAAAAAAAAAAAAAEAAAAZHJzL1BLAwQUAAAACACHTuJAw0hXztgAAAAK&#10;AQAADwAAAGRycy9kb3ducmV2LnhtbE2PwW7CMBBE75X4B2uReiuOQwtRGgeJSv2A0gpxNPE2iYjX&#10;IXaA9Ou7nNrTandGM2+Lzc114oJDaD1pUIsEBFLlbUu1hq/P96cMRIiGrOk8oYYJA2zK2UNhcuuv&#10;9IGXXawFh1DIjYYmxj6XMlQNOhMWvkdi7dsPzkReh1rawVw53HUyTZKVdKYlbmhMj28NVqfd6Lj3&#10;kG5H9TNNJA/707afVufx+az141wlryAi3uKfGe74jA4lMx39SDaITsPyRbGTZ7YGcddVtubLUUO6&#10;TBTIspD/Xyh/AVBLAwQUAAAACACHTuJANbjMV2gEAACaDgAADgAAAGRycy9lMm9Eb2MueG1s7VdL&#10;b+M2EL4X6H8gdCyQ2JIteyPEWaRJEywQdINmi26PNEU9AIpkSTpO9tf3IyU6iptFnG1R9NCLRIoz&#10;nJlvnjp9/9AJcs+NbZVcJenxNCFcMlW2sl4lv366OnqXEOuoLKlQkq+SR26T92fff3e61QXPVKNE&#10;yQ3BJdIWW71KGud0MZlY1vCO2mOlucRhpUxHHbamnpSGbnF7JybZdLqYbJUptVGMW4uvl/1hMtxo&#10;DrlQVVXL+KVim45L199quKAOJtmm1TY5C9pWFWfuY1VZ7ohYJbDUhSeEYL32z8nZKS1qQ3XTskEF&#10;eogKezZ1tJUQurvqkjpKNqb9y1Vdy4yyqnLHTHWT3pCACKxIp3vYXBu10cGWutjWegc6HLWH+jdf&#10;y36+vzWkLVfJMiGSdnB4kEry1GOz1XUBkmuj7/StGT7U/c6b+1CZzr9hCHkIqD7uUOUPjjB8XM7S&#10;HI5PCMNZmqX57GTAnTVwzhPfURBJC9b89BXWBZi9WpMoeeIV3Omz1QhJ+4ST/Xs43TVU8wC/9SAM&#10;OKU5TOmR+gXhRWUt+A6tQLiDyhYWqH0Vp2jvy0Cls+ls+dxaQLOx7pqrgDm9v7Guj98SqxB95aAZ&#10;U1La1vHP0LXqBEL6hwmZki2BM7LFIsb9Pvnvz8kbkqbZyWKRD2myT/45Hd0+3Py6jDHTlLwqI/sW&#10;GWOmwYbXJc1GkmaL9CSfHoDYmGk5m82z/HVB85GgA0SMydPpSZovDpCRv03Gc/JnTkGy1THAaBNj&#10;jj3IIeiwIsgCn/c+BrWyPqXHEYi8j1tEWJ+/4PLUrzAjVsbMoUBAn8OYEQRj5uxNkuHXMXNMxMMk&#10;w2Nj5vmbJMMVY+aQfNHm/j0Ab1B+fF8Toa+5hKCvmdDX1n3Cauq8v4JXsCTbUIxD/pMGtXhIbn/e&#10;qXv+SQVK91SRo7OeToUcU8Vq4hWOtJEivnW4b0wZ5faBEOniu6cf8i9A0afVgGEki++eHHULKgzJ&#10;cQDlvrJMKMt7fTxoocPs0POgj+quVaItr1ohPFrW1OsLYcg9hSPmV+/SHy8H8c/IhPTgZ/k89EGK&#10;sanCuIKW2Gm0XivrhFBRYx5jzoQskspLgEZIKGPdJbVNLyNcu7MQivqm17cZv1qr8hGNyqh+0rGa&#10;XbXgv6HW3VKDPgCkMPy5j3hUQkEpOD6sEtIo8+Wl754enRSnCdliVILCf2yo4QkRHyR67Ek6n+Na&#10;FzbzfJlhY8Yn6/GJ3HQXCmAhtaFdWHp6J+KyMqr7DTPiuZeKIyoZZPfQDJsL149wmDIZPz8PZJin&#10;4LEbeaeZv9wjJ9X5xqmq9V0y4NSjM2wwKfgB518ZGWDs/siQxgnrTTNDCFxavDwyZCkGpFjm4mjm&#10;w8ePDMQvUCBQNAI4cXxAdEcSj9latDoGt1//s3M5MQXv1ryEHh/KYdyzznDHkHO0qBDzfqjylexo&#10;mS9j4dyRQNmxgv+nFYpOn3D/rbQKczl+WUIhHX6v/D/ReB/S8OmX8uxPUEsDBAoAAAAAAIdO4kAA&#10;AAAAAAAAAAAAAAAKAAAAZHJzL21lZGlhL1BLAwQUAAAACACHTuJAmxsUEW1kAABoZAAAFAAAAGRy&#10;cy9tZWRpYS9pbWFnZTEucG5nAWhkl5u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LVsAABbQ29udGVudF9UeXBlc10ueG1sUEsBAhQACgAAAAAA&#10;h07iQAAAAAAAAAAAAAAAAAYAAAAAAAAAAAAQAAAAgmoAAF9yZWxzL1BLAQIUABQAAAAIAIdO4kCK&#10;FGY80QAAAJQBAAALAAAAAAAAAAEAIAAAAKZqAABfcmVscy8ucmVsc1BLAQIUAAoAAAAAAIdO4kAA&#10;AAAAAAAAAAAAAAAEAAAAAAAAAAAAEAAAAAAAAABkcnMvUEsBAhQACgAAAAAAh07iQAAAAAAAAAAA&#10;AAAAAAoAAAAAAAAAAAAQAAAAoGsAAGRycy9fcmVscy9QSwECFAAUAAAACACHTuJAqiYOvrYAAAAh&#10;AQAAGQAAAAAAAAABACAAAADIawAAZHJzL19yZWxzL2Uyb0RvYy54bWwucmVsc1BLAQIUABQAAAAI&#10;AIdO4kDDSFfO2AAAAAoBAAAPAAAAAAAAAAEAIAAAACIAAABkcnMvZG93bnJldi54bWxQSwECFAAU&#10;AAAACACHTuJANbjMV2gEAACaDgAADgAAAAAAAAABACAAAAAnAQAAZHJzL2Uyb0RvYy54bWxQSwEC&#10;FAAKAAAAAACHTuJAAAAAAAAAAAAAAAAACgAAAAAAAAAAABAAAAC7BQAAZHJzL21lZGlhL1BLAQIU&#10;ABQAAAAIAIdO4kCbGxQRbWQAAGhkAAAUAAAAAAAAAAEAIAAAAOMFAABkcnMvbWVkaWEvaW1hZ2Ux&#10;LnBuZ1BLBQYAAAAACgAKAFICAADqbQAAAAA=&#10;">
                <o:lock v:ext="edit" aspectratio="f"/>
                <v:shape id="Rectangle 51" o:spid="_x0000_s1026" o:spt="100" style="position:absolute;left:0;top:-1;height:1130373;width:7315200;v-text-anchor:middle;" fillcolor="#4F81BD [3204]" filled="t" stroked="f" coordsize="7312660,1129665" o:gfxdata="UEsDBAoAAAAAAIdO4kAAAAAAAAAAAAAAAAAEAAAAZHJzL1BLAwQUAAAACACHTuJAgkIY4r4AAADc&#10;AAAADwAAAGRycy9kb3ducmV2LnhtbEWPT2sCQQzF7wW/wxChtzqrYimro6ClWC9S14J4Cztxd3En&#10;s8yM/769ORR6S3gv7/0yW9xdq64UYuPZwHCQgSIuvW24MvC7/3r7ABUTssXWMxl4UITFvPcyw9z6&#10;G+/oWqRKSQjHHA3UKXW51rGsyWEc+I5YtJMPDpOsodI24E3CXatHWfauHTYsDTV2tKqpPBcXZ8BS&#10;DOPDz+ZzvFkvfbHdj3bHszPmtT/MpqAS3dO/+e/62wr+RPDlGZlAz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IY4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2pt"/>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wvuJg7sAAADc&#10;AAAADwAAAGRycy9kb3ducmV2LnhtbEVPTWsCMRC9F/wPYQRvNbuCRVejiFj1VqqCHodk3F12M1mS&#10;1LX/vikUepvH+5zl+mlb8SAfascK8nEGglg7U3Op4HJ+f52BCBHZYOuYFHxTgPVq8LLEwrieP+lx&#10;iqVIIRwKVFDF2BVSBl2RxTB2HXHi7s5bjAn6UhqPfQq3rZxk2Zu0WHNqqLCjbUW6OX1ZBf1Gzv3t&#10;2uvjJN/t77OPRodDo9RomGcLEJGe8V/85z6aNH+aw+8z6Q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uJg7sAAADc&#10;AAAADwAAAAAAAAABACAAAAAiAAAAZHJzL2Rvd25yZXYueG1sUEsBAhQAFAAAAAgAh07iQDMvBZ47&#10;AAAAOQAAABAAAAAAAAAAAQAgAAAACgEAAGRycy9zaGFwZXhtbC54bWxQSwUGAAAAAAYABgBbAQAA&#10;tAMAAAAA&#10;">
                  <v:fill type="frame" on="t" focussize="0,0" recolor="t" rotate="t" r:id="rId8"/>
                  <v:stroke on="f" weight="2pt"/>
                  <v:imagedata o:title=""/>
                  <o:lock v:ext="edit" aspectratio="f"/>
                </v:rect>
              </v:group>
            </w:pict>
          </mc:Fallback>
        </mc:AlternateContent>
      </w:r>
      <w:r>
        <w:rPr>
          <w:bCs/>
          <w:color w:val="558ED5" w:themeColor="text2" w:themeTint="99"/>
          <w:sz w:val="72"/>
          <w:szCs w:val="72"/>
          <w14:textFill>
            <w14:solidFill>
              <w14:schemeClr w14:val="tx2">
                <w14:lumMod w14:val="60000"/>
                <w14:lumOff w14:val="40000"/>
              </w14:schemeClr>
            </w14:solidFill>
          </w14:textFill>
        </w:rPr>
        <w:t>SWE30010</w:t>
      </w:r>
    </w:p>
    <w:p>
      <w:pPr>
        <w:jc w:val="center"/>
        <w:rPr>
          <w:bCs/>
          <w:color w:val="558ED5" w:themeColor="text2" w:themeTint="99"/>
          <w:sz w:val="72"/>
          <w:szCs w:val="72"/>
          <w14:textFill>
            <w14:solidFill>
              <w14:schemeClr w14:val="tx2">
                <w14:lumMod w14:val="60000"/>
                <w14:lumOff w14:val="40000"/>
              </w14:schemeClr>
            </w14:solidFill>
          </w14:textFill>
        </w:rPr>
      </w:pPr>
    </w:p>
    <w:p>
      <w:pPr>
        <w:jc w:val="center"/>
        <w:rPr>
          <w:color w:val="595959" w:themeColor="text1" w:themeTint="A6"/>
          <w:sz w:val="32"/>
          <w:szCs w:val="32"/>
          <w14:textFill>
            <w14:solidFill>
              <w14:schemeClr w14:val="tx1">
                <w14:lumMod w14:val="65000"/>
                <w14:lumOff w14:val="35000"/>
              </w14:schemeClr>
            </w14:solidFill>
          </w14:textFill>
        </w:rPr>
      </w:pPr>
      <w:r>
        <w:rPr>
          <w:bCs/>
          <w:color w:val="558ED5" w:themeColor="text2" w:themeTint="99"/>
          <w:sz w:val="72"/>
          <w:szCs w:val="72"/>
          <w14:textFill>
            <w14:solidFill>
              <w14:schemeClr w14:val="tx2">
                <w14:lumMod w14:val="60000"/>
                <w14:lumOff w14:val="40000"/>
              </w14:schemeClr>
            </w14:solidFill>
          </w14:textFill>
        </w:rPr>
        <w:t>HRM PROPOSAL FOR GEMADEPT</w:t>
      </w: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jc w:val="right"/>
        <w:rPr>
          <w:b/>
          <w:sz w:val="28"/>
          <w:szCs w:val="28"/>
        </w:rPr>
      </w:pPr>
      <w:r>
        <w:rPr>
          <w:color w:val="595959" w:themeColor="text1" w:themeTint="A6"/>
          <w:sz w:val="32"/>
          <w:szCs w:val="32"/>
          <w14:textFill>
            <w14:solidFill>
              <w14:schemeClr w14:val="tx1">
                <w14:lumMod w14:val="65000"/>
                <w14:lumOff w14:val="35000"/>
              </w14:schemeClr>
            </w14:solidFill>
          </w14:textFill>
        </w:rPr>
        <w:t>Name: Nguyen Dinh Nhat Minh</w:t>
      </w:r>
      <w:r>
        <w:rPr>
          <w:color w:val="595959" w:themeColor="text1" w:themeTint="A6"/>
          <w:sz w:val="32"/>
          <w:szCs w:val="32"/>
          <w14:textFill>
            <w14:solidFill>
              <w14:schemeClr w14:val="tx1">
                <w14:lumMod w14:val="65000"/>
                <w14:lumOff w14:val="35000"/>
              </w14:schemeClr>
            </w14:solidFill>
          </w14:textFill>
        </w:rPr>
        <w:br w:type="textWrapping"/>
      </w:r>
      <w:r>
        <w:rPr>
          <w:color w:val="595959" w:themeColor="text1" w:themeTint="A6"/>
          <w:sz w:val="32"/>
          <w:szCs w:val="32"/>
          <w14:textFill>
            <w14:solidFill>
              <w14:schemeClr w14:val="tx1">
                <w14:lumMod w14:val="65000"/>
                <w14:lumOff w14:val="35000"/>
              </w14:schemeClr>
            </w14:solidFill>
          </w14:textFill>
        </w:rPr>
        <w:t>ID: 103802490</w:t>
      </w:r>
      <w:r>
        <w:rPr>
          <w:color w:val="595959" w:themeColor="text1" w:themeTint="A6"/>
          <w:sz w:val="32"/>
          <w:szCs w:val="32"/>
          <w14:textFill>
            <w14:solidFill>
              <w14:schemeClr w14:val="tx1">
                <w14:lumMod w14:val="65000"/>
                <w14:lumOff w14:val="35000"/>
              </w14:schemeClr>
            </w14:solidFill>
          </w14:textFill>
        </w:rPr>
        <w:br w:type="textWrapping"/>
      </w:r>
      <w:r>
        <w:rPr>
          <w:color w:val="595959" w:themeColor="text1" w:themeTint="A6"/>
          <w:sz w:val="32"/>
          <w:szCs w:val="32"/>
          <w14:textFill>
            <w14:solidFill>
              <w14:schemeClr w14:val="tx1">
                <w14:lumMod w14:val="65000"/>
                <w14:lumOff w14:val="35000"/>
              </w14:schemeClr>
            </w14:solidFill>
          </w14:textFill>
        </w:rPr>
        <w:t>Tutor: Thomas Hang</w:t>
      </w:r>
      <w:r>
        <w:rPr>
          <w:b/>
          <w:sz w:val="28"/>
          <w:szCs w:val="28"/>
        </w:rPr>
        <w:br w:type="page"/>
      </w:r>
    </w:p>
    <w:p>
      <w:pPr>
        <w:jc w:val="center"/>
        <w:rPr>
          <w:b/>
          <w:bCs/>
          <w:sz w:val="24"/>
          <w:szCs w:val="24"/>
          <w:lang w:val="en-US"/>
        </w:rPr>
      </w:pPr>
      <w:r>
        <w:rPr>
          <w:b/>
          <w:bCs/>
          <w:sz w:val="24"/>
          <w:szCs w:val="24"/>
          <w:lang w:val="en-US"/>
        </w:rPr>
        <w:t>HRM WEBSITE QUALITY CHECKLIST</w:t>
      </w:r>
    </w:p>
    <w:tbl>
      <w:tblPr>
        <w:tblStyle w:val="9"/>
        <w:tblpPr w:leftFromText="180" w:rightFromText="180" w:vertAnchor="text" w:horzAnchor="margin" w:tblpXSpec="center" w:tblpY="203"/>
        <w:tblW w:w="117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8422"/>
        <w:gridCol w:w="2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1788" w:type="dxa"/>
            <w:gridSpan w:val="3"/>
            <w:shd w:val="clear" w:color="000000" w:fill="002060"/>
            <w:noWrap/>
          </w:tcPr>
          <w:p>
            <w:pPr>
              <w:spacing w:line="240" w:lineRule="auto"/>
              <w:jc w:val="center"/>
              <w:rPr>
                <w:rFonts w:eastAsia="Times New Roman"/>
                <w:b/>
                <w:bCs/>
                <w:color w:val="FFFFFF"/>
                <w:sz w:val="24"/>
                <w:szCs w:val="24"/>
                <w:lang w:val="en-US"/>
              </w:rPr>
            </w:pPr>
            <w:r>
              <w:rPr>
                <w:rFonts w:eastAsia="Times New Roman"/>
                <w:b/>
                <w:bCs/>
                <w:color w:val="FFFFFF"/>
                <w:sz w:val="24"/>
                <w:szCs w:val="24"/>
                <w:lang w:val="en-US"/>
              </w:rPr>
              <w:t>Functional Suitability – Functional Correctness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662" w:type="dxa"/>
            <w:shd w:val="clear" w:color="auto" w:fill="0070C0"/>
            <w:noWrap/>
          </w:tcPr>
          <w:p>
            <w:pPr>
              <w:spacing w:line="240" w:lineRule="auto"/>
              <w:rPr>
                <w:rFonts w:eastAsia="Times New Roman"/>
                <w:color w:val="FFFFFF"/>
                <w:sz w:val="24"/>
                <w:szCs w:val="24"/>
                <w:lang w:val="en-US"/>
              </w:rPr>
            </w:pPr>
            <w:r>
              <w:rPr>
                <w:rFonts w:eastAsia="Times New Roman"/>
                <w:color w:val="FFFFFF"/>
                <w:sz w:val="24"/>
                <w:szCs w:val="24"/>
                <w:lang w:val="en-US"/>
              </w:rPr>
              <w:t>No.</w:t>
            </w:r>
          </w:p>
        </w:tc>
        <w:tc>
          <w:tcPr>
            <w:tcW w:w="8422" w:type="dxa"/>
            <w:shd w:val="clear" w:color="auto" w:fill="0070C0"/>
            <w:noWrap/>
          </w:tcPr>
          <w:p>
            <w:pPr>
              <w:spacing w:line="240" w:lineRule="auto"/>
              <w:rPr>
                <w:rFonts w:eastAsia="Times New Roman"/>
                <w:color w:val="FFFFFF"/>
                <w:sz w:val="24"/>
                <w:szCs w:val="24"/>
                <w:lang w:val="en-US"/>
              </w:rPr>
            </w:pPr>
            <w:r>
              <w:rPr>
                <w:rFonts w:eastAsia="Times New Roman"/>
                <w:color w:val="FFFFFF"/>
                <w:sz w:val="24"/>
                <w:szCs w:val="24"/>
                <w:lang w:val="en-US"/>
              </w:rPr>
              <w:t xml:space="preserve"> Metrics                                                                                                                </w:t>
            </w:r>
          </w:p>
        </w:tc>
        <w:tc>
          <w:tcPr>
            <w:tcW w:w="2704" w:type="dxa"/>
            <w:shd w:val="clear" w:color="auto" w:fill="0070C0"/>
            <w:noWrap/>
          </w:tcPr>
          <w:p>
            <w:pPr>
              <w:spacing w:line="240" w:lineRule="auto"/>
              <w:rPr>
                <w:rFonts w:eastAsia="Times New Roman"/>
                <w:color w:val="FFFFFF"/>
                <w:sz w:val="24"/>
                <w:szCs w:val="24"/>
                <w:lang w:val="en-US"/>
              </w:rPr>
            </w:pPr>
            <w:r>
              <w:rPr>
                <w:rFonts w:eastAsia="Times New Roman"/>
                <w:color w:val="FFFFFF"/>
                <w:sz w:val="24"/>
                <w:szCs w:val="24"/>
                <w:lang w:val="en-US"/>
              </w:rPr>
              <w:t xml:space="preserve"> Thresholds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Individually, each calculation module (e.g., payroll, time worked, rating) should have little to no calculation errors.</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&lt; 5% calculation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662" w:type="dxa"/>
            <w:shd w:val="clear" w:color="auto" w:fill="auto"/>
            <w:noWrap/>
            <w:vAlign w:val="center"/>
          </w:tcPr>
          <w:p>
            <w:pPr>
              <w:spacing w:line="240" w:lineRule="auto"/>
              <w:ind w:left="-930"/>
              <w:jc w:val="center"/>
              <w:rPr>
                <w:rFonts w:eastAsia="Times New Roman"/>
                <w:color w:val="000000"/>
                <w:sz w:val="24"/>
                <w:szCs w:val="24"/>
                <w:lang w:val="en-US"/>
              </w:rPr>
            </w:pPr>
            <w:r>
              <w:rPr>
                <w:rFonts w:eastAsia="Times New Roman"/>
                <w:color w:val="000000"/>
                <w:sz w:val="24"/>
                <w:szCs w:val="24"/>
                <w:lang w:val="en-US"/>
              </w:rPr>
              <w:t xml:space="preserve">              2</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When a calculation is made in any one of the modules, the related attribute in other modules must update correctly.</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&lt; 5% calculation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3</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Employee’s information updates should correctly appear on the screen.</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100%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4</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Employee's information should be recorded correctly within the database</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100%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5</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The dashboard chart should be used properly to show clear details of employee’s information.</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Clear visualization with &lt; 5%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6</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The database searching and filtering options should return the correct result.</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95%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7</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Biometrics token must be correctly verified and apply for the correct personnel</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95%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8</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Data conversion of the fingerprint to be stored in the database must be accurate for each of the employees.</w:t>
            </w:r>
          </w:p>
        </w:tc>
        <w:tc>
          <w:tcPr>
            <w:tcW w:w="2704" w:type="dxa"/>
            <w:shd w:val="clear" w:color="auto" w:fill="auto"/>
            <w:noWrap/>
          </w:tcPr>
          <w:p>
            <w:pPr>
              <w:spacing w:line="240" w:lineRule="auto"/>
              <w:rPr>
                <w:rFonts w:eastAsia="Times New Roman"/>
                <w:color w:val="000000"/>
                <w:sz w:val="24"/>
                <w:szCs w:val="24"/>
                <w:lang w:val="en-US"/>
              </w:rPr>
            </w:pPr>
            <w:r>
              <w:rPr>
                <w:sz w:val="24"/>
                <w:szCs w:val="24"/>
              </w:rPr>
              <w:t>&lt; 5% fingerprint data conversion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9</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During the account registration process, important fields such as name, password, and email are required.</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100% of the information is fulfilled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10</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Most authentication attempts must be successful</w:t>
            </w:r>
          </w:p>
        </w:tc>
        <w:tc>
          <w:tcPr>
            <w:tcW w:w="2704" w:type="dxa"/>
            <w:shd w:val="clear" w:color="auto" w:fill="auto"/>
            <w:noWrap/>
          </w:tcPr>
          <w:p>
            <w:pPr>
              <w:spacing w:line="240" w:lineRule="auto"/>
              <w:rPr>
                <w:rFonts w:eastAsia="Times New Roman"/>
                <w:color w:val="000000"/>
                <w:sz w:val="24"/>
                <w:szCs w:val="24"/>
                <w:lang w:val="en-US"/>
              </w:rPr>
            </w:pPr>
            <w:r>
              <w:rPr>
                <w:sz w:val="24"/>
                <w:szCs w:val="24"/>
              </w:rPr>
              <w:t>90% success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11</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The website must pass many test cases that prevent XSS and exploiting URLs.</w:t>
            </w:r>
          </w:p>
        </w:tc>
        <w:tc>
          <w:tcPr>
            <w:tcW w:w="2704" w:type="dxa"/>
            <w:shd w:val="clear" w:color="auto" w:fill="auto"/>
            <w:noWrap/>
          </w:tcPr>
          <w:p>
            <w:pPr>
              <w:spacing w:line="240" w:lineRule="auto"/>
              <w:rPr>
                <w:rFonts w:eastAsia="Times New Roman"/>
                <w:color w:val="000000"/>
                <w:sz w:val="24"/>
                <w:szCs w:val="24"/>
                <w:lang w:val="en-US"/>
              </w:rPr>
            </w:pPr>
            <w:r>
              <w:rPr>
                <w:sz w:val="24"/>
                <w:szCs w:val="24"/>
              </w:rPr>
              <w:t>98% test case 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12</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Proper input sanitization should be checked to prevent code injection or unintended characters. Additionally, handling of special characters, whitespace, and input encoding should be validated.</w:t>
            </w:r>
          </w:p>
        </w:tc>
        <w:tc>
          <w:tcPr>
            <w:tcW w:w="2704" w:type="dxa"/>
            <w:shd w:val="clear" w:color="auto" w:fill="auto"/>
            <w:noWrap/>
          </w:tcPr>
          <w:p>
            <w:pPr>
              <w:spacing w:line="240" w:lineRule="auto"/>
              <w:rPr>
                <w:rFonts w:eastAsia="Times New Roman"/>
                <w:color w:val="000000"/>
                <w:sz w:val="24"/>
                <w:szCs w:val="24"/>
                <w:lang w:val="en-US"/>
              </w:rPr>
            </w:pPr>
            <w:r>
              <w:rPr>
                <w:sz w:val="24"/>
                <w:szCs w:val="24"/>
              </w:rPr>
              <w:t>100% input fields are 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13</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Form submission and data transmission should be tested to ensure that data is correctly processed and sent.</w:t>
            </w:r>
          </w:p>
        </w:tc>
        <w:tc>
          <w:tcPr>
            <w:tcW w:w="2704" w:type="dxa"/>
            <w:shd w:val="clear" w:color="auto" w:fill="auto"/>
            <w:noWrap/>
          </w:tcPr>
          <w:p>
            <w:pPr>
              <w:spacing w:line="240" w:lineRule="auto"/>
              <w:rPr>
                <w:rFonts w:eastAsia="Times New Roman"/>
                <w:color w:val="000000"/>
                <w:sz w:val="24"/>
                <w:szCs w:val="24"/>
                <w:lang w:val="en-US"/>
              </w:rPr>
            </w:pPr>
            <w:r>
              <w:rPr>
                <w:sz w:val="24"/>
                <w:szCs w:val="24"/>
              </w:rPr>
              <w:t>95% test case 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14</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Error messages should be displayed when invalid data is entered, providing clear instructions on how to correct them.</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100%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15</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Links to different functionalities should be correct.</w:t>
            </w:r>
          </w:p>
        </w:tc>
        <w:tc>
          <w:tcPr>
            <w:tcW w:w="2704" w:type="dxa"/>
            <w:shd w:val="clear" w:color="auto" w:fill="auto"/>
            <w:noWrap/>
          </w:tcPr>
          <w:p>
            <w:pPr>
              <w:spacing w:line="240" w:lineRule="auto"/>
              <w:rPr>
                <w:rFonts w:eastAsia="Times New Roman"/>
                <w:color w:val="000000"/>
                <w:sz w:val="24"/>
                <w:szCs w:val="24"/>
                <w:lang w:val="en-US"/>
              </w:rPr>
            </w:pPr>
            <w:r>
              <w:rPr>
                <w:sz w:val="24"/>
                <w:szCs w:val="24"/>
              </w:rPr>
              <w:t xml:space="preserve"> 100%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16</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API connection to other services (i.e., existing ERP, Google sign in, Google sheet, etc.) should have little error</w:t>
            </w:r>
          </w:p>
        </w:tc>
        <w:tc>
          <w:tcPr>
            <w:tcW w:w="2704" w:type="dxa"/>
            <w:shd w:val="clear" w:color="auto" w:fill="auto"/>
            <w:noWrap/>
          </w:tcPr>
          <w:p>
            <w:pPr>
              <w:spacing w:line="240" w:lineRule="auto"/>
              <w:rPr>
                <w:rFonts w:eastAsia="Times New Roman"/>
                <w:color w:val="000000"/>
                <w:sz w:val="24"/>
                <w:szCs w:val="24"/>
                <w:lang w:val="en-US"/>
              </w:rPr>
            </w:pPr>
            <w:r>
              <w:rPr>
                <w:sz w:val="24"/>
                <w:szCs w:val="24"/>
              </w:rPr>
              <w:t>&lt; 5% API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662" w:type="dxa"/>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17</w:t>
            </w:r>
          </w:p>
        </w:tc>
        <w:tc>
          <w:tcPr>
            <w:tcW w:w="8422" w:type="dxa"/>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The website should display and run as expected on various browsers.</w:t>
            </w:r>
          </w:p>
        </w:tc>
        <w:tc>
          <w:tcPr>
            <w:tcW w:w="2704" w:type="dxa"/>
            <w:shd w:val="clear" w:color="auto" w:fill="auto"/>
            <w:noWrap/>
          </w:tcPr>
          <w:p>
            <w:pPr>
              <w:spacing w:line="240" w:lineRule="auto"/>
              <w:rPr>
                <w:rFonts w:eastAsia="Times New Roman"/>
                <w:color w:val="000000"/>
                <w:sz w:val="24"/>
                <w:szCs w:val="24"/>
                <w:lang w:val="en-US"/>
              </w:rPr>
            </w:pPr>
            <w:r>
              <w:rPr>
                <w:sz w:val="24"/>
                <w:szCs w:val="24"/>
              </w:rPr>
              <w:t>98% of browser tested must passed</w:t>
            </w:r>
          </w:p>
        </w:tc>
      </w:tr>
    </w:tbl>
    <w:p>
      <w:pPr>
        <w:pStyle w:val="18"/>
        <w:spacing w:before="240" w:after="240"/>
        <w:jc w:val="center"/>
        <w:rPr>
          <w:b/>
          <w:bCs/>
          <w:sz w:val="28"/>
          <w:szCs w:val="28"/>
          <w:lang w:val="en-US"/>
        </w:rPr>
      </w:pPr>
      <w:r>
        <w:rPr>
          <w:b/>
          <w:bCs/>
          <w:sz w:val="28"/>
          <w:szCs w:val="28"/>
          <w:lang w:val="en-US"/>
        </w:rPr>
        <w:t>Quality Control Planning</w:t>
      </w:r>
    </w:p>
    <w:p>
      <w:pPr>
        <w:spacing w:before="240" w:after="240"/>
        <w:rPr>
          <w:sz w:val="24"/>
          <w:szCs w:val="24"/>
          <w:lang w:val="en-US"/>
        </w:rPr>
      </w:pPr>
      <w:r>
        <w:rPr>
          <w:sz w:val="24"/>
          <w:szCs w:val="24"/>
          <w:lang w:val="en-US"/>
        </w:rPr>
        <w:t>To ensure that our product meets the expected quality, there needs to be a plan of action for each of the quality. Hence, we will be using two methods namely Risk Assessment and Eisenhower Matrix to justify and devise an in-depth plan.</w:t>
      </w:r>
    </w:p>
    <w:p>
      <w:pPr>
        <w:pStyle w:val="18"/>
        <w:numPr>
          <w:ilvl w:val="0"/>
          <w:numId w:val="1"/>
        </w:numPr>
        <w:spacing w:before="240" w:after="240"/>
        <w:rPr>
          <w:b/>
          <w:bCs/>
          <w:sz w:val="28"/>
          <w:szCs w:val="28"/>
          <w:lang w:val="en-US"/>
        </w:rPr>
      </w:pPr>
      <w:r>
        <w:rPr>
          <w:b/>
          <w:bCs/>
          <w:sz w:val="28"/>
          <w:szCs w:val="28"/>
          <w:lang w:val="en-US"/>
        </w:rPr>
        <w:t>Ensuring Product meets the Quality defined</w:t>
      </w:r>
    </w:p>
    <w:p>
      <w:pPr>
        <w:spacing w:before="240" w:after="240"/>
        <w:rPr>
          <w:sz w:val="24"/>
          <w:szCs w:val="24"/>
          <w:lang w:val="en-US"/>
        </w:rPr>
      </w:pPr>
      <w:r>
        <w:rPr>
          <w:sz w:val="24"/>
          <w:szCs w:val="24"/>
          <w:lang w:val="en-US"/>
        </w:rPr>
        <w:t>To ensure that each quality stay within the predetermined quality aspect and don't exceed the threshold, they are paired with a matching task.</w:t>
      </w:r>
    </w:p>
    <w:tbl>
      <w:tblPr>
        <w:tblStyle w:val="9"/>
        <w:tblW w:w="10419" w:type="dxa"/>
        <w:tblInd w:w="-542" w:type="dxa"/>
        <w:tblLayout w:type="autofit"/>
        <w:tblCellMar>
          <w:top w:w="0" w:type="dxa"/>
          <w:left w:w="108" w:type="dxa"/>
          <w:bottom w:w="0" w:type="dxa"/>
          <w:right w:w="108" w:type="dxa"/>
        </w:tblCellMar>
      </w:tblPr>
      <w:tblGrid>
        <w:gridCol w:w="758"/>
        <w:gridCol w:w="9661"/>
      </w:tblGrid>
      <w:tr>
        <w:tblPrEx>
          <w:tblCellMar>
            <w:top w:w="0" w:type="dxa"/>
            <w:left w:w="108" w:type="dxa"/>
            <w:bottom w:w="0" w:type="dxa"/>
            <w:right w:w="108" w:type="dxa"/>
          </w:tblCellMar>
        </w:tblPrEx>
        <w:trPr>
          <w:trHeight w:val="403" w:hRule="atLeast"/>
        </w:trPr>
        <w:tc>
          <w:tcPr>
            <w:tcW w:w="10419" w:type="dxa"/>
            <w:gridSpan w:val="2"/>
            <w:tcBorders>
              <w:top w:val="nil"/>
              <w:left w:val="single" w:color="auto" w:sz="8" w:space="0"/>
              <w:bottom w:val="single" w:color="auto" w:sz="8" w:space="0"/>
              <w:right w:val="nil"/>
            </w:tcBorders>
            <w:shd w:val="clear" w:color="000000" w:fill="002060"/>
            <w:noWrap/>
            <w:vAlign w:val="center"/>
          </w:tcPr>
          <w:p>
            <w:pPr>
              <w:spacing w:line="240" w:lineRule="auto"/>
              <w:jc w:val="center"/>
              <w:rPr>
                <w:rFonts w:eastAsia="Times New Roman"/>
                <w:b/>
                <w:bCs/>
                <w:color w:val="FFFFFF"/>
                <w:sz w:val="24"/>
                <w:szCs w:val="24"/>
                <w:lang w:val="en-US"/>
              </w:rPr>
            </w:pPr>
            <w:r>
              <w:rPr>
                <w:rFonts w:eastAsia="Times New Roman"/>
                <w:b/>
                <w:bCs/>
                <w:color w:val="FFFFFF"/>
                <w:sz w:val="24"/>
                <w:szCs w:val="24"/>
                <w:lang w:val="en-US"/>
              </w:rPr>
              <w:t>Functional Suitability – Functional Correctness</w:t>
            </w:r>
          </w:p>
        </w:tc>
      </w:tr>
      <w:tr>
        <w:tblPrEx>
          <w:tblCellMar>
            <w:top w:w="0" w:type="dxa"/>
            <w:left w:w="108" w:type="dxa"/>
            <w:bottom w:w="0" w:type="dxa"/>
            <w:right w:w="108" w:type="dxa"/>
          </w:tblCellMar>
        </w:tblPrEx>
        <w:trPr>
          <w:trHeight w:val="403" w:hRule="atLeast"/>
        </w:trPr>
        <w:tc>
          <w:tcPr>
            <w:tcW w:w="758" w:type="dxa"/>
            <w:tcBorders>
              <w:top w:val="nil"/>
              <w:left w:val="single" w:color="auto" w:sz="8" w:space="0"/>
              <w:bottom w:val="single" w:color="auto" w:sz="8" w:space="0"/>
              <w:right w:val="single" w:color="auto" w:sz="8" w:space="0"/>
            </w:tcBorders>
            <w:shd w:val="clear" w:color="000000" w:fill="0070C0"/>
            <w:noWrap/>
            <w:vAlign w:val="center"/>
          </w:tcPr>
          <w:p>
            <w:pPr>
              <w:spacing w:line="240" w:lineRule="auto"/>
              <w:rPr>
                <w:rFonts w:eastAsia="Times New Roman"/>
                <w:color w:val="FFFFFF"/>
                <w:sz w:val="24"/>
                <w:szCs w:val="24"/>
                <w:lang w:val="en-US"/>
              </w:rPr>
            </w:pPr>
            <w:r>
              <w:rPr>
                <w:rFonts w:eastAsia="Times New Roman"/>
                <w:color w:val="FFFFFF"/>
                <w:sz w:val="24"/>
                <w:szCs w:val="24"/>
                <w:lang w:val="en-US"/>
              </w:rPr>
              <w:t>No.</w:t>
            </w:r>
          </w:p>
        </w:tc>
        <w:tc>
          <w:tcPr>
            <w:tcW w:w="9661" w:type="dxa"/>
            <w:tcBorders>
              <w:top w:val="nil"/>
              <w:left w:val="nil"/>
              <w:bottom w:val="single" w:color="auto" w:sz="8" w:space="0"/>
              <w:right w:val="single" w:color="auto" w:sz="8" w:space="0"/>
            </w:tcBorders>
            <w:shd w:val="clear" w:color="000000" w:fill="0070C0"/>
            <w:vAlign w:val="center"/>
          </w:tcPr>
          <w:p>
            <w:pPr>
              <w:spacing w:line="240" w:lineRule="auto"/>
              <w:rPr>
                <w:rFonts w:eastAsia="Times New Roman"/>
                <w:color w:val="FFFFFF"/>
                <w:sz w:val="24"/>
                <w:szCs w:val="24"/>
                <w:lang w:val="en-US"/>
              </w:rPr>
            </w:pPr>
            <w:r>
              <w:rPr>
                <w:rFonts w:eastAsia="Times New Roman"/>
                <w:color w:val="FFFFFF"/>
                <w:sz w:val="24"/>
                <w:szCs w:val="24"/>
                <w:lang w:val="en-US"/>
              </w:rPr>
              <w:t>Plan</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Insert 50 rows of employees with varying degrees of different parameters to observe whether the calculation function is correctly configured.</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2</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Use a wide range of values for the employee parameters on individual modules and observe whether the final calculation is correct.</w:t>
            </w:r>
          </w:p>
        </w:tc>
      </w:tr>
      <w:tr>
        <w:tblPrEx>
          <w:tblCellMar>
            <w:top w:w="0" w:type="dxa"/>
            <w:left w:w="108" w:type="dxa"/>
            <w:bottom w:w="0" w:type="dxa"/>
            <w:right w:w="108" w:type="dxa"/>
          </w:tblCellMar>
        </w:tblPrEx>
        <w:trPr>
          <w:trHeight w:val="403"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3</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Verify the displayed information on the website against the database</w:t>
            </w:r>
          </w:p>
        </w:tc>
      </w:tr>
      <w:tr>
        <w:tblPrEx>
          <w:tblCellMar>
            <w:top w:w="0" w:type="dxa"/>
            <w:left w:w="108" w:type="dxa"/>
            <w:bottom w:w="0" w:type="dxa"/>
            <w:right w:w="108" w:type="dxa"/>
          </w:tblCellMar>
        </w:tblPrEx>
        <w:trPr>
          <w:trHeight w:val="403"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4</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Make 20 employees updates on the website and observe their data in the database</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5</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Use a wide range of value on the employees’ parameters and observe whether the chart function is correctly configured</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6</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Use the search function with a variety of keywords and random words to note the displayed information.</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7</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Create 20 samples of fingerprint and create 20 employee accounts according to the prints, then observe it in the database</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8</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Create 25 fingerprints on the reader and observe whether the website made a mistake when transferring fingerprint data to the database.</w:t>
            </w:r>
          </w:p>
        </w:tc>
      </w:tr>
      <w:tr>
        <w:tblPrEx>
          <w:tblCellMar>
            <w:top w:w="0" w:type="dxa"/>
            <w:left w:w="108" w:type="dxa"/>
            <w:bottom w:w="0" w:type="dxa"/>
            <w:right w:w="108" w:type="dxa"/>
          </w:tblCellMar>
        </w:tblPrEx>
        <w:trPr>
          <w:trHeight w:val="403"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9</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Check whether all input field are programmed with the "required" tag in the HTML code</w:t>
            </w:r>
          </w:p>
        </w:tc>
      </w:tr>
      <w:tr>
        <w:tblPrEx>
          <w:tblCellMar>
            <w:top w:w="0" w:type="dxa"/>
            <w:left w:w="108" w:type="dxa"/>
            <w:bottom w:w="0" w:type="dxa"/>
            <w:right w:w="108" w:type="dxa"/>
          </w:tblCellMar>
        </w:tblPrEx>
        <w:trPr>
          <w:trHeight w:val="403"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10</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Create 20 employees accounts with different emails to log into the system</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11</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Create 20 test cases that simulate XSS, or URLs exploiting and test the website against them.</w:t>
            </w:r>
          </w:p>
        </w:tc>
      </w:tr>
      <w:tr>
        <w:tblPrEx>
          <w:tblCellMar>
            <w:top w:w="0" w:type="dxa"/>
            <w:left w:w="108" w:type="dxa"/>
            <w:bottom w:w="0" w:type="dxa"/>
            <w:right w:w="108" w:type="dxa"/>
          </w:tblCellMar>
        </w:tblPrEx>
        <w:trPr>
          <w:trHeight w:val="403"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12</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Test all input field on the website against 20 different test cases of varying error</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13</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Test form submission input on the website against 20 different test cases and note any difference between the website and the database</w:t>
            </w:r>
          </w:p>
        </w:tc>
      </w:tr>
      <w:tr>
        <w:tblPrEx>
          <w:tblCellMar>
            <w:top w:w="0" w:type="dxa"/>
            <w:left w:w="108" w:type="dxa"/>
            <w:bottom w:w="0" w:type="dxa"/>
            <w:right w:w="108" w:type="dxa"/>
          </w:tblCellMar>
        </w:tblPrEx>
        <w:trPr>
          <w:trHeight w:val="403"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14</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Wrongly execute any input and observe whether error messages appear</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15</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Click on all the tabs presented on each page of the website and verify them against the sitemap.</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16</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Intentionally disrupt network connectivity during an ongoing API request and verify that the system handles the timeout or connection failure gracefully</w:t>
            </w:r>
          </w:p>
        </w:tc>
      </w:tr>
      <w:tr>
        <w:tblPrEx>
          <w:tblCellMar>
            <w:top w:w="0" w:type="dxa"/>
            <w:left w:w="108" w:type="dxa"/>
            <w:bottom w:w="0" w:type="dxa"/>
            <w:right w:w="108" w:type="dxa"/>
          </w:tblCellMar>
        </w:tblPrEx>
        <w:trPr>
          <w:trHeight w:val="634" w:hRule="atLeast"/>
        </w:trPr>
        <w:tc>
          <w:tcPr>
            <w:tcW w:w="758"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eastAsia="Times New Roman"/>
                <w:color w:val="000000"/>
                <w:sz w:val="24"/>
                <w:szCs w:val="24"/>
                <w:lang w:val="en-US"/>
              </w:rPr>
            </w:pPr>
            <w:r>
              <w:rPr>
                <w:rFonts w:eastAsia="Times New Roman"/>
                <w:color w:val="000000"/>
                <w:sz w:val="24"/>
                <w:szCs w:val="24"/>
                <w:lang w:val="en-US"/>
              </w:rPr>
              <w:t>17</w:t>
            </w:r>
          </w:p>
        </w:tc>
        <w:tc>
          <w:tcPr>
            <w:tcW w:w="9661" w:type="dxa"/>
            <w:tcBorders>
              <w:top w:val="nil"/>
              <w:left w:val="nil"/>
              <w:bottom w:val="single" w:color="auto" w:sz="8" w:space="0"/>
              <w:right w:val="single" w:color="auto" w:sz="8" w:space="0"/>
            </w:tcBorders>
            <w:shd w:val="clear" w:color="auto" w:fill="auto"/>
            <w:vAlign w:val="center"/>
          </w:tcPr>
          <w:p>
            <w:pPr>
              <w:spacing w:line="240" w:lineRule="auto"/>
              <w:rPr>
                <w:rFonts w:eastAsia="Times New Roman"/>
                <w:color w:val="000000"/>
                <w:sz w:val="24"/>
                <w:szCs w:val="24"/>
                <w:lang w:val="en-US"/>
              </w:rPr>
            </w:pPr>
            <w:r>
              <w:rPr>
                <w:rFonts w:eastAsia="Times New Roman"/>
                <w:color w:val="000000"/>
                <w:sz w:val="24"/>
                <w:szCs w:val="24"/>
                <w:lang w:val="en-US"/>
              </w:rPr>
              <w:t>Run the HRM website on Opera, Chrome, Coc Coc, Firefox, Brave, and Edge, and note any differences or issues.</w:t>
            </w:r>
          </w:p>
        </w:tc>
      </w:tr>
    </w:tbl>
    <w:p>
      <w:pPr>
        <w:spacing w:before="240"/>
        <w:jc w:val="center"/>
        <w:rPr>
          <w:i/>
          <w:iCs/>
          <w:sz w:val="24"/>
          <w:szCs w:val="24"/>
          <w:lang w:val="en-US"/>
        </w:rPr>
      </w:pPr>
      <w:r>
        <w:rPr>
          <w:i/>
          <w:iCs/>
          <w:sz w:val="24"/>
          <w:szCs w:val="24"/>
          <w:lang w:val="en-US"/>
        </w:rPr>
        <w:t>Figure 1.1: Plan for each quality</w:t>
      </w:r>
    </w:p>
    <w:p>
      <w:pPr>
        <w:pStyle w:val="18"/>
        <w:numPr>
          <w:ilvl w:val="0"/>
          <w:numId w:val="1"/>
        </w:numPr>
        <w:spacing w:before="240"/>
        <w:rPr>
          <w:b/>
          <w:bCs/>
          <w:sz w:val="28"/>
          <w:szCs w:val="28"/>
          <w:lang w:val="en-US"/>
        </w:rPr>
      </w:pPr>
      <w:r>
        <w:rPr>
          <w:b/>
          <w:bCs/>
          <w:sz w:val="28"/>
          <w:szCs w:val="28"/>
          <w:lang w:val="en-US"/>
        </w:rPr>
        <w:t>Risk Assessment</w:t>
      </w:r>
    </w:p>
    <w:p>
      <w:pPr>
        <w:spacing w:before="240" w:after="240"/>
        <w:rPr>
          <w:sz w:val="24"/>
          <w:szCs w:val="24"/>
          <w:lang w:val="en-US"/>
        </w:rPr>
      </w:pPr>
      <w:r>
        <w:rPr>
          <w:sz w:val="24"/>
          <w:szCs w:val="24"/>
          <w:lang w:val="en-US"/>
        </w:rPr>
        <w:t>We can rank the most significant attributes while considering the associated risks by using the quality checklist to ascertain whether each quality meets any risk criteria. These risks will be ranked from least to highest influence on business functions, with a distinction made between risks with less impact, like browser compatibility, and those with greater impact, like SQL injection.</w:t>
      </w:r>
    </w:p>
    <w:p>
      <w:pPr>
        <w:spacing w:before="240" w:after="240"/>
        <w:rPr>
          <w:sz w:val="24"/>
          <w:szCs w:val="24"/>
          <w:lang w:val="en-US"/>
        </w:rPr>
      </w:pPr>
      <w:r>
        <w:rPr>
          <w:sz w:val="24"/>
          <w:szCs w:val="24"/>
          <w:lang w:val="en-US"/>
        </w:rPr>
        <w:t>As part of this categorization process, assigning each attribute to the relevant risk category lays the groundwork for action planning. There are three different priority levels: Normal, Important, and Urgent. Urgent tasks are prioritized, followed by Important tasks, and finally Normal ones.</w:t>
      </w:r>
    </w:p>
    <w:p>
      <w:pPr>
        <w:spacing w:before="240" w:after="240"/>
        <w:rPr>
          <w:sz w:val="24"/>
          <w:szCs w:val="24"/>
          <w:lang w:val="en-US"/>
        </w:rPr>
      </w:pPr>
      <w:r>
        <w:rPr>
          <w:sz w:val="24"/>
          <w:szCs w:val="24"/>
          <w:lang w:val="en-US"/>
        </w:rPr>
        <w:t>We can make the following risk assessment chart by following the item numbers on the checklist as a reference:</w:t>
      </w:r>
    </w:p>
    <w:tbl>
      <w:tblPr>
        <w:tblStyle w:val="9"/>
        <w:tblW w:w="7440" w:type="dxa"/>
        <w:tblInd w:w="946" w:type="dxa"/>
        <w:tblLayout w:type="autofit"/>
        <w:tblCellMar>
          <w:top w:w="0" w:type="dxa"/>
          <w:left w:w="108" w:type="dxa"/>
          <w:bottom w:w="0" w:type="dxa"/>
          <w:right w:w="108" w:type="dxa"/>
        </w:tblCellMar>
      </w:tblPr>
      <w:tblGrid>
        <w:gridCol w:w="497"/>
        <w:gridCol w:w="1344"/>
        <w:gridCol w:w="1280"/>
        <w:gridCol w:w="805"/>
        <w:gridCol w:w="1286"/>
        <w:gridCol w:w="1340"/>
        <w:gridCol w:w="888"/>
      </w:tblGrid>
      <w:tr>
        <w:trPr>
          <w:trHeight w:val="284" w:hRule="atLeast"/>
        </w:trPr>
        <w:tc>
          <w:tcPr>
            <w:tcW w:w="1841" w:type="dxa"/>
            <w:gridSpan w:val="2"/>
            <w:vMerge w:val="restart"/>
            <w:tcBorders>
              <w:top w:val="single" w:color="auto" w:sz="8" w:space="0"/>
              <w:left w:val="single" w:color="auto" w:sz="8" w:space="0"/>
              <w:bottom w:val="single" w:color="000000" w:sz="4" w:space="0"/>
              <w:right w:val="single" w:color="000000" w:sz="4" w:space="0"/>
            </w:tcBorders>
            <w:shd w:val="clear" w:color="000000" w:fill="FFFFFF"/>
            <w:noWrap/>
            <w:vAlign w:val="bottom"/>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5599" w:type="dxa"/>
            <w:gridSpan w:val="5"/>
            <w:tcBorders>
              <w:top w:val="single" w:color="auto" w:sz="8" w:space="0"/>
              <w:left w:val="nil"/>
              <w:bottom w:val="single" w:color="auto" w:sz="4" w:space="0"/>
              <w:right w:val="single" w:color="000000" w:sz="8" w:space="0"/>
            </w:tcBorders>
            <w:shd w:val="clear" w:color="auto" w:fill="auto"/>
            <w:noWrap/>
            <w:vAlign w:val="center"/>
          </w:tcPr>
          <w:p>
            <w:pPr>
              <w:spacing w:line="240" w:lineRule="auto"/>
              <w:jc w:val="center"/>
              <w:rPr>
                <w:rFonts w:ascii="Calibri" w:hAnsi="Calibri" w:eastAsia="Times New Roman" w:cs="Calibri"/>
                <w:b/>
                <w:bCs/>
                <w:color w:val="000000"/>
                <w:lang w:val="en-US"/>
              </w:rPr>
            </w:pPr>
            <w:r>
              <w:rPr>
                <w:rFonts w:ascii="Calibri" w:hAnsi="Calibri" w:eastAsia="Times New Roman" w:cs="Calibri"/>
                <w:b/>
                <w:bCs/>
                <w:color w:val="000000"/>
                <w:lang w:val="en-US"/>
              </w:rPr>
              <w:t>Severity</w:t>
            </w:r>
          </w:p>
        </w:tc>
      </w:tr>
      <w:tr>
        <w:tblPrEx>
          <w:tblCellMar>
            <w:top w:w="0" w:type="dxa"/>
            <w:left w:w="108" w:type="dxa"/>
            <w:bottom w:w="0" w:type="dxa"/>
            <w:right w:w="108" w:type="dxa"/>
          </w:tblCellMar>
        </w:tblPrEx>
        <w:trPr>
          <w:trHeight w:val="267" w:hRule="atLeast"/>
        </w:trPr>
        <w:tc>
          <w:tcPr>
            <w:tcW w:w="1841" w:type="dxa"/>
            <w:gridSpan w:val="2"/>
            <w:vMerge w:val="continue"/>
            <w:tcBorders>
              <w:top w:val="single" w:color="auto" w:sz="8" w:space="0"/>
              <w:left w:val="single" w:color="auto" w:sz="8" w:space="0"/>
              <w:bottom w:val="single" w:color="000000" w:sz="4" w:space="0"/>
              <w:right w:val="single" w:color="000000" w:sz="4" w:space="0"/>
            </w:tcBorders>
            <w:vAlign w:val="center"/>
          </w:tcPr>
          <w:p>
            <w:pPr>
              <w:spacing w:line="240" w:lineRule="auto"/>
              <w:rPr>
                <w:rFonts w:ascii="Calibri" w:hAnsi="Calibri" w:eastAsia="Times New Roman" w:cs="Calibri"/>
                <w:color w:val="000000"/>
                <w:lang w:val="en-US"/>
              </w:rPr>
            </w:pPr>
          </w:p>
        </w:tc>
        <w:tc>
          <w:tcPr>
            <w:tcW w:w="1280" w:type="dxa"/>
            <w:tcBorders>
              <w:top w:val="nil"/>
              <w:left w:val="nil"/>
              <w:bottom w:val="single" w:color="auto" w:sz="4" w:space="0"/>
              <w:right w:val="single" w:color="auto" w:sz="4" w:space="0"/>
            </w:tcBorders>
            <w:shd w:val="clear" w:color="auto" w:fill="auto"/>
            <w:noWrap/>
            <w:vAlign w:val="center"/>
          </w:tcPr>
          <w:p>
            <w:pPr>
              <w:spacing w:line="240" w:lineRule="auto"/>
              <w:jc w:val="center"/>
              <w:rPr>
                <w:rFonts w:ascii="Calibri" w:hAnsi="Calibri" w:eastAsia="Times New Roman" w:cs="Calibri"/>
                <w:b/>
                <w:bCs/>
                <w:color w:val="000000"/>
                <w:lang w:val="en-US"/>
              </w:rPr>
            </w:pPr>
            <w:r>
              <w:rPr>
                <w:rFonts w:ascii="Calibri" w:hAnsi="Calibri" w:eastAsia="Times New Roman" w:cs="Calibri"/>
                <w:b/>
                <w:bCs/>
                <w:color w:val="000000"/>
                <w:lang w:val="en-US"/>
              </w:rPr>
              <w:t>Negligible</w:t>
            </w:r>
          </w:p>
        </w:tc>
        <w:tc>
          <w:tcPr>
            <w:tcW w:w="805" w:type="dxa"/>
            <w:tcBorders>
              <w:top w:val="nil"/>
              <w:left w:val="nil"/>
              <w:bottom w:val="single" w:color="auto" w:sz="4" w:space="0"/>
              <w:right w:val="single" w:color="auto" w:sz="4" w:space="0"/>
            </w:tcBorders>
            <w:shd w:val="clear" w:color="auto" w:fill="auto"/>
            <w:noWrap/>
            <w:vAlign w:val="center"/>
          </w:tcPr>
          <w:p>
            <w:pPr>
              <w:spacing w:line="240" w:lineRule="auto"/>
              <w:jc w:val="center"/>
              <w:rPr>
                <w:rFonts w:ascii="Calibri" w:hAnsi="Calibri" w:eastAsia="Times New Roman" w:cs="Calibri"/>
                <w:b/>
                <w:bCs/>
                <w:color w:val="000000"/>
                <w:lang w:val="en-US"/>
              </w:rPr>
            </w:pPr>
            <w:r>
              <w:rPr>
                <w:rFonts w:ascii="Calibri" w:hAnsi="Calibri" w:eastAsia="Times New Roman" w:cs="Calibri"/>
                <w:b/>
                <w:bCs/>
                <w:color w:val="000000"/>
                <w:lang w:val="en-US"/>
              </w:rPr>
              <w:t>Minor</w:t>
            </w:r>
          </w:p>
        </w:tc>
        <w:tc>
          <w:tcPr>
            <w:tcW w:w="1286" w:type="dxa"/>
            <w:tcBorders>
              <w:top w:val="nil"/>
              <w:left w:val="nil"/>
              <w:bottom w:val="single" w:color="auto" w:sz="4" w:space="0"/>
              <w:right w:val="single" w:color="auto" w:sz="4" w:space="0"/>
            </w:tcBorders>
            <w:shd w:val="clear" w:color="auto" w:fill="auto"/>
            <w:noWrap/>
            <w:vAlign w:val="center"/>
          </w:tcPr>
          <w:p>
            <w:pPr>
              <w:spacing w:line="240" w:lineRule="auto"/>
              <w:jc w:val="center"/>
              <w:rPr>
                <w:rFonts w:ascii="Calibri" w:hAnsi="Calibri" w:eastAsia="Times New Roman" w:cs="Calibri"/>
                <w:b/>
                <w:bCs/>
                <w:color w:val="000000"/>
                <w:lang w:val="en-US"/>
              </w:rPr>
            </w:pPr>
            <w:r>
              <w:rPr>
                <w:rFonts w:ascii="Calibri" w:hAnsi="Calibri" w:eastAsia="Times New Roman" w:cs="Calibri"/>
                <w:b/>
                <w:bCs/>
                <w:color w:val="000000"/>
                <w:lang w:val="en-US"/>
              </w:rPr>
              <w:t>Moderate</w:t>
            </w:r>
          </w:p>
        </w:tc>
        <w:tc>
          <w:tcPr>
            <w:tcW w:w="1340" w:type="dxa"/>
            <w:tcBorders>
              <w:top w:val="nil"/>
              <w:left w:val="nil"/>
              <w:bottom w:val="single" w:color="auto" w:sz="4" w:space="0"/>
              <w:right w:val="single" w:color="auto" w:sz="4" w:space="0"/>
            </w:tcBorders>
            <w:shd w:val="clear" w:color="auto" w:fill="auto"/>
            <w:noWrap/>
            <w:vAlign w:val="center"/>
          </w:tcPr>
          <w:p>
            <w:pPr>
              <w:spacing w:line="240" w:lineRule="auto"/>
              <w:jc w:val="center"/>
              <w:rPr>
                <w:rFonts w:ascii="Calibri" w:hAnsi="Calibri" w:eastAsia="Times New Roman" w:cs="Calibri"/>
                <w:b/>
                <w:bCs/>
                <w:color w:val="000000"/>
                <w:lang w:val="en-US"/>
              </w:rPr>
            </w:pPr>
            <w:r>
              <w:rPr>
                <w:rFonts w:ascii="Calibri" w:hAnsi="Calibri" w:eastAsia="Times New Roman" w:cs="Calibri"/>
                <w:b/>
                <w:bCs/>
                <w:color w:val="000000"/>
                <w:lang w:val="en-US"/>
              </w:rPr>
              <w:t>Significant</w:t>
            </w:r>
          </w:p>
        </w:tc>
        <w:tc>
          <w:tcPr>
            <w:tcW w:w="887" w:type="dxa"/>
            <w:tcBorders>
              <w:top w:val="nil"/>
              <w:left w:val="nil"/>
              <w:bottom w:val="single" w:color="auto" w:sz="4" w:space="0"/>
              <w:right w:val="single" w:color="auto" w:sz="8" w:space="0"/>
            </w:tcBorders>
            <w:shd w:val="clear" w:color="auto" w:fill="auto"/>
            <w:noWrap/>
            <w:vAlign w:val="center"/>
          </w:tcPr>
          <w:p>
            <w:pPr>
              <w:spacing w:line="240" w:lineRule="auto"/>
              <w:jc w:val="center"/>
              <w:rPr>
                <w:rFonts w:ascii="Calibri" w:hAnsi="Calibri" w:eastAsia="Times New Roman" w:cs="Calibri"/>
                <w:b/>
                <w:bCs/>
                <w:color w:val="000000"/>
                <w:lang w:val="en-US"/>
              </w:rPr>
            </w:pPr>
            <w:r>
              <w:rPr>
                <w:rFonts w:ascii="Calibri" w:hAnsi="Calibri" w:eastAsia="Times New Roman" w:cs="Calibri"/>
                <w:b/>
                <w:bCs/>
                <w:color w:val="000000"/>
                <w:lang w:val="en-US"/>
              </w:rPr>
              <w:t>Severe</w:t>
            </w:r>
          </w:p>
        </w:tc>
      </w:tr>
      <w:tr>
        <w:tblPrEx>
          <w:tblCellMar>
            <w:top w:w="0" w:type="dxa"/>
            <w:left w:w="108" w:type="dxa"/>
            <w:bottom w:w="0" w:type="dxa"/>
            <w:right w:w="108" w:type="dxa"/>
          </w:tblCellMar>
        </w:tblPrEx>
        <w:trPr>
          <w:trHeight w:val="893" w:hRule="atLeast"/>
        </w:trPr>
        <w:tc>
          <w:tcPr>
            <w:tcW w:w="497" w:type="dxa"/>
            <w:vMerge w:val="restart"/>
            <w:tcBorders>
              <w:top w:val="nil"/>
              <w:left w:val="single" w:color="auto" w:sz="8" w:space="0"/>
              <w:bottom w:val="single" w:color="000000" w:sz="8" w:space="0"/>
              <w:right w:val="single" w:color="auto" w:sz="4" w:space="0"/>
            </w:tcBorders>
            <w:shd w:val="clear" w:color="auto" w:fill="auto"/>
            <w:noWrap/>
            <w:textDirection w:val="btLr"/>
            <w:vAlign w:val="center"/>
          </w:tcPr>
          <w:p>
            <w:pPr>
              <w:spacing w:line="240" w:lineRule="auto"/>
              <w:jc w:val="center"/>
              <w:rPr>
                <w:rFonts w:ascii="Calibri" w:hAnsi="Calibri" w:eastAsia="Times New Roman" w:cs="Calibri"/>
                <w:b/>
                <w:bCs/>
                <w:color w:val="000000"/>
                <w:lang w:val="en-US"/>
              </w:rPr>
            </w:pPr>
            <w:r>
              <w:rPr>
                <w:rFonts w:ascii="Calibri" w:hAnsi="Calibri" w:eastAsia="Times New Roman" w:cs="Calibri"/>
                <w:b/>
                <w:bCs/>
                <w:color w:val="000000"/>
                <w:lang w:val="en-US"/>
              </w:rPr>
              <w:t>Likelihood</w:t>
            </w:r>
          </w:p>
        </w:tc>
        <w:tc>
          <w:tcPr>
            <w:tcW w:w="1344" w:type="dxa"/>
            <w:tcBorders>
              <w:top w:val="nil"/>
              <w:left w:val="nil"/>
              <w:bottom w:val="single" w:color="auto" w:sz="4" w:space="0"/>
              <w:right w:val="single" w:color="auto" w:sz="4" w:space="0"/>
            </w:tcBorders>
            <w:shd w:val="clear" w:color="auto" w:fill="auto"/>
            <w:noWrap/>
            <w:vAlign w:val="center"/>
          </w:tcPr>
          <w:p>
            <w:pPr>
              <w:spacing w:line="240" w:lineRule="auto"/>
              <w:rPr>
                <w:rFonts w:ascii="Calibri" w:hAnsi="Calibri" w:eastAsia="Times New Roman" w:cs="Calibri"/>
                <w:b/>
                <w:bCs/>
                <w:color w:val="000000"/>
                <w:lang w:val="en-US"/>
              </w:rPr>
            </w:pPr>
            <w:r>
              <w:rPr>
                <w:rFonts w:ascii="Calibri" w:hAnsi="Calibri" w:eastAsia="Times New Roman" w:cs="Calibri"/>
                <w:b/>
                <w:bCs/>
                <w:color w:val="000000"/>
                <w:lang w:val="en-US"/>
              </w:rPr>
              <w:t>Very Likely</w:t>
            </w:r>
          </w:p>
        </w:tc>
        <w:tc>
          <w:tcPr>
            <w:tcW w:w="1280" w:type="dxa"/>
            <w:tcBorders>
              <w:top w:val="nil"/>
              <w:left w:val="nil"/>
              <w:bottom w:val="single" w:color="auto" w:sz="4" w:space="0"/>
              <w:right w:val="single" w:color="auto" w:sz="4" w:space="0"/>
            </w:tcBorders>
            <w:shd w:val="clear" w:color="000000" w:fill="92D05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805" w:type="dxa"/>
            <w:tcBorders>
              <w:top w:val="nil"/>
              <w:left w:val="nil"/>
              <w:bottom w:val="single" w:color="auto" w:sz="4" w:space="0"/>
              <w:right w:val="single" w:color="auto" w:sz="4" w:space="0"/>
            </w:tcBorders>
            <w:shd w:val="clear" w:color="000000" w:fill="FFFF71"/>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9, 14</w:t>
            </w:r>
          </w:p>
        </w:tc>
        <w:tc>
          <w:tcPr>
            <w:tcW w:w="1286" w:type="dxa"/>
            <w:tcBorders>
              <w:top w:val="nil"/>
              <w:left w:val="nil"/>
              <w:bottom w:val="single" w:color="auto" w:sz="4" w:space="0"/>
              <w:right w:val="single" w:color="auto" w:sz="4" w:space="0"/>
            </w:tcBorders>
            <w:shd w:val="clear" w:color="000000" w:fill="FFC00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3</w:t>
            </w:r>
          </w:p>
        </w:tc>
        <w:tc>
          <w:tcPr>
            <w:tcW w:w="1340" w:type="dxa"/>
            <w:tcBorders>
              <w:top w:val="nil"/>
              <w:left w:val="nil"/>
              <w:bottom w:val="single" w:color="auto" w:sz="4" w:space="0"/>
              <w:right w:val="single" w:color="auto" w:sz="4" w:space="0"/>
            </w:tcBorders>
            <w:shd w:val="clear" w:color="000000" w:fill="C00000"/>
            <w:noWrap/>
            <w:vAlign w:val="center"/>
          </w:tcPr>
          <w:p>
            <w:pPr>
              <w:spacing w:line="240" w:lineRule="auto"/>
              <w:jc w:val="center"/>
              <w:rPr>
                <w:rFonts w:ascii="Calibri" w:hAnsi="Calibri" w:eastAsia="Times New Roman" w:cs="Calibri"/>
                <w:color w:val="FFFFFF"/>
                <w:lang w:val="en-US"/>
              </w:rPr>
            </w:pPr>
            <w:r>
              <w:rPr>
                <w:rFonts w:ascii="Calibri" w:hAnsi="Calibri" w:eastAsia="Times New Roman" w:cs="Calibri"/>
                <w:color w:val="FFFFFF"/>
                <w:lang w:val="en-US"/>
              </w:rPr>
              <w:t> </w:t>
            </w:r>
          </w:p>
        </w:tc>
        <w:tc>
          <w:tcPr>
            <w:tcW w:w="887" w:type="dxa"/>
            <w:tcBorders>
              <w:top w:val="nil"/>
              <w:left w:val="nil"/>
              <w:bottom w:val="single" w:color="auto" w:sz="4" w:space="0"/>
              <w:right w:val="single" w:color="auto" w:sz="8" w:space="0"/>
            </w:tcBorders>
            <w:shd w:val="clear" w:color="000000" w:fill="C00000"/>
            <w:noWrap/>
            <w:vAlign w:val="center"/>
          </w:tcPr>
          <w:p>
            <w:pPr>
              <w:spacing w:line="240" w:lineRule="auto"/>
              <w:jc w:val="center"/>
              <w:rPr>
                <w:rFonts w:ascii="Calibri" w:hAnsi="Calibri" w:eastAsia="Times New Roman" w:cs="Calibri"/>
                <w:color w:val="FFFFFF"/>
                <w:lang w:val="en-US"/>
              </w:rPr>
            </w:pPr>
            <w:r>
              <w:rPr>
                <w:rFonts w:ascii="Calibri" w:hAnsi="Calibri" w:eastAsia="Times New Roman" w:cs="Calibri"/>
                <w:color w:val="FFFFFF"/>
                <w:lang w:val="en-US"/>
              </w:rPr>
              <w:t> </w:t>
            </w:r>
          </w:p>
        </w:tc>
      </w:tr>
      <w:tr>
        <w:tblPrEx>
          <w:tblCellMar>
            <w:top w:w="0" w:type="dxa"/>
            <w:left w:w="108" w:type="dxa"/>
            <w:bottom w:w="0" w:type="dxa"/>
            <w:right w:w="108" w:type="dxa"/>
          </w:tblCellMar>
        </w:tblPrEx>
        <w:trPr>
          <w:trHeight w:val="893" w:hRule="atLeast"/>
        </w:trPr>
        <w:tc>
          <w:tcPr>
            <w:tcW w:w="497" w:type="dxa"/>
            <w:vMerge w:val="continue"/>
            <w:tcBorders>
              <w:top w:val="nil"/>
              <w:left w:val="single" w:color="auto" w:sz="8" w:space="0"/>
              <w:bottom w:val="single" w:color="000000" w:sz="8" w:space="0"/>
              <w:right w:val="single" w:color="auto" w:sz="4" w:space="0"/>
            </w:tcBorders>
            <w:vAlign w:val="center"/>
          </w:tcPr>
          <w:p>
            <w:pPr>
              <w:spacing w:line="240" w:lineRule="auto"/>
              <w:rPr>
                <w:rFonts w:ascii="Calibri" w:hAnsi="Calibri" w:eastAsia="Times New Roman" w:cs="Calibri"/>
                <w:b/>
                <w:bCs/>
                <w:color w:val="000000"/>
                <w:lang w:val="en-US"/>
              </w:rPr>
            </w:pPr>
          </w:p>
        </w:tc>
        <w:tc>
          <w:tcPr>
            <w:tcW w:w="1344" w:type="dxa"/>
            <w:tcBorders>
              <w:top w:val="nil"/>
              <w:left w:val="nil"/>
              <w:bottom w:val="single" w:color="auto" w:sz="4" w:space="0"/>
              <w:right w:val="single" w:color="auto" w:sz="4" w:space="0"/>
            </w:tcBorders>
            <w:shd w:val="clear" w:color="auto" w:fill="auto"/>
            <w:noWrap/>
            <w:vAlign w:val="center"/>
          </w:tcPr>
          <w:p>
            <w:pPr>
              <w:spacing w:line="240" w:lineRule="auto"/>
              <w:rPr>
                <w:rFonts w:ascii="Calibri" w:hAnsi="Calibri" w:eastAsia="Times New Roman" w:cs="Calibri"/>
                <w:b/>
                <w:bCs/>
                <w:color w:val="000000"/>
                <w:lang w:val="en-US"/>
              </w:rPr>
            </w:pPr>
            <w:r>
              <w:rPr>
                <w:rFonts w:ascii="Calibri" w:hAnsi="Calibri" w:eastAsia="Times New Roman" w:cs="Calibri"/>
                <w:b/>
                <w:bCs/>
                <w:color w:val="000000"/>
                <w:lang w:val="en-US"/>
              </w:rPr>
              <w:t>Likely</w:t>
            </w:r>
          </w:p>
        </w:tc>
        <w:tc>
          <w:tcPr>
            <w:tcW w:w="1280" w:type="dxa"/>
            <w:tcBorders>
              <w:top w:val="nil"/>
              <w:left w:val="nil"/>
              <w:bottom w:val="single" w:color="auto" w:sz="4" w:space="0"/>
              <w:right w:val="single" w:color="auto" w:sz="4" w:space="0"/>
            </w:tcBorders>
            <w:shd w:val="clear" w:color="000000" w:fill="00B853"/>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805" w:type="dxa"/>
            <w:tcBorders>
              <w:top w:val="nil"/>
              <w:left w:val="nil"/>
              <w:bottom w:val="single" w:color="auto" w:sz="4" w:space="0"/>
              <w:right w:val="single" w:color="auto" w:sz="4" w:space="0"/>
            </w:tcBorders>
            <w:shd w:val="clear" w:color="000000" w:fill="92D05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1, 15</w:t>
            </w:r>
          </w:p>
        </w:tc>
        <w:tc>
          <w:tcPr>
            <w:tcW w:w="1286" w:type="dxa"/>
            <w:tcBorders>
              <w:top w:val="nil"/>
              <w:left w:val="nil"/>
              <w:bottom w:val="single" w:color="auto" w:sz="4" w:space="0"/>
              <w:right w:val="single" w:color="auto" w:sz="4" w:space="0"/>
            </w:tcBorders>
            <w:shd w:val="clear" w:color="000000" w:fill="FFFF71"/>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6</w:t>
            </w:r>
          </w:p>
        </w:tc>
        <w:tc>
          <w:tcPr>
            <w:tcW w:w="1340" w:type="dxa"/>
            <w:tcBorders>
              <w:top w:val="nil"/>
              <w:left w:val="nil"/>
              <w:bottom w:val="single" w:color="auto" w:sz="4" w:space="0"/>
              <w:right w:val="single" w:color="auto" w:sz="4" w:space="0"/>
            </w:tcBorders>
            <w:shd w:val="clear" w:color="000000" w:fill="FFC00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16</w:t>
            </w:r>
          </w:p>
        </w:tc>
        <w:tc>
          <w:tcPr>
            <w:tcW w:w="887" w:type="dxa"/>
            <w:tcBorders>
              <w:top w:val="nil"/>
              <w:left w:val="nil"/>
              <w:bottom w:val="single" w:color="auto" w:sz="4" w:space="0"/>
              <w:right w:val="single" w:color="auto" w:sz="8" w:space="0"/>
            </w:tcBorders>
            <w:shd w:val="clear" w:color="000000" w:fill="C00000"/>
            <w:noWrap/>
            <w:vAlign w:val="center"/>
          </w:tcPr>
          <w:p>
            <w:pPr>
              <w:spacing w:line="240" w:lineRule="auto"/>
              <w:jc w:val="center"/>
              <w:rPr>
                <w:rFonts w:ascii="Calibri" w:hAnsi="Calibri" w:eastAsia="Times New Roman" w:cs="Calibri"/>
                <w:color w:val="FFFFFF"/>
                <w:lang w:val="en-US"/>
              </w:rPr>
            </w:pPr>
            <w:r>
              <w:rPr>
                <w:rFonts w:ascii="Calibri" w:hAnsi="Calibri" w:eastAsia="Times New Roman" w:cs="Calibri"/>
                <w:color w:val="FFFFFF"/>
                <w:lang w:val="en-US"/>
              </w:rPr>
              <w:t>7, 12</w:t>
            </w:r>
          </w:p>
        </w:tc>
      </w:tr>
      <w:tr>
        <w:tblPrEx>
          <w:tblCellMar>
            <w:top w:w="0" w:type="dxa"/>
            <w:left w:w="108" w:type="dxa"/>
            <w:bottom w:w="0" w:type="dxa"/>
            <w:right w:w="108" w:type="dxa"/>
          </w:tblCellMar>
        </w:tblPrEx>
        <w:trPr>
          <w:trHeight w:val="893" w:hRule="atLeast"/>
        </w:trPr>
        <w:tc>
          <w:tcPr>
            <w:tcW w:w="497" w:type="dxa"/>
            <w:vMerge w:val="continue"/>
            <w:tcBorders>
              <w:top w:val="nil"/>
              <w:left w:val="single" w:color="auto" w:sz="8" w:space="0"/>
              <w:bottom w:val="single" w:color="000000" w:sz="8" w:space="0"/>
              <w:right w:val="single" w:color="auto" w:sz="4" w:space="0"/>
            </w:tcBorders>
            <w:vAlign w:val="center"/>
          </w:tcPr>
          <w:p>
            <w:pPr>
              <w:spacing w:line="240" w:lineRule="auto"/>
              <w:rPr>
                <w:rFonts w:ascii="Calibri" w:hAnsi="Calibri" w:eastAsia="Times New Roman" w:cs="Calibri"/>
                <w:b/>
                <w:bCs/>
                <w:color w:val="000000"/>
                <w:lang w:val="en-US"/>
              </w:rPr>
            </w:pPr>
          </w:p>
        </w:tc>
        <w:tc>
          <w:tcPr>
            <w:tcW w:w="1344" w:type="dxa"/>
            <w:tcBorders>
              <w:top w:val="nil"/>
              <w:left w:val="nil"/>
              <w:bottom w:val="single" w:color="auto" w:sz="4" w:space="0"/>
              <w:right w:val="single" w:color="auto" w:sz="4" w:space="0"/>
            </w:tcBorders>
            <w:shd w:val="clear" w:color="auto" w:fill="auto"/>
            <w:noWrap/>
            <w:vAlign w:val="center"/>
          </w:tcPr>
          <w:p>
            <w:pPr>
              <w:spacing w:line="240" w:lineRule="auto"/>
              <w:rPr>
                <w:rFonts w:ascii="Calibri" w:hAnsi="Calibri" w:eastAsia="Times New Roman" w:cs="Calibri"/>
                <w:b/>
                <w:bCs/>
                <w:color w:val="000000"/>
                <w:lang w:val="en-US"/>
              </w:rPr>
            </w:pPr>
            <w:r>
              <w:rPr>
                <w:rFonts w:ascii="Calibri" w:hAnsi="Calibri" w:eastAsia="Times New Roman" w:cs="Calibri"/>
                <w:b/>
                <w:bCs/>
                <w:color w:val="000000"/>
                <w:lang w:val="en-US"/>
              </w:rPr>
              <w:t>Possible</w:t>
            </w:r>
          </w:p>
        </w:tc>
        <w:tc>
          <w:tcPr>
            <w:tcW w:w="1280" w:type="dxa"/>
            <w:tcBorders>
              <w:top w:val="nil"/>
              <w:left w:val="nil"/>
              <w:bottom w:val="single" w:color="auto" w:sz="4" w:space="0"/>
              <w:right w:val="single" w:color="auto" w:sz="4" w:space="0"/>
            </w:tcBorders>
            <w:shd w:val="clear" w:color="000000" w:fill="00B853"/>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17</w:t>
            </w:r>
          </w:p>
        </w:tc>
        <w:tc>
          <w:tcPr>
            <w:tcW w:w="805" w:type="dxa"/>
            <w:tcBorders>
              <w:top w:val="nil"/>
              <w:left w:val="nil"/>
              <w:bottom w:val="single" w:color="auto" w:sz="4" w:space="0"/>
              <w:right w:val="single" w:color="auto" w:sz="4" w:space="0"/>
            </w:tcBorders>
            <w:shd w:val="clear" w:color="000000" w:fill="92D05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5</w:t>
            </w:r>
          </w:p>
        </w:tc>
        <w:tc>
          <w:tcPr>
            <w:tcW w:w="1286" w:type="dxa"/>
            <w:tcBorders>
              <w:top w:val="nil"/>
              <w:left w:val="nil"/>
              <w:bottom w:val="single" w:color="auto" w:sz="4" w:space="0"/>
              <w:right w:val="single" w:color="auto" w:sz="4" w:space="0"/>
            </w:tcBorders>
            <w:shd w:val="clear" w:color="000000" w:fill="FFFF71"/>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13</w:t>
            </w:r>
          </w:p>
        </w:tc>
        <w:tc>
          <w:tcPr>
            <w:tcW w:w="1340" w:type="dxa"/>
            <w:tcBorders>
              <w:top w:val="nil"/>
              <w:left w:val="nil"/>
              <w:bottom w:val="single" w:color="auto" w:sz="4" w:space="0"/>
              <w:right w:val="single" w:color="auto" w:sz="4" w:space="0"/>
            </w:tcBorders>
            <w:shd w:val="clear" w:color="000000" w:fill="FFC00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2, 10</w:t>
            </w:r>
          </w:p>
        </w:tc>
        <w:tc>
          <w:tcPr>
            <w:tcW w:w="887" w:type="dxa"/>
            <w:tcBorders>
              <w:top w:val="nil"/>
              <w:left w:val="nil"/>
              <w:bottom w:val="single" w:color="auto" w:sz="4" w:space="0"/>
              <w:right w:val="single" w:color="auto" w:sz="8" w:space="0"/>
            </w:tcBorders>
            <w:shd w:val="clear" w:color="000000" w:fill="FFC00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11</w:t>
            </w:r>
          </w:p>
        </w:tc>
      </w:tr>
      <w:tr>
        <w:tblPrEx>
          <w:tblCellMar>
            <w:top w:w="0" w:type="dxa"/>
            <w:left w:w="108" w:type="dxa"/>
            <w:bottom w:w="0" w:type="dxa"/>
            <w:right w:w="108" w:type="dxa"/>
          </w:tblCellMar>
        </w:tblPrEx>
        <w:trPr>
          <w:trHeight w:val="893" w:hRule="atLeast"/>
        </w:trPr>
        <w:tc>
          <w:tcPr>
            <w:tcW w:w="497" w:type="dxa"/>
            <w:vMerge w:val="continue"/>
            <w:tcBorders>
              <w:top w:val="nil"/>
              <w:left w:val="single" w:color="auto" w:sz="8" w:space="0"/>
              <w:bottom w:val="single" w:color="000000" w:sz="8" w:space="0"/>
              <w:right w:val="single" w:color="auto" w:sz="4" w:space="0"/>
            </w:tcBorders>
            <w:vAlign w:val="center"/>
          </w:tcPr>
          <w:p>
            <w:pPr>
              <w:spacing w:line="240" w:lineRule="auto"/>
              <w:rPr>
                <w:rFonts w:ascii="Calibri" w:hAnsi="Calibri" w:eastAsia="Times New Roman" w:cs="Calibri"/>
                <w:b/>
                <w:bCs/>
                <w:color w:val="000000"/>
                <w:lang w:val="en-US"/>
              </w:rPr>
            </w:pPr>
          </w:p>
        </w:tc>
        <w:tc>
          <w:tcPr>
            <w:tcW w:w="1344" w:type="dxa"/>
            <w:tcBorders>
              <w:top w:val="nil"/>
              <w:left w:val="nil"/>
              <w:bottom w:val="single" w:color="auto" w:sz="4" w:space="0"/>
              <w:right w:val="single" w:color="auto" w:sz="4" w:space="0"/>
            </w:tcBorders>
            <w:shd w:val="clear" w:color="auto" w:fill="auto"/>
            <w:noWrap/>
            <w:vAlign w:val="center"/>
          </w:tcPr>
          <w:p>
            <w:pPr>
              <w:spacing w:line="240" w:lineRule="auto"/>
              <w:rPr>
                <w:rFonts w:ascii="Calibri" w:hAnsi="Calibri" w:eastAsia="Times New Roman" w:cs="Calibri"/>
                <w:b/>
                <w:bCs/>
                <w:color w:val="000000"/>
                <w:lang w:val="en-US"/>
              </w:rPr>
            </w:pPr>
            <w:r>
              <w:rPr>
                <w:rFonts w:ascii="Calibri" w:hAnsi="Calibri" w:eastAsia="Times New Roman" w:cs="Calibri"/>
                <w:b/>
                <w:bCs/>
                <w:color w:val="000000"/>
                <w:lang w:val="en-US"/>
              </w:rPr>
              <w:t>Unlikely</w:t>
            </w:r>
          </w:p>
        </w:tc>
        <w:tc>
          <w:tcPr>
            <w:tcW w:w="1280" w:type="dxa"/>
            <w:tcBorders>
              <w:top w:val="nil"/>
              <w:left w:val="nil"/>
              <w:bottom w:val="single" w:color="auto" w:sz="4" w:space="0"/>
              <w:right w:val="single" w:color="auto" w:sz="4" w:space="0"/>
            </w:tcBorders>
            <w:shd w:val="clear" w:color="000000" w:fill="00B853"/>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805" w:type="dxa"/>
            <w:tcBorders>
              <w:top w:val="nil"/>
              <w:left w:val="nil"/>
              <w:bottom w:val="single" w:color="auto" w:sz="4" w:space="0"/>
              <w:right w:val="single" w:color="auto" w:sz="4" w:space="0"/>
            </w:tcBorders>
            <w:shd w:val="clear" w:color="000000" w:fill="92D05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8</w:t>
            </w:r>
          </w:p>
        </w:tc>
        <w:tc>
          <w:tcPr>
            <w:tcW w:w="1286" w:type="dxa"/>
            <w:tcBorders>
              <w:top w:val="nil"/>
              <w:left w:val="nil"/>
              <w:bottom w:val="single" w:color="auto" w:sz="4" w:space="0"/>
              <w:right w:val="single" w:color="auto" w:sz="4" w:space="0"/>
            </w:tcBorders>
            <w:shd w:val="clear" w:color="000000" w:fill="92D05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1340" w:type="dxa"/>
            <w:tcBorders>
              <w:top w:val="nil"/>
              <w:left w:val="nil"/>
              <w:bottom w:val="single" w:color="auto" w:sz="4" w:space="0"/>
              <w:right w:val="single" w:color="auto" w:sz="4" w:space="0"/>
            </w:tcBorders>
            <w:shd w:val="clear" w:color="000000" w:fill="FFFF71"/>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887" w:type="dxa"/>
            <w:tcBorders>
              <w:top w:val="nil"/>
              <w:left w:val="nil"/>
              <w:bottom w:val="single" w:color="auto" w:sz="4" w:space="0"/>
              <w:right w:val="single" w:color="auto" w:sz="8" w:space="0"/>
            </w:tcBorders>
            <w:shd w:val="clear" w:color="000000" w:fill="FFC00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4</w:t>
            </w:r>
          </w:p>
        </w:tc>
      </w:tr>
      <w:tr>
        <w:tblPrEx>
          <w:tblCellMar>
            <w:top w:w="0" w:type="dxa"/>
            <w:left w:w="108" w:type="dxa"/>
            <w:bottom w:w="0" w:type="dxa"/>
            <w:right w:w="108" w:type="dxa"/>
          </w:tblCellMar>
        </w:tblPrEx>
        <w:trPr>
          <w:trHeight w:val="893" w:hRule="atLeast"/>
        </w:trPr>
        <w:tc>
          <w:tcPr>
            <w:tcW w:w="497" w:type="dxa"/>
            <w:vMerge w:val="continue"/>
            <w:tcBorders>
              <w:top w:val="nil"/>
              <w:left w:val="single" w:color="auto" w:sz="8" w:space="0"/>
              <w:bottom w:val="single" w:color="000000" w:sz="8" w:space="0"/>
              <w:right w:val="single" w:color="auto" w:sz="4" w:space="0"/>
            </w:tcBorders>
            <w:vAlign w:val="center"/>
          </w:tcPr>
          <w:p>
            <w:pPr>
              <w:spacing w:line="240" w:lineRule="auto"/>
              <w:rPr>
                <w:rFonts w:ascii="Calibri" w:hAnsi="Calibri" w:eastAsia="Times New Roman" w:cs="Calibri"/>
                <w:b/>
                <w:bCs/>
                <w:color w:val="000000"/>
                <w:lang w:val="en-US"/>
              </w:rPr>
            </w:pPr>
          </w:p>
        </w:tc>
        <w:tc>
          <w:tcPr>
            <w:tcW w:w="1344" w:type="dxa"/>
            <w:tcBorders>
              <w:top w:val="nil"/>
              <w:left w:val="nil"/>
              <w:bottom w:val="single" w:color="auto" w:sz="8" w:space="0"/>
              <w:right w:val="single" w:color="auto" w:sz="4" w:space="0"/>
            </w:tcBorders>
            <w:shd w:val="clear" w:color="auto" w:fill="auto"/>
            <w:noWrap/>
            <w:vAlign w:val="center"/>
          </w:tcPr>
          <w:p>
            <w:pPr>
              <w:spacing w:line="240" w:lineRule="auto"/>
              <w:rPr>
                <w:rFonts w:ascii="Calibri" w:hAnsi="Calibri" w:eastAsia="Times New Roman" w:cs="Calibri"/>
                <w:b/>
                <w:bCs/>
                <w:color w:val="000000"/>
                <w:lang w:val="en-US"/>
              </w:rPr>
            </w:pPr>
            <w:r>
              <w:rPr>
                <w:rFonts w:ascii="Calibri" w:hAnsi="Calibri" w:eastAsia="Times New Roman" w:cs="Calibri"/>
                <w:b/>
                <w:bCs/>
                <w:color w:val="000000"/>
                <w:lang w:val="en-US"/>
              </w:rPr>
              <w:t>Very Unlikely</w:t>
            </w:r>
          </w:p>
        </w:tc>
        <w:tc>
          <w:tcPr>
            <w:tcW w:w="1280" w:type="dxa"/>
            <w:tcBorders>
              <w:top w:val="nil"/>
              <w:left w:val="nil"/>
              <w:bottom w:val="single" w:color="auto" w:sz="8" w:space="0"/>
              <w:right w:val="single" w:color="auto" w:sz="4" w:space="0"/>
            </w:tcBorders>
            <w:shd w:val="clear" w:color="000000" w:fill="00B853"/>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805" w:type="dxa"/>
            <w:tcBorders>
              <w:top w:val="nil"/>
              <w:left w:val="nil"/>
              <w:bottom w:val="single" w:color="auto" w:sz="8" w:space="0"/>
              <w:right w:val="single" w:color="auto" w:sz="4" w:space="0"/>
            </w:tcBorders>
            <w:shd w:val="clear" w:color="000000" w:fill="00B853"/>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1286" w:type="dxa"/>
            <w:tcBorders>
              <w:top w:val="nil"/>
              <w:left w:val="nil"/>
              <w:bottom w:val="single" w:color="auto" w:sz="8" w:space="0"/>
              <w:right w:val="single" w:color="auto" w:sz="4" w:space="0"/>
            </w:tcBorders>
            <w:shd w:val="clear" w:color="000000" w:fill="92D050"/>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1340" w:type="dxa"/>
            <w:tcBorders>
              <w:top w:val="nil"/>
              <w:left w:val="nil"/>
              <w:bottom w:val="single" w:color="auto" w:sz="8" w:space="0"/>
              <w:right w:val="single" w:color="auto" w:sz="4" w:space="0"/>
            </w:tcBorders>
            <w:shd w:val="clear" w:color="000000" w:fill="FFFF71"/>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c>
          <w:tcPr>
            <w:tcW w:w="887" w:type="dxa"/>
            <w:tcBorders>
              <w:top w:val="nil"/>
              <w:left w:val="nil"/>
              <w:bottom w:val="single" w:color="auto" w:sz="8" w:space="0"/>
              <w:right w:val="single" w:color="auto" w:sz="8" w:space="0"/>
            </w:tcBorders>
            <w:shd w:val="clear" w:color="000000" w:fill="FFFF71"/>
            <w:noWrap/>
            <w:vAlign w:val="center"/>
          </w:tcPr>
          <w:p>
            <w:pPr>
              <w:spacing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w:t>
            </w:r>
          </w:p>
        </w:tc>
      </w:tr>
    </w:tbl>
    <w:p>
      <w:pPr>
        <w:spacing w:before="240"/>
        <w:jc w:val="center"/>
        <w:rPr>
          <w:i/>
          <w:iCs/>
          <w:sz w:val="24"/>
          <w:szCs w:val="24"/>
          <w:lang w:val="en-US"/>
        </w:rPr>
      </w:pPr>
      <w:r>
        <w:rPr>
          <w:i/>
          <w:iCs/>
          <w:sz w:val="24"/>
          <w:szCs w:val="24"/>
          <w:lang w:val="en-US"/>
        </w:rPr>
        <w:t>Figure 2.1: Risk assessment chart</w:t>
      </w:r>
    </w:p>
    <w:p>
      <w:pPr>
        <w:pStyle w:val="18"/>
        <w:numPr>
          <w:ilvl w:val="0"/>
          <w:numId w:val="1"/>
        </w:numPr>
        <w:spacing w:before="240"/>
        <w:rPr>
          <w:b/>
          <w:bCs/>
          <w:sz w:val="28"/>
          <w:szCs w:val="28"/>
          <w:lang w:val="en-US"/>
        </w:rPr>
      </w:pPr>
      <w:r>
        <w:rPr>
          <w:b/>
          <w:bCs/>
          <w:sz w:val="28"/>
          <w:szCs w:val="28"/>
          <w:lang w:val="en-US"/>
        </w:rPr>
        <w:t>Planning Quality Review</w:t>
      </w:r>
    </w:p>
    <w:p>
      <w:pPr>
        <w:spacing w:before="240"/>
        <w:rPr>
          <w:sz w:val="24"/>
          <w:szCs w:val="24"/>
          <w:lang w:val="en-US"/>
        </w:rPr>
      </w:pPr>
      <w:r>
        <w:rPr>
          <w:sz w:val="24"/>
          <w:szCs w:val="24"/>
          <w:lang w:val="en-US"/>
        </w:rPr>
        <w:t xml:space="preserve">We can efficiently design and plan tasks to maintain the quality of the HRM website thanks to the risk assessment chart. Then we can use Trello dashboard to help with the management and organizing of all required actions. With the aid of this dashboard, we will be able to organize and classify jobs in a methodical manner according to the Risk Assessment Chart, guaranteeing thorough monitoring and efficient implementation of quality assurance procedures for the HRM website. </w:t>
      </w:r>
    </w:p>
    <w:p>
      <w:pPr>
        <w:spacing w:before="240"/>
        <w:rPr>
          <w:sz w:val="24"/>
          <w:szCs w:val="24"/>
          <w:lang w:val="en-US"/>
        </w:rPr>
      </w:pPr>
      <w:bookmarkStart w:id="0" w:name="_GoBack"/>
      <w:r>
        <w:rPr>
          <w:sz w:val="24"/>
          <w:szCs w:val="24"/>
          <w:lang w:val="en-US"/>
        </w:rPr>
        <w:drawing>
          <wp:inline distT="0" distB="0" distL="0" distR="0">
            <wp:extent cx="5943600" cy="310959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pic:cNvPicPr>
                  </pic:nvPicPr>
                  <pic:blipFill>
                    <a:blip r:embed="rId9"/>
                    <a:stretch>
                      <a:fillRect/>
                    </a:stretch>
                  </pic:blipFill>
                  <pic:spPr>
                    <a:xfrm>
                      <a:off x="0" y="0"/>
                      <a:ext cx="5943600" cy="3109595"/>
                    </a:xfrm>
                    <a:prstGeom prst="rect">
                      <a:avLst/>
                    </a:prstGeom>
                  </pic:spPr>
                </pic:pic>
              </a:graphicData>
            </a:graphic>
          </wp:inline>
        </w:drawing>
      </w:r>
      <w:bookmarkEnd w:id="0"/>
    </w:p>
    <w:p>
      <w:pPr>
        <w:spacing w:before="240"/>
        <w:jc w:val="center"/>
        <w:rPr>
          <w:i/>
          <w:iCs/>
          <w:sz w:val="24"/>
          <w:szCs w:val="24"/>
          <w:lang w:val="en-US"/>
        </w:rPr>
      </w:pPr>
      <w:r>
        <w:rPr>
          <w:i/>
          <w:iCs/>
          <w:sz w:val="24"/>
          <w:szCs w:val="24"/>
          <w:lang w:val="en-US"/>
        </w:rPr>
        <w:t>Figure 3.1: Quality Review Plan Trello board</w:t>
      </w:r>
    </w:p>
    <w:p>
      <w:pPr>
        <w:spacing w:before="240"/>
        <w:rPr>
          <w:sz w:val="24"/>
          <w:szCs w:val="24"/>
          <w:lang w:val="en-US"/>
        </w:rPr>
      </w:pPr>
      <w:r>
        <w:rPr>
          <w:sz w:val="24"/>
          <w:szCs w:val="24"/>
          <w:lang w:val="en-US"/>
        </w:rPr>
        <w:t>To improve clarity, we will group tasks and qualities according to the color of the risk assessment into three separate groups, as mentioned in the section above. Green-colored tasks and attributes will be categorized as Normal. Yellow and Orange range represent tasks that are more than minor but still lesser than severe; these tasks are labeled Important. Severe tasks and qualities will be categorized as Urgent and will don the color red.</w:t>
      </w:r>
    </w:p>
    <w:p>
      <w:pPr>
        <w:spacing w:before="240"/>
        <w:rPr>
          <w:sz w:val="24"/>
          <w:szCs w:val="24"/>
          <w:lang w:val="en-US"/>
        </w:rPr>
      </w:pPr>
    </w:p>
    <w:sectPr>
      <w:footerReference r:id="rId6" w:type="first"/>
      <w:footerReference r:id="rId5"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fldChar w:fldCharType="begin"/>
    </w:r>
    <w:r>
      <w:instrText xml:space="preserve">PAGE</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color w:val="FFFFFF"/>
      </w:rPr>
    </w:pPr>
    <w:r>
      <w:rPr>
        <w:color w:val="FFFFFF"/>
      </w:rPr>
      <w:fldChar w:fldCharType="begin"/>
    </w:r>
    <w:r>
      <w:rPr>
        <w:color w:val="FFFFFF"/>
      </w:rPr>
      <w:instrText xml:space="preserve">PAGE</w:instrText>
    </w:r>
    <w:r>
      <w:rPr>
        <w:color w:val="FFFFFF"/>
      </w:rPr>
      <w:fldChar w:fldCharType="separate"/>
    </w:r>
    <w:r>
      <w:rPr>
        <w:color w:val="FFFFFF"/>
      </w:rPr>
      <w:t>0</w:t>
    </w:r>
    <w:r>
      <w:rPr>
        <w:color w:val="FFFFF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11778"/>
    <w:multiLevelType w:val="multilevel"/>
    <w:tmpl w:val="0E4117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FB"/>
    <w:rsid w:val="00023355"/>
    <w:rsid w:val="00031980"/>
    <w:rsid w:val="00044795"/>
    <w:rsid w:val="00055383"/>
    <w:rsid w:val="00070D0A"/>
    <w:rsid w:val="000816F3"/>
    <w:rsid w:val="00085294"/>
    <w:rsid w:val="000A15C0"/>
    <w:rsid w:val="000D051B"/>
    <w:rsid w:val="000E685B"/>
    <w:rsid w:val="000F3AE3"/>
    <w:rsid w:val="00104FD5"/>
    <w:rsid w:val="00115B39"/>
    <w:rsid w:val="001269BD"/>
    <w:rsid w:val="0013060B"/>
    <w:rsid w:val="00147FC8"/>
    <w:rsid w:val="0016317D"/>
    <w:rsid w:val="00176714"/>
    <w:rsid w:val="0019529D"/>
    <w:rsid w:val="001B5E4E"/>
    <w:rsid w:val="001C07A6"/>
    <w:rsid w:val="001C6F04"/>
    <w:rsid w:val="001D2E4E"/>
    <w:rsid w:val="001F5A81"/>
    <w:rsid w:val="00201E0B"/>
    <w:rsid w:val="00204492"/>
    <w:rsid w:val="00205365"/>
    <w:rsid w:val="0023009F"/>
    <w:rsid w:val="00246FF8"/>
    <w:rsid w:val="00251AF3"/>
    <w:rsid w:val="002575FC"/>
    <w:rsid w:val="0026031B"/>
    <w:rsid w:val="00282597"/>
    <w:rsid w:val="0028365D"/>
    <w:rsid w:val="002A13F8"/>
    <w:rsid w:val="002C1DC3"/>
    <w:rsid w:val="003008B3"/>
    <w:rsid w:val="00304AA8"/>
    <w:rsid w:val="00305019"/>
    <w:rsid w:val="00315A60"/>
    <w:rsid w:val="00324A1A"/>
    <w:rsid w:val="003407B2"/>
    <w:rsid w:val="00347FD1"/>
    <w:rsid w:val="00355752"/>
    <w:rsid w:val="003747E5"/>
    <w:rsid w:val="00376E07"/>
    <w:rsid w:val="00382655"/>
    <w:rsid w:val="003878F0"/>
    <w:rsid w:val="003A7745"/>
    <w:rsid w:val="003B68DF"/>
    <w:rsid w:val="003C2DC6"/>
    <w:rsid w:val="003C514B"/>
    <w:rsid w:val="003E396A"/>
    <w:rsid w:val="003F7FCA"/>
    <w:rsid w:val="00406F04"/>
    <w:rsid w:val="00407791"/>
    <w:rsid w:val="004336B4"/>
    <w:rsid w:val="00466488"/>
    <w:rsid w:val="00471E12"/>
    <w:rsid w:val="004741AD"/>
    <w:rsid w:val="00474483"/>
    <w:rsid w:val="004D453D"/>
    <w:rsid w:val="004E7D24"/>
    <w:rsid w:val="00500141"/>
    <w:rsid w:val="005042E4"/>
    <w:rsid w:val="0051717A"/>
    <w:rsid w:val="00533078"/>
    <w:rsid w:val="005336B7"/>
    <w:rsid w:val="0053489F"/>
    <w:rsid w:val="0053601D"/>
    <w:rsid w:val="005432FA"/>
    <w:rsid w:val="00544DE1"/>
    <w:rsid w:val="0055511D"/>
    <w:rsid w:val="0055515B"/>
    <w:rsid w:val="005628C3"/>
    <w:rsid w:val="00567F80"/>
    <w:rsid w:val="0058283E"/>
    <w:rsid w:val="005A36B9"/>
    <w:rsid w:val="005A7889"/>
    <w:rsid w:val="005B3A3C"/>
    <w:rsid w:val="005B4868"/>
    <w:rsid w:val="005C078B"/>
    <w:rsid w:val="005C08F3"/>
    <w:rsid w:val="005E04EE"/>
    <w:rsid w:val="005F284F"/>
    <w:rsid w:val="00604A9C"/>
    <w:rsid w:val="00616A8E"/>
    <w:rsid w:val="0064647A"/>
    <w:rsid w:val="0066038B"/>
    <w:rsid w:val="0066169A"/>
    <w:rsid w:val="0066441B"/>
    <w:rsid w:val="006668CA"/>
    <w:rsid w:val="006726E9"/>
    <w:rsid w:val="006777B2"/>
    <w:rsid w:val="0068053D"/>
    <w:rsid w:val="0068698D"/>
    <w:rsid w:val="00690FBF"/>
    <w:rsid w:val="00697DA8"/>
    <w:rsid w:val="006C0E7C"/>
    <w:rsid w:val="006D1D11"/>
    <w:rsid w:val="006D2C1A"/>
    <w:rsid w:val="006E3F8D"/>
    <w:rsid w:val="00700B46"/>
    <w:rsid w:val="00707300"/>
    <w:rsid w:val="00723973"/>
    <w:rsid w:val="00744ED7"/>
    <w:rsid w:val="00762D2A"/>
    <w:rsid w:val="00782F5F"/>
    <w:rsid w:val="007907C1"/>
    <w:rsid w:val="00790EE7"/>
    <w:rsid w:val="007A22FE"/>
    <w:rsid w:val="007B00DD"/>
    <w:rsid w:val="007B53A9"/>
    <w:rsid w:val="007B69AC"/>
    <w:rsid w:val="007D5405"/>
    <w:rsid w:val="00801CA8"/>
    <w:rsid w:val="00812FD2"/>
    <w:rsid w:val="00815367"/>
    <w:rsid w:val="0082124F"/>
    <w:rsid w:val="00823FCE"/>
    <w:rsid w:val="008507C7"/>
    <w:rsid w:val="0087552A"/>
    <w:rsid w:val="00887EB4"/>
    <w:rsid w:val="008A0AEB"/>
    <w:rsid w:val="008A337D"/>
    <w:rsid w:val="008A66E8"/>
    <w:rsid w:val="008C168F"/>
    <w:rsid w:val="008D18DA"/>
    <w:rsid w:val="008E1CBC"/>
    <w:rsid w:val="008E2735"/>
    <w:rsid w:val="008E274E"/>
    <w:rsid w:val="008E331D"/>
    <w:rsid w:val="008F49CE"/>
    <w:rsid w:val="00907708"/>
    <w:rsid w:val="00910A14"/>
    <w:rsid w:val="00925E65"/>
    <w:rsid w:val="00961B70"/>
    <w:rsid w:val="009631F2"/>
    <w:rsid w:val="00972E4A"/>
    <w:rsid w:val="00974BC3"/>
    <w:rsid w:val="00987F29"/>
    <w:rsid w:val="009973BC"/>
    <w:rsid w:val="009C1552"/>
    <w:rsid w:val="009D029A"/>
    <w:rsid w:val="009D0C95"/>
    <w:rsid w:val="009D4E19"/>
    <w:rsid w:val="009E529D"/>
    <w:rsid w:val="009F47B6"/>
    <w:rsid w:val="00A1148F"/>
    <w:rsid w:val="00A472C5"/>
    <w:rsid w:val="00A50E79"/>
    <w:rsid w:val="00A8247A"/>
    <w:rsid w:val="00A83CA3"/>
    <w:rsid w:val="00A84A05"/>
    <w:rsid w:val="00A852B7"/>
    <w:rsid w:val="00A85A67"/>
    <w:rsid w:val="00A9353B"/>
    <w:rsid w:val="00AA6FEB"/>
    <w:rsid w:val="00AB2E43"/>
    <w:rsid w:val="00AC4E2F"/>
    <w:rsid w:val="00AD5A41"/>
    <w:rsid w:val="00AD61EE"/>
    <w:rsid w:val="00B32AD1"/>
    <w:rsid w:val="00B4002B"/>
    <w:rsid w:val="00B55DD0"/>
    <w:rsid w:val="00B65B9D"/>
    <w:rsid w:val="00B73541"/>
    <w:rsid w:val="00B815E2"/>
    <w:rsid w:val="00B81993"/>
    <w:rsid w:val="00B914A7"/>
    <w:rsid w:val="00BA1CDB"/>
    <w:rsid w:val="00BB440B"/>
    <w:rsid w:val="00BB4972"/>
    <w:rsid w:val="00BC6025"/>
    <w:rsid w:val="00BD1529"/>
    <w:rsid w:val="00BD1BDB"/>
    <w:rsid w:val="00BE5DCE"/>
    <w:rsid w:val="00C271B4"/>
    <w:rsid w:val="00C35D76"/>
    <w:rsid w:val="00C50EBB"/>
    <w:rsid w:val="00C65C90"/>
    <w:rsid w:val="00C8796A"/>
    <w:rsid w:val="00CD5706"/>
    <w:rsid w:val="00CF6038"/>
    <w:rsid w:val="00D013C6"/>
    <w:rsid w:val="00D069ED"/>
    <w:rsid w:val="00D10071"/>
    <w:rsid w:val="00D312E3"/>
    <w:rsid w:val="00D32AC9"/>
    <w:rsid w:val="00D36EEF"/>
    <w:rsid w:val="00D37318"/>
    <w:rsid w:val="00D37FE0"/>
    <w:rsid w:val="00D52A31"/>
    <w:rsid w:val="00D64BFB"/>
    <w:rsid w:val="00D666DA"/>
    <w:rsid w:val="00D775B1"/>
    <w:rsid w:val="00D8318E"/>
    <w:rsid w:val="00D854F4"/>
    <w:rsid w:val="00D8687E"/>
    <w:rsid w:val="00DB11C8"/>
    <w:rsid w:val="00DB7A12"/>
    <w:rsid w:val="00DD0A34"/>
    <w:rsid w:val="00DE63BF"/>
    <w:rsid w:val="00E03225"/>
    <w:rsid w:val="00E07F4F"/>
    <w:rsid w:val="00E10D5B"/>
    <w:rsid w:val="00E42137"/>
    <w:rsid w:val="00E679BB"/>
    <w:rsid w:val="00E70DA1"/>
    <w:rsid w:val="00E73C64"/>
    <w:rsid w:val="00E748A8"/>
    <w:rsid w:val="00E80746"/>
    <w:rsid w:val="00E9254E"/>
    <w:rsid w:val="00EB4FB7"/>
    <w:rsid w:val="00EC0658"/>
    <w:rsid w:val="00F310B5"/>
    <w:rsid w:val="00F33360"/>
    <w:rsid w:val="00F615C6"/>
    <w:rsid w:val="00F83C8D"/>
    <w:rsid w:val="00F947B3"/>
    <w:rsid w:val="00FA1040"/>
    <w:rsid w:val="00FB6A93"/>
    <w:rsid w:val="00FB6E79"/>
    <w:rsid w:val="00FC44C2"/>
    <w:rsid w:val="0994100B"/>
    <w:rsid w:val="0CB9154F"/>
    <w:rsid w:val="32294D44"/>
    <w:rsid w:val="33D11084"/>
    <w:rsid w:val="3A651D5D"/>
    <w:rsid w:val="4610141A"/>
    <w:rsid w:val="4A362F02"/>
    <w:rsid w:val="6E193084"/>
    <w:rsid w:val="7E32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unhideWhenUsed="0" w:uiPriority="0" w:semiHidden="0" w:name="Title"/>
    <w:lsdException w:unhideWhenUsed="0" w:uiPriority="0" w:semiHidden="0" w:name="Closing"/>
    <w:lsdException w:qFormat="1"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ind w:left="720" w:hanging="360"/>
      <w:outlineLvl w:val="0"/>
    </w:pPr>
    <w:rPr>
      <w:b/>
      <w:sz w:val="28"/>
      <w:szCs w:val="28"/>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iPriority w:val="0"/>
    <w:pPr>
      <w:tabs>
        <w:tab w:val="center" w:pos="4680"/>
        <w:tab w:val="right" w:pos="9360"/>
      </w:tabs>
      <w:spacing w:line="240" w:lineRule="auto"/>
    </w:pPr>
  </w:style>
  <w:style w:type="paragraph" w:styleId="11">
    <w:name w:val="header"/>
    <w:basedOn w:val="1"/>
    <w:link w:val="19"/>
    <w:qFormat/>
    <w:uiPriority w:val="0"/>
    <w:pPr>
      <w:tabs>
        <w:tab w:val="center" w:pos="4680"/>
        <w:tab w:val="right" w:pos="9360"/>
      </w:tabs>
      <w:spacing w:line="240" w:lineRule="auto"/>
    </w:pPr>
  </w:style>
  <w:style w:type="paragraph" w:styleId="12">
    <w:name w:val="Subtitle"/>
    <w:basedOn w:val="1"/>
    <w:next w:val="1"/>
    <w:autoRedefine/>
    <w:uiPriority w:val="0"/>
    <w:pPr>
      <w:keepNext/>
      <w:keepLines/>
      <w:spacing w:after="320"/>
    </w:pPr>
    <w:rPr>
      <w:color w:val="666666"/>
      <w:sz w:val="30"/>
      <w:szCs w:val="30"/>
    </w:rPr>
  </w:style>
  <w:style w:type="paragraph" w:styleId="13">
    <w:name w:val="Title"/>
    <w:basedOn w:val="1"/>
    <w:next w:val="1"/>
    <w:uiPriority w:val="0"/>
    <w:pPr>
      <w:keepNext/>
      <w:keepLines/>
      <w:spacing w:after="60"/>
    </w:pPr>
    <w:rPr>
      <w:sz w:val="52"/>
      <w:szCs w:val="52"/>
    </w:rPr>
  </w:style>
  <w:style w:type="table" w:customStyle="1" w:styleId="14">
    <w:name w:val="Table Normal1"/>
    <w:uiPriority w:val="0"/>
    <w:tblPr>
      <w:tblCellMar>
        <w:top w:w="0" w:type="dxa"/>
        <w:left w:w="0" w:type="dxa"/>
        <w:bottom w:w="0" w:type="dxa"/>
        <w:right w:w="0" w:type="dxa"/>
      </w:tblCellMar>
    </w:tblPr>
  </w:style>
  <w:style w:type="table" w:customStyle="1" w:styleId="15">
    <w:name w:val="_Style 10"/>
    <w:basedOn w:val="14"/>
    <w:uiPriority w:val="0"/>
    <w:tblPr>
      <w:tblCellMar>
        <w:top w:w="100" w:type="dxa"/>
        <w:left w:w="100" w:type="dxa"/>
        <w:bottom w:w="100" w:type="dxa"/>
        <w:right w:w="100" w:type="dxa"/>
      </w:tblCellMar>
    </w:tblPr>
  </w:style>
  <w:style w:type="table" w:customStyle="1" w:styleId="16">
    <w:name w:val="_Style 11"/>
    <w:basedOn w:val="14"/>
    <w:uiPriority w:val="0"/>
    <w:tblPr>
      <w:tblCellMar>
        <w:top w:w="100" w:type="dxa"/>
        <w:left w:w="100" w:type="dxa"/>
        <w:bottom w:w="100" w:type="dxa"/>
        <w:right w:w="100" w:type="dxa"/>
      </w:tblCellMar>
    </w:tblPr>
  </w:style>
  <w:style w:type="table" w:customStyle="1" w:styleId="17">
    <w:name w:val="_Style 12"/>
    <w:basedOn w:val="14"/>
    <w:uiPriority w:val="0"/>
    <w:tblPr>
      <w:tblCellMar>
        <w:top w:w="100" w:type="dxa"/>
        <w:left w:w="100" w:type="dxa"/>
        <w:bottom w:w="100" w:type="dxa"/>
        <w:right w:w="100" w:type="dxa"/>
      </w:tblCellMar>
    </w:tblPr>
  </w:style>
  <w:style w:type="paragraph" w:styleId="18">
    <w:name w:val="List Paragraph"/>
    <w:basedOn w:val="1"/>
    <w:uiPriority w:val="99"/>
    <w:pPr>
      <w:ind w:left="720"/>
      <w:contextualSpacing/>
    </w:pPr>
  </w:style>
  <w:style w:type="character" w:customStyle="1" w:styleId="19">
    <w:name w:val="Header Char"/>
    <w:basedOn w:val="8"/>
    <w:link w:val="11"/>
    <w:uiPriority w:val="0"/>
    <w:rPr>
      <w:sz w:val="22"/>
      <w:szCs w:val="22"/>
      <w:lang w:val="en"/>
    </w:rPr>
  </w:style>
  <w:style w:type="character" w:customStyle="1" w:styleId="20">
    <w:name w:val="Footer Char"/>
    <w:basedOn w:val="8"/>
    <w:link w:val="10"/>
    <w:uiPriority w:val="0"/>
    <w:rPr>
      <w:sz w:val="22"/>
      <w:szCs w:val="22"/>
      <w:lang w:val="e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1028</Words>
  <Characters>5864</Characters>
  <Lines>48</Lines>
  <Paragraphs>13</Paragraphs>
  <TotalTime>785</TotalTime>
  <ScaleCrop>false</ScaleCrop>
  <LinksUpToDate>false</LinksUpToDate>
  <CharactersWithSpaces>6879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2024-03-09T14:43:00Z</dcterms:created>
  <dc:creator>nhatm</dc:creator>
  <cp:lastModifiedBy>nhatm</cp:lastModifiedBy>
  <cp:lastPrinted>2024-03-12T16:23:00Z</cp:lastPrinted>
  <dcterms:modified xsi:type="dcterms:W3CDTF">2024-04-08T15:22:12Z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736B47CC36DB45038611A15BC057B803_12</vt:lpwstr>
  </property>
</Properties>
</file>