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6698C" w14:textId="77777777" w:rsidR="00C13703" w:rsidRPr="00C13703" w:rsidRDefault="00C13703" w:rsidP="00C13703">
      <w:pPr>
        <w:rPr>
          <w:b/>
          <w:bCs/>
        </w:rPr>
      </w:pPr>
      <w:r w:rsidRPr="00C13703">
        <w:rPr>
          <w:b/>
          <w:bCs/>
        </w:rPr>
        <w:t>Architecting the Paradigm of Autonomous Defense Intelligence</w:t>
      </w:r>
    </w:p>
    <w:p w14:paraId="4BCC13FF" w14:textId="77777777" w:rsidR="00C13703" w:rsidRPr="00C13703" w:rsidRDefault="00C13703" w:rsidP="00C13703">
      <w:r w:rsidRPr="00C13703">
        <w:rPr>
          <w:b/>
          <w:bCs/>
        </w:rPr>
        <w:t>Aminuteman Technologies Pvt Ltd</w:t>
      </w:r>
      <w:r w:rsidRPr="00C13703">
        <w:t xml:space="preserve"> represents the confluence of visionary engineering and strategic necessity, establishing itself as a preeminent pioneer in artificial intelligence-driven defense technologies. Through methodical innovation and rigorous research excellence, we engineer transformative solutions that fundamentally reconceptualize the architecture of modern security paradigms.</w:t>
      </w:r>
    </w:p>
    <w:p w14:paraId="6F280C74" w14:textId="77777777" w:rsidR="00C13703" w:rsidRPr="00C13703" w:rsidRDefault="00C13703" w:rsidP="00C13703">
      <w:pPr>
        <w:rPr>
          <w:b/>
          <w:bCs/>
        </w:rPr>
      </w:pPr>
      <w:r w:rsidRPr="00C13703">
        <w:rPr>
          <w:b/>
          <w:bCs/>
        </w:rPr>
        <w:t>Institutional Foundation and Academic Excellence</w:t>
      </w:r>
    </w:p>
    <w:p w14:paraId="6E72B0C7" w14:textId="77777777" w:rsidR="00C13703" w:rsidRPr="00C13703" w:rsidRDefault="00C13703" w:rsidP="00C13703">
      <w:r w:rsidRPr="00C13703">
        <w:t xml:space="preserve">Founded upon the bedrock of scholarly rigor and international collaboration, Aminuteman Technologies operates under the distinguished academic backing of </w:t>
      </w:r>
      <w:r w:rsidRPr="00C13703">
        <w:rPr>
          <w:b/>
          <w:bCs/>
        </w:rPr>
        <w:t>Mercatus University, USA</w:t>
      </w:r>
      <w:r w:rsidRPr="00C13703">
        <w:t>, ensuring our technological development maintains the highest standards of research integrity and innovation excellence. This prestigious institutional partnership provides access to cutting-edge research methodologies and global academic networks, reinforcing our commitment to evidence-based technological advancement.</w:t>
      </w:r>
    </w:p>
    <w:p w14:paraId="40F4BF33" w14:textId="77777777" w:rsidR="00C13703" w:rsidRPr="00C13703" w:rsidRDefault="00C13703" w:rsidP="00C13703">
      <w:r w:rsidRPr="00C13703">
        <w:t xml:space="preserve">Over the past </w:t>
      </w:r>
      <w:r w:rsidRPr="00C13703">
        <w:rPr>
          <w:b/>
          <w:bCs/>
        </w:rPr>
        <w:t>twelve months of intensive development</w:t>
      </w:r>
      <w:r w:rsidRPr="00C13703">
        <w:t>, our multidisciplinary research and engineering teams have systematically architected breakthrough technologies that address the most sophisticated challenges in contemporary defense applications. This concentrated period of innovation has yielded proprietary solutions that demonstrate measurable superiority in performance metrics while maintaining cost-effectiveness parameters essential for scalable deployment.</w:t>
      </w:r>
    </w:p>
    <w:p w14:paraId="0857D994" w14:textId="77777777" w:rsidR="00C13703" w:rsidRPr="00C13703" w:rsidRDefault="00C13703" w:rsidP="00C13703">
      <w:pPr>
        <w:rPr>
          <w:b/>
          <w:bCs/>
        </w:rPr>
      </w:pPr>
      <w:r w:rsidRPr="00C13703">
        <w:rPr>
          <w:b/>
          <w:bCs/>
        </w:rPr>
        <w:t>Strategic Mission: Shaping the Deterrence</w:t>
      </w:r>
    </w:p>
    <w:p w14:paraId="2D42B246" w14:textId="77777777" w:rsidR="00C13703" w:rsidRPr="00C13703" w:rsidRDefault="00C13703" w:rsidP="00C13703">
      <w:r w:rsidRPr="00C13703">
        <w:t>Our foundational philosophy, encapsulated in our mission statement "Shaping the Deterrence," reflects a profound understanding that the most sophisticated defense systems are those that preemptively neutralize threats through technological superiority rather than reactive engagement. This paradigm emphasizes prevention through strength, stability through innovation, and peace through technological deterrence.</w:t>
      </w:r>
    </w:p>
    <w:p w14:paraId="72BDE10C" w14:textId="77777777" w:rsidR="00C13703" w:rsidRPr="00C13703" w:rsidRDefault="00C13703" w:rsidP="00C13703">
      <w:r w:rsidRPr="00C13703">
        <w:t>We conceptualize deterrence not as a static defensive posture, but as a dynamic, adaptive capability that evolves continuously to address emerging threat vectors and asymmetric challenges in the contemporary security landscape.</w:t>
      </w:r>
    </w:p>
    <w:p w14:paraId="796F7D58" w14:textId="77777777" w:rsidR="00C13703" w:rsidRPr="00C13703" w:rsidRDefault="00C13703" w:rsidP="00C13703">
      <w:pPr>
        <w:rPr>
          <w:b/>
          <w:bCs/>
        </w:rPr>
      </w:pPr>
      <w:r w:rsidRPr="00C13703">
        <w:rPr>
          <w:b/>
          <w:bCs/>
        </w:rPr>
        <w:t>Technological Innovation Portfolio</w:t>
      </w:r>
    </w:p>
    <w:p w14:paraId="4528A011" w14:textId="77777777" w:rsidR="00C13703" w:rsidRPr="00C13703" w:rsidRDefault="00C13703" w:rsidP="00C13703">
      <w:pPr>
        <w:rPr>
          <w:b/>
          <w:bCs/>
        </w:rPr>
      </w:pPr>
      <w:r w:rsidRPr="00C13703">
        <w:rPr>
          <w:b/>
          <w:bCs/>
        </w:rPr>
        <w:t>Aorizon Artificial Intelligence Platform</w:t>
      </w:r>
    </w:p>
    <w:p w14:paraId="429172D5" w14:textId="77777777" w:rsidR="00C13703" w:rsidRPr="00C13703" w:rsidRDefault="00C13703" w:rsidP="00C13703">
      <w:r w:rsidRPr="00C13703">
        <w:t xml:space="preserve">The Aorizon ecosystem represents a revolutionary synthesis of machine cognition and strategic intelligence, employing advanced neural network architectures and deep learning methodologies to process multidimensional data streams with unprecedented computational efficiency. This sophisticated platform integrates satellite-based reconnaissance, terrestrial sensor networks, and legacy defense infrastructure into a unified </w:t>
      </w:r>
      <w:r w:rsidRPr="00C13703">
        <w:lastRenderedPageBreak/>
        <w:t>intelligence matrix capable of real-time threat assessment and autonomous decision-making protocols.</w:t>
      </w:r>
    </w:p>
    <w:p w14:paraId="60EF3A3B" w14:textId="77777777" w:rsidR="00C13703" w:rsidRPr="00C13703" w:rsidRDefault="00C13703" w:rsidP="00C13703">
      <w:r w:rsidRPr="00C13703">
        <w:t>Our proprietary algorithms achieve superior performance metrics through continuous machine learning optimization, ensuring adaptive responses to evolving threat signatures and operational environments. The platform's cognitive architecture enables predictive threat modeling that anticipates adversarial tactics before they manifest into kinetic challenges.</w:t>
      </w:r>
    </w:p>
    <w:p w14:paraId="5499D601" w14:textId="77777777" w:rsidR="00C13703" w:rsidRPr="00C13703" w:rsidRDefault="00C13703" w:rsidP="00C13703">
      <w:pPr>
        <w:rPr>
          <w:b/>
          <w:bCs/>
        </w:rPr>
      </w:pPr>
      <w:r w:rsidRPr="00C13703">
        <w:rPr>
          <w:b/>
          <w:bCs/>
        </w:rPr>
        <w:t>Interceptor Autonomous Defense Systems</w:t>
      </w:r>
    </w:p>
    <w:p w14:paraId="2CB3C5C6" w14:textId="77777777" w:rsidR="00C13703" w:rsidRPr="00C13703" w:rsidRDefault="00C13703" w:rsidP="00C13703">
      <w:r w:rsidRPr="00C13703">
        <w:t>Our Interceptor platforms embody breakthrough engineering in autonomous aerial engagement systems, featuring advanced turbo-jet propulsion integrated with vertical takeoff and landing capabilities. These systems maintain operational effectiveness at altitudes exceeding 30,000 feet while delivering subsecond response capabilities essential for modern threat neutralization requirements.</w:t>
      </w:r>
    </w:p>
    <w:p w14:paraId="07B6F581" w14:textId="77777777" w:rsidR="00C13703" w:rsidRPr="00C13703" w:rsidRDefault="00C13703" w:rsidP="00C13703">
      <w:r w:rsidRPr="00C13703">
        <w:t>The Interceptor architecture prioritizes reusability and operational sustainability, incorporating advanced materials science and precision engineering to ensure consistent performance across diverse environmental conditions and extended operational cycles.</w:t>
      </w:r>
    </w:p>
    <w:p w14:paraId="10F50EAA" w14:textId="77777777" w:rsidR="00C13703" w:rsidRPr="00C13703" w:rsidRDefault="00C13703" w:rsidP="00C13703">
      <w:pPr>
        <w:rPr>
          <w:b/>
          <w:bCs/>
        </w:rPr>
      </w:pPr>
      <w:r w:rsidRPr="00C13703">
        <w:rPr>
          <w:b/>
          <w:bCs/>
        </w:rPr>
        <w:t>Physical Artificial Intelligence Integration</w:t>
      </w:r>
    </w:p>
    <w:p w14:paraId="24403719" w14:textId="77777777" w:rsidR="00C13703" w:rsidRPr="00C13703" w:rsidRDefault="00C13703" w:rsidP="00C13703">
      <w:r w:rsidRPr="00C13703">
        <w:t>Aminuteman Technologies pioneers the advancement of embodied artificial intelligence through the integration of Aorizon cognitive systems into humanoid platforms. This groundbreaking development represents the first commercially viable implementation of adaptive physical AI for security applications, enabling autonomous operation in environments where traditional systems face limitations.</w:t>
      </w:r>
    </w:p>
    <w:p w14:paraId="4E8E7B6B" w14:textId="77777777" w:rsidR="00C13703" w:rsidRPr="00C13703" w:rsidRDefault="00C13703" w:rsidP="00C13703">
      <w:pPr>
        <w:rPr>
          <w:b/>
          <w:bCs/>
        </w:rPr>
      </w:pPr>
      <w:r w:rsidRPr="00C13703">
        <w:rPr>
          <w:b/>
          <w:bCs/>
        </w:rPr>
        <w:t>Indigenous Innovation Excellence</w:t>
      </w:r>
    </w:p>
    <w:p w14:paraId="4B21A0B2" w14:textId="77777777" w:rsidR="00C13703" w:rsidRPr="00C13703" w:rsidRDefault="00C13703" w:rsidP="00C13703">
      <w:r w:rsidRPr="00C13703">
        <w:t>Headquartered in Pune, Maharashtra, our organization champions technological sovereignty through indigenous research and development initiatives. We engineer solutions specifically calibrated for the operational complexities of the Indian subcontinent while maintaining universal applicability for diverse global deployment scenarios.</w:t>
      </w:r>
    </w:p>
    <w:p w14:paraId="641EAAEC" w14:textId="77777777" w:rsidR="00C13703" w:rsidRPr="00C13703" w:rsidRDefault="00C13703" w:rsidP="00C13703">
      <w:r w:rsidRPr="00C13703">
        <w:t>Our technological architecture delivers demonstrable performance advantages over international alternatives while achieving significant cost optimization—a critical factor in democratizing access to advanced defense technologies for emerging economies and developing nations.</w:t>
      </w:r>
    </w:p>
    <w:p w14:paraId="07900CE9" w14:textId="77777777" w:rsidR="00C13703" w:rsidRPr="00C13703" w:rsidRDefault="00C13703" w:rsidP="00C13703">
      <w:pPr>
        <w:rPr>
          <w:b/>
          <w:bCs/>
        </w:rPr>
      </w:pPr>
      <w:r w:rsidRPr="00C13703">
        <w:rPr>
          <w:b/>
          <w:bCs/>
        </w:rPr>
        <w:t>Scholarly Research and Development Methodology</w:t>
      </w:r>
    </w:p>
    <w:p w14:paraId="3C4BECB5" w14:textId="77777777" w:rsidR="00C13703" w:rsidRPr="00C13703" w:rsidRDefault="00C13703" w:rsidP="00C13703">
      <w:r w:rsidRPr="00C13703">
        <w:t xml:space="preserve">Under the academic guidance of Mercatus University, our research methodology adheres to rigorous scientific protocols, ensuring all technological innovations undergo comprehensive validation through peer review processes and empirical testing under controlled laboratory </w:t>
      </w:r>
      <w:r w:rsidRPr="00C13703">
        <w:lastRenderedPageBreak/>
        <w:t>conditions. This academic foundation guarantees that our commercial applications maintain the highest standards of technological reliability and performance consistency.</w:t>
      </w:r>
    </w:p>
    <w:p w14:paraId="47C4C015" w14:textId="77777777" w:rsidR="00C13703" w:rsidRPr="00C13703" w:rsidRDefault="00C13703" w:rsidP="00C13703">
      <w:r w:rsidRPr="00C13703">
        <w:t>Our collaborative research initiatives encompass:</w:t>
      </w:r>
    </w:p>
    <w:p w14:paraId="6209C7C9" w14:textId="77777777" w:rsidR="00C13703" w:rsidRPr="00C13703" w:rsidRDefault="00C13703" w:rsidP="00C13703">
      <w:pPr>
        <w:numPr>
          <w:ilvl w:val="0"/>
          <w:numId w:val="2"/>
        </w:numPr>
      </w:pPr>
      <w:r w:rsidRPr="00C13703">
        <w:t>Advanced artificial intelligence and machine learning systems</w:t>
      </w:r>
    </w:p>
    <w:p w14:paraId="2C4241E9" w14:textId="77777777" w:rsidR="00C13703" w:rsidRPr="00C13703" w:rsidRDefault="00C13703" w:rsidP="00C13703">
      <w:pPr>
        <w:numPr>
          <w:ilvl w:val="0"/>
          <w:numId w:val="2"/>
        </w:numPr>
      </w:pPr>
      <w:r w:rsidRPr="00C13703">
        <w:t>Autonomous flight dynamics and control theory</w:t>
      </w:r>
    </w:p>
    <w:p w14:paraId="04E763F6" w14:textId="77777777" w:rsidR="00C13703" w:rsidRPr="00C13703" w:rsidRDefault="00C13703" w:rsidP="00C13703">
      <w:pPr>
        <w:numPr>
          <w:ilvl w:val="0"/>
          <w:numId w:val="2"/>
        </w:numPr>
      </w:pPr>
      <w:r w:rsidRPr="00C13703">
        <w:t>Multi-sensor data fusion and real-time analytics</w:t>
      </w:r>
    </w:p>
    <w:p w14:paraId="3BF27F74" w14:textId="77777777" w:rsidR="00C13703" w:rsidRPr="00C13703" w:rsidRDefault="00C13703" w:rsidP="00C13703">
      <w:pPr>
        <w:numPr>
          <w:ilvl w:val="0"/>
          <w:numId w:val="2"/>
        </w:numPr>
      </w:pPr>
      <w:r w:rsidRPr="00C13703">
        <w:t>Electronic warfare countermeasure technologies</w:t>
      </w:r>
    </w:p>
    <w:p w14:paraId="611049A0" w14:textId="77777777" w:rsidR="00C13703" w:rsidRPr="00C13703" w:rsidRDefault="00C13703" w:rsidP="00C13703">
      <w:pPr>
        <w:numPr>
          <w:ilvl w:val="0"/>
          <w:numId w:val="2"/>
        </w:numPr>
      </w:pPr>
      <w:r w:rsidRPr="00C13703">
        <w:t>Integrated defense system architecture and optimization</w:t>
      </w:r>
    </w:p>
    <w:p w14:paraId="48E559B7" w14:textId="77777777" w:rsidR="00C13703" w:rsidRPr="00C13703" w:rsidRDefault="00C13703" w:rsidP="00C13703">
      <w:pPr>
        <w:rPr>
          <w:b/>
          <w:bCs/>
        </w:rPr>
      </w:pPr>
      <w:r w:rsidRPr="00C13703">
        <w:rPr>
          <w:b/>
          <w:bCs/>
        </w:rPr>
        <w:t>International Cooperation and Diplomatic Engagement</w:t>
      </w:r>
    </w:p>
    <w:p w14:paraId="21AF8C1C" w14:textId="77777777" w:rsidR="00C13703" w:rsidRPr="00C13703" w:rsidRDefault="00C13703" w:rsidP="00C13703">
      <w:r w:rsidRPr="00C13703">
        <w:t>While proudly rooted in Indian innovation heritage, Aminuteman Technologies maintains a commitment to international cooperation and diplomatic engagement in addressing shared global security challenges. Our technology development prioritizes compatibility with allied defense frameworks while respecting sovereignty principles and promoting regional stability.</w:t>
      </w:r>
    </w:p>
    <w:p w14:paraId="669EE4B6" w14:textId="77777777" w:rsidR="00C13703" w:rsidRPr="00C13703" w:rsidRDefault="00C13703" w:rsidP="00C13703">
      <w:r w:rsidRPr="00C13703">
        <w:t>We actively pursue collaborative partnerships with democratic institutions, research organizations, and allied defense establishments to accelerate technological development and facilitate responsible deployment of advanced security capabilities.</w:t>
      </w:r>
    </w:p>
    <w:p w14:paraId="78B91273" w14:textId="77777777" w:rsidR="00C13703" w:rsidRPr="00C13703" w:rsidRDefault="00C13703" w:rsidP="00C13703">
      <w:pPr>
        <w:rPr>
          <w:b/>
          <w:bCs/>
        </w:rPr>
      </w:pPr>
      <w:r w:rsidRPr="00C13703">
        <w:rPr>
          <w:b/>
          <w:bCs/>
        </w:rPr>
        <w:t>Ethical Framework and Responsible Innovation</w:t>
      </w:r>
    </w:p>
    <w:p w14:paraId="6F05BB0A" w14:textId="77777777" w:rsidR="00C13703" w:rsidRPr="00C13703" w:rsidRDefault="00C13703" w:rsidP="00C13703">
      <w:r w:rsidRPr="00C13703">
        <w:t>Our development philosophy incorporates comprehensive ethical considerations, ensuring that our technological capabilities serve humanitarian objectives and contribute to global peace and stability. We maintain strict adherence to international protocols governing autonomous systems development and deploy robust safeguards to prevent misuse of our technologies.</w:t>
      </w:r>
    </w:p>
    <w:p w14:paraId="49E552D0" w14:textId="77777777" w:rsidR="00C13703" w:rsidRPr="00C13703" w:rsidRDefault="00C13703" w:rsidP="00C13703">
      <w:pPr>
        <w:rPr>
          <w:b/>
          <w:bCs/>
        </w:rPr>
      </w:pPr>
      <w:r w:rsidRPr="00C13703">
        <w:rPr>
          <w:b/>
          <w:bCs/>
        </w:rPr>
        <w:t>Quality Assurance and Regulatory Compliance</w:t>
      </w:r>
    </w:p>
    <w:p w14:paraId="7DA6C9DA" w14:textId="77777777" w:rsidR="00C13703" w:rsidRPr="00C13703" w:rsidRDefault="00C13703" w:rsidP="00C13703">
      <w:r w:rsidRPr="00C13703">
        <w:t>Aminuteman Technologies maintains uncompromising standards in quality assurance, regulatory compliance, and operational reliability. Our systems undergo exhaustive validation protocols including environmental stress testing, electromagnetic compatibility verification, and cybersecurity hardening to ensure optimal performance in the most demanding operational contexts.</w:t>
      </w:r>
    </w:p>
    <w:p w14:paraId="029ABDAA" w14:textId="77777777" w:rsidR="00C13703" w:rsidRPr="00C13703" w:rsidRDefault="00C13703" w:rsidP="00C13703">
      <w:pPr>
        <w:rPr>
          <w:b/>
          <w:bCs/>
        </w:rPr>
      </w:pPr>
      <w:r w:rsidRPr="00C13703">
        <w:rPr>
          <w:b/>
          <w:bCs/>
        </w:rPr>
        <w:t>Institutional Partnerships and Collaboration</w:t>
      </w:r>
    </w:p>
    <w:p w14:paraId="056AD3D7" w14:textId="77777777" w:rsidR="00C13703" w:rsidRPr="00C13703" w:rsidRDefault="00C13703" w:rsidP="00C13703">
      <w:r w:rsidRPr="00C13703">
        <w:t xml:space="preserve">Our strategic alliance with </w:t>
      </w:r>
      <w:r w:rsidRPr="00C13703">
        <w:rPr>
          <w:b/>
          <w:bCs/>
        </w:rPr>
        <w:t>Mercatus University, USA</w:t>
      </w:r>
      <w:r w:rsidRPr="00C13703">
        <w:t xml:space="preserve"> represents the cornerstone of our academic foundation, providing access to world-class research facilities, distinguished faculty expertise, and international collaborative networks. This partnership ensures our technological development remains at the forefront of academic research while maintaining practical applicability for real-world defense challenges.</w:t>
      </w:r>
    </w:p>
    <w:p w14:paraId="6E4D919B" w14:textId="77777777" w:rsidR="00C13703" w:rsidRPr="00C13703" w:rsidRDefault="00C13703" w:rsidP="00C13703">
      <w:pPr>
        <w:rPr>
          <w:b/>
          <w:bCs/>
        </w:rPr>
      </w:pPr>
      <w:r w:rsidRPr="00C13703">
        <w:rPr>
          <w:b/>
          <w:bCs/>
        </w:rPr>
        <w:lastRenderedPageBreak/>
        <w:t>Vision for Global Security Architecture</w:t>
      </w:r>
    </w:p>
    <w:p w14:paraId="30D7E87A" w14:textId="77777777" w:rsidR="00C13703" w:rsidRPr="00C13703" w:rsidRDefault="00C13703" w:rsidP="00C13703">
      <w:r w:rsidRPr="00C13703">
        <w:t>Aminuteman Technologies envisions a future security paradigm where intelligent autonomous systems provide seamless protection, enabling communities and nations to pursue prosperity within frameworks of enhanced security and stability. Our technological contributions support the evolution toward more sophisticated, humane, and effective approaches to conflict prevention and threat mitigation.</w:t>
      </w:r>
    </w:p>
    <w:p w14:paraId="0559CB5A" w14:textId="77777777" w:rsidR="004C5885" w:rsidRDefault="004C5885"/>
    <w:sectPr w:rsidR="004C58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E4121"/>
    <w:multiLevelType w:val="multilevel"/>
    <w:tmpl w:val="9788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250F02"/>
    <w:multiLevelType w:val="multilevel"/>
    <w:tmpl w:val="F5A42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7982174">
    <w:abstractNumId w:val="1"/>
  </w:num>
  <w:num w:numId="2" w16cid:durableId="1606888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885"/>
    <w:rsid w:val="004C5885"/>
    <w:rsid w:val="00AF79EB"/>
    <w:rsid w:val="00C13703"/>
    <w:rsid w:val="00DA49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F2ADC"/>
  <w15:chartTrackingRefBased/>
  <w15:docId w15:val="{679D2F7D-0F64-4400-A1BB-268A1192D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8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8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88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8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8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8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8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8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8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88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88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88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8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8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8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8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8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885"/>
    <w:rPr>
      <w:rFonts w:eastAsiaTheme="majorEastAsia" w:cstheme="majorBidi"/>
      <w:color w:val="272727" w:themeColor="text1" w:themeTint="D8"/>
    </w:rPr>
  </w:style>
  <w:style w:type="paragraph" w:styleId="Title">
    <w:name w:val="Title"/>
    <w:basedOn w:val="Normal"/>
    <w:next w:val="Normal"/>
    <w:link w:val="TitleChar"/>
    <w:uiPriority w:val="10"/>
    <w:qFormat/>
    <w:rsid w:val="004C58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8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8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8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885"/>
    <w:pPr>
      <w:spacing w:before="160"/>
      <w:jc w:val="center"/>
    </w:pPr>
    <w:rPr>
      <w:i/>
      <w:iCs/>
      <w:color w:val="404040" w:themeColor="text1" w:themeTint="BF"/>
    </w:rPr>
  </w:style>
  <w:style w:type="character" w:customStyle="1" w:styleId="QuoteChar">
    <w:name w:val="Quote Char"/>
    <w:basedOn w:val="DefaultParagraphFont"/>
    <w:link w:val="Quote"/>
    <w:uiPriority w:val="29"/>
    <w:rsid w:val="004C5885"/>
    <w:rPr>
      <w:i/>
      <w:iCs/>
      <w:color w:val="404040" w:themeColor="text1" w:themeTint="BF"/>
    </w:rPr>
  </w:style>
  <w:style w:type="paragraph" w:styleId="ListParagraph">
    <w:name w:val="List Paragraph"/>
    <w:basedOn w:val="Normal"/>
    <w:uiPriority w:val="34"/>
    <w:qFormat/>
    <w:rsid w:val="004C5885"/>
    <w:pPr>
      <w:ind w:left="720"/>
      <w:contextualSpacing/>
    </w:pPr>
  </w:style>
  <w:style w:type="character" w:styleId="IntenseEmphasis">
    <w:name w:val="Intense Emphasis"/>
    <w:basedOn w:val="DefaultParagraphFont"/>
    <w:uiPriority w:val="21"/>
    <w:qFormat/>
    <w:rsid w:val="004C5885"/>
    <w:rPr>
      <w:i/>
      <w:iCs/>
      <w:color w:val="2F5496" w:themeColor="accent1" w:themeShade="BF"/>
    </w:rPr>
  </w:style>
  <w:style w:type="paragraph" w:styleId="IntenseQuote">
    <w:name w:val="Intense Quote"/>
    <w:basedOn w:val="Normal"/>
    <w:next w:val="Normal"/>
    <w:link w:val="IntenseQuoteChar"/>
    <w:uiPriority w:val="30"/>
    <w:qFormat/>
    <w:rsid w:val="004C58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885"/>
    <w:rPr>
      <w:i/>
      <w:iCs/>
      <w:color w:val="2F5496" w:themeColor="accent1" w:themeShade="BF"/>
    </w:rPr>
  </w:style>
  <w:style w:type="character" w:styleId="IntenseReference">
    <w:name w:val="Intense Reference"/>
    <w:basedOn w:val="DefaultParagraphFont"/>
    <w:uiPriority w:val="32"/>
    <w:qFormat/>
    <w:rsid w:val="004C588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72871">
      <w:bodyDiv w:val="1"/>
      <w:marLeft w:val="0"/>
      <w:marRight w:val="0"/>
      <w:marTop w:val="0"/>
      <w:marBottom w:val="0"/>
      <w:divBdr>
        <w:top w:val="none" w:sz="0" w:space="0" w:color="auto"/>
        <w:left w:val="none" w:sz="0" w:space="0" w:color="auto"/>
        <w:bottom w:val="none" w:sz="0" w:space="0" w:color="auto"/>
        <w:right w:val="none" w:sz="0" w:space="0" w:color="auto"/>
      </w:divBdr>
    </w:div>
    <w:div w:id="414517602">
      <w:bodyDiv w:val="1"/>
      <w:marLeft w:val="0"/>
      <w:marRight w:val="0"/>
      <w:marTop w:val="0"/>
      <w:marBottom w:val="0"/>
      <w:divBdr>
        <w:top w:val="none" w:sz="0" w:space="0" w:color="auto"/>
        <w:left w:val="none" w:sz="0" w:space="0" w:color="auto"/>
        <w:bottom w:val="none" w:sz="0" w:space="0" w:color="auto"/>
        <w:right w:val="none" w:sz="0" w:space="0" w:color="auto"/>
      </w:divBdr>
    </w:div>
    <w:div w:id="1251700963">
      <w:bodyDiv w:val="1"/>
      <w:marLeft w:val="0"/>
      <w:marRight w:val="0"/>
      <w:marTop w:val="0"/>
      <w:marBottom w:val="0"/>
      <w:divBdr>
        <w:top w:val="none" w:sz="0" w:space="0" w:color="auto"/>
        <w:left w:val="none" w:sz="0" w:space="0" w:color="auto"/>
        <w:bottom w:val="none" w:sz="0" w:space="0" w:color="auto"/>
        <w:right w:val="none" w:sz="0" w:space="0" w:color="auto"/>
      </w:divBdr>
    </w:div>
    <w:div w:id="1589733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4</Pages>
  <Words>1202</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SUKESH KUMAR</dc:creator>
  <cp:keywords/>
  <dc:description/>
  <cp:lastModifiedBy>SUKESH KUMAR</cp:lastModifiedBy>
  <cp:revision>2</cp:revision>
  <dcterms:created xsi:type="dcterms:W3CDTF">2025-06-29T14:33:00Z</dcterms:created>
  <dcterms:modified xsi:type="dcterms:W3CDTF">2025-06-29T16:58:00Z</dcterms:modified>
</cp:coreProperties>
</file>