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3C612" w14:textId="2C50B9FB" w:rsidR="00E0704A" w:rsidRPr="00E0704A" w:rsidRDefault="00E0704A" w:rsidP="00E0704A">
      <w:pPr>
        <w:jc w:val="center"/>
        <w:rPr>
          <w:rFonts w:ascii="Times New Roman" w:hAnsi="Times New Roman" w:cs="Times New Roman"/>
          <w:sz w:val="36"/>
          <w:szCs w:val="36"/>
        </w:rPr>
      </w:pPr>
      <w:r w:rsidRPr="00E0704A">
        <w:rPr>
          <w:rFonts w:ascii="Times New Roman" w:hAnsi="Times New Roman" w:cs="Times New Roman"/>
          <w:b/>
          <w:bCs/>
          <w:sz w:val="48"/>
          <w:szCs w:val="48"/>
        </w:rPr>
        <w:t>Mutual Fund Analytics Platform</w:t>
      </w:r>
    </w:p>
    <w:p w14:paraId="521C37C6" w14:textId="2FFBA02F" w:rsidR="00E0704A" w:rsidRPr="00E0704A" w:rsidRDefault="00E0704A" w:rsidP="00E0704A">
      <w:pPr>
        <w:jc w:val="center"/>
        <w:rPr>
          <w:rFonts w:ascii="Times New Roman" w:hAnsi="Times New Roman" w:cs="Times New Roman"/>
          <w:sz w:val="36"/>
          <w:szCs w:val="36"/>
        </w:rPr>
      </w:pPr>
      <w:r w:rsidRPr="00E0704A">
        <w:rPr>
          <w:rFonts w:ascii="Times New Roman" w:hAnsi="Times New Roman" w:cs="Times New Roman"/>
          <w:sz w:val="40"/>
          <w:szCs w:val="40"/>
        </w:rPr>
        <w:t>Capstone Project</w:t>
      </w:r>
    </w:p>
    <w:p w14:paraId="1F948138" w14:textId="77777777" w:rsidR="00E0704A" w:rsidRPr="00E0704A" w:rsidRDefault="00E0704A" w:rsidP="00E0704A">
      <w:pPr>
        <w:jc w:val="center"/>
        <w:rPr>
          <w:rFonts w:ascii="Times New Roman" w:hAnsi="Times New Roman" w:cs="Times New Roman"/>
          <w:sz w:val="36"/>
          <w:szCs w:val="36"/>
        </w:rPr>
      </w:pPr>
      <w:proofErr w:type="spellStart"/>
      <w:r w:rsidRPr="00E0704A">
        <w:rPr>
          <w:rFonts w:ascii="Times New Roman" w:hAnsi="Times New Roman" w:cs="Times New Roman"/>
          <w:sz w:val="36"/>
          <w:szCs w:val="36"/>
        </w:rPr>
        <w:t>Bluestock</w:t>
      </w:r>
      <w:proofErr w:type="spellEnd"/>
      <w:r w:rsidRPr="00E0704A">
        <w:rPr>
          <w:rFonts w:ascii="Times New Roman" w:hAnsi="Times New Roman" w:cs="Times New Roman"/>
          <w:sz w:val="36"/>
          <w:szCs w:val="36"/>
        </w:rPr>
        <w:t xml:space="preserve"> Fintech Pvt. Ltd.</w:t>
      </w:r>
    </w:p>
    <w:p w14:paraId="1F2E1677" w14:textId="77777777" w:rsidR="00E0704A" w:rsidRPr="00E0704A" w:rsidRDefault="00E0704A" w:rsidP="00E0704A">
      <w:pPr>
        <w:jc w:val="center"/>
        <w:rPr>
          <w:rFonts w:ascii="Times New Roman" w:hAnsi="Times New Roman" w:cs="Times New Roman"/>
          <w:sz w:val="32"/>
          <w:szCs w:val="32"/>
        </w:rPr>
      </w:pPr>
    </w:p>
    <w:p w14:paraId="6C54C7AE" w14:textId="77777777" w:rsidR="00E0704A" w:rsidRDefault="00E0704A" w:rsidP="00E0704A">
      <w:pPr>
        <w:jc w:val="center"/>
        <w:rPr>
          <w:rFonts w:ascii="Times New Roman" w:hAnsi="Times New Roman" w:cs="Times New Roman"/>
          <w:sz w:val="32"/>
          <w:szCs w:val="32"/>
        </w:rPr>
      </w:pPr>
    </w:p>
    <w:p w14:paraId="5EA5536A" w14:textId="77777777" w:rsidR="00E0704A" w:rsidRDefault="00E0704A" w:rsidP="00E0704A">
      <w:pPr>
        <w:jc w:val="center"/>
        <w:rPr>
          <w:rFonts w:ascii="Times New Roman" w:hAnsi="Times New Roman" w:cs="Times New Roman"/>
          <w:sz w:val="32"/>
          <w:szCs w:val="32"/>
        </w:rPr>
      </w:pPr>
    </w:p>
    <w:p w14:paraId="0744D3F1" w14:textId="77777777" w:rsidR="00E0704A" w:rsidRDefault="00E0704A" w:rsidP="00E0704A">
      <w:pPr>
        <w:jc w:val="center"/>
        <w:rPr>
          <w:rFonts w:ascii="Times New Roman" w:hAnsi="Times New Roman" w:cs="Times New Roman"/>
          <w:sz w:val="32"/>
          <w:szCs w:val="32"/>
        </w:rPr>
      </w:pPr>
    </w:p>
    <w:p w14:paraId="462093E5" w14:textId="077DFC4D" w:rsidR="00E0704A" w:rsidRPr="00E0704A" w:rsidRDefault="00E0704A" w:rsidP="00E0704A">
      <w:pPr>
        <w:jc w:val="center"/>
        <w:rPr>
          <w:rFonts w:ascii="Times New Roman" w:hAnsi="Times New Roman" w:cs="Times New Roman"/>
          <w:b/>
          <w:bCs/>
          <w:i/>
          <w:iCs/>
          <w:sz w:val="36"/>
          <w:szCs w:val="36"/>
        </w:rPr>
      </w:pPr>
      <w:r w:rsidRPr="00E0704A">
        <w:rPr>
          <w:rFonts w:ascii="Times New Roman" w:hAnsi="Times New Roman" w:cs="Times New Roman"/>
          <w:b/>
          <w:bCs/>
          <w:i/>
          <w:iCs/>
          <w:sz w:val="36"/>
          <w:szCs w:val="36"/>
        </w:rPr>
        <w:t>Submitted By:</w:t>
      </w:r>
    </w:p>
    <w:p w14:paraId="6AD688A9" w14:textId="77777777" w:rsidR="00E0704A" w:rsidRPr="00E0704A" w:rsidRDefault="00E0704A" w:rsidP="00E0704A">
      <w:pPr>
        <w:jc w:val="center"/>
        <w:rPr>
          <w:rFonts w:ascii="Times New Roman" w:hAnsi="Times New Roman" w:cs="Times New Roman"/>
          <w:sz w:val="32"/>
          <w:szCs w:val="32"/>
        </w:rPr>
      </w:pPr>
      <w:r w:rsidRPr="00E0704A">
        <w:rPr>
          <w:rFonts w:ascii="Times New Roman" w:hAnsi="Times New Roman" w:cs="Times New Roman"/>
          <w:sz w:val="32"/>
          <w:szCs w:val="32"/>
        </w:rPr>
        <w:t>Anushka Das</w:t>
      </w:r>
    </w:p>
    <w:p w14:paraId="4345BEBE" w14:textId="77777777" w:rsidR="00E0704A" w:rsidRPr="00E0704A" w:rsidRDefault="00E0704A" w:rsidP="00E0704A">
      <w:pPr>
        <w:jc w:val="center"/>
        <w:rPr>
          <w:rFonts w:ascii="Times New Roman" w:hAnsi="Times New Roman" w:cs="Times New Roman"/>
          <w:sz w:val="32"/>
          <w:szCs w:val="32"/>
        </w:rPr>
      </w:pPr>
    </w:p>
    <w:p w14:paraId="65B368E5" w14:textId="77777777" w:rsidR="00E0704A" w:rsidRPr="00E0704A" w:rsidRDefault="00E0704A" w:rsidP="00E0704A">
      <w:pPr>
        <w:jc w:val="center"/>
        <w:rPr>
          <w:rFonts w:ascii="Times New Roman" w:hAnsi="Times New Roman" w:cs="Times New Roman"/>
          <w:b/>
          <w:bCs/>
          <w:i/>
          <w:iCs/>
          <w:sz w:val="36"/>
          <w:szCs w:val="36"/>
        </w:rPr>
      </w:pPr>
      <w:r w:rsidRPr="00E0704A">
        <w:rPr>
          <w:rFonts w:ascii="Times New Roman" w:hAnsi="Times New Roman" w:cs="Times New Roman"/>
          <w:b/>
          <w:bCs/>
          <w:i/>
          <w:iCs/>
          <w:sz w:val="36"/>
          <w:szCs w:val="36"/>
        </w:rPr>
        <w:t>Duration:</w:t>
      </w:r>
    </w:p>
    <w:p w14:paraId="2ECC0C48" w14:textId="6ADEC2F4" w:rsidR="00E0704A" w:rsidRPr="00E0704A" w:rsidRDefault="00E0704A" w:rsidP="00E0704A">
      <w:pPr>
        <w:jc w:val="center"/>
        <w:rPr>
          <w:rFonts w:ascii="Times New Roman" w:hAnsi="Times New Roman" w:cs="Times New Roman"/>
          <w:sz w:val="32"/>
          <w:szCs w:val="32"/>
        </w:rPr>
      </w:pPr>
      <w:r>
        <w:rPr>
          <w:rFonts w:ascii="Times New Roman" w:hAnsi="Times New Roman" w:cs="Times New Roman"/>
          <w:sz w:val="32"/>
          <w:szCs w:val="32"/>
        </w:rPr>
        <w:t>June 2026</w:t>
      </w:r>
    </w:p>
    <w:p w14:paraId="64FFFFFE" w14:textId="77777777" w:rsidR="00E0704A" w:rsidRPr="00E0704A" w:rsidRDefault="00E0704A" w:rsidP="00E0704A">
      <w:pPr>
        <w:jc w:val="center"/>
        <w:rPr>
          <w:rFonts w:ascii="Times New Roman" w:hAnsi="Times New Roman" w:cs="Times New Roman"/>
          <w:sz w:val="32"/>
          <w:szCs w:val="32"/>
        </w:rPr>
      </w:pPr>
    </w:p>
    <w:p w14:paraId="4C0CAB4F" w14:textId="77777777" w:rsidR="00E0704A" w:rsidRPr="00E0704A" w:rsidRDefault="00E0704A" w:rsidP="00E0704A">
      <w:pPr>
        <w:jc w:val="center"/>
        <w:rPr>
          <w:rFonts w:ascii="Times New Roman" w:hAnsi="Times New Roman" w:cs="Times New Roman"/>
          <w:b/>
          <w:bCs/>
          <w:i/>
          <w:iCs/>
          <w:sz w:val="36"/>
          <w:szCs w:val="36"/>
        </w:rPr>
      </w:pPr>
      <w:r w:rsidRPr="00E0704A">
        <w:rPr>
          <w:rFonts w:ascii="Times New Roman" w:hAnsi="Times New Roman" w:cs="Times New Roman"/>
          <w:b/>
          <w:bCs/>
          <w:i/>
          <w:iCs/>
          <w:sz w:val="36"/>
          <w:szCs w:val="36"/>
        </w:rPr>
        <w:t>Technologies:</w:t>
      </w:r>
    </w:p>
    <w:p w14:paraId="417D7340" w14:textId="15B26B6C" w:rsidR="00B84E74" w:rsidRPr="00E0704A" w:rsidRDefault="00E0704A" w:rsidP="00B84E74">
      <w:pPr>
        <w:jc w:val="center"/>
        <w:rPr>
          <w:rFonts w:ascii="Times New Roman" w:hAnsi="Times New Roman" w:cs="Times New Roman"/>
          <w:sz w:val="32"/>
          <w:szCs w:val="32"/>
        </w:rPr>
      </w:pPr>
      <w:r w:rsidRPr="00E0704A">
        <w:rPr>
          <w:rFonts w:ascii="Times New Roman" w:hAnsi="Times New Roman" w:cs="Times New Roman"/>
          <w:sz w:val="32"/>
          <w:szCs w:val="32"/>
        </w:rPr>
        <w:t>Python, Pandas, NumPy, SQLite,</w:t>
      </w:r>
    </w:p>
    <w:p w14:paraId="04BB4548" w14:textId="77777777" w:rsidR="00B84E74" w:rsidRPr="00E0704A" w:rsidRDefault="00B84E74" w:rsidP="00B84E74">
      <w:pPr>
        <w:jc w:val="center"/>
        <w:rPr>
          <w:rFonts w:ascii="Times New Roman" w:hAnsi="Times New Roman" w:cs="Times New Roman"/>
          <w:sz w:val="32"/>
          <w:szCs w:val="32"/>
        </w:rPr>
      </w:pPr>
      <w:r w:rsidRPr="00E0704A">
        <w:rPr>
          <w:rFonts w:ascii="Times New Roman" w:hAnsi="Times New Roman" w:cs="Times New Roman"/>
          <w:sz w:val="32"/>
          <w:szCs w:val="32"/>
        </w:rPr>
        <w:t xml:space="preserve">Power BI, </w:t>
      </w:r>
      <w:proofErr w:type="spellStart"/>
      <w:r w:rsidRPr="00E0704A">
        <w:rPr>
          <w:rFonts w:ascii="Times New Roman" w:hAnsi="Times New Roman" w:cs="Times New Roman"/>
          <w:sz w:val="32"/>
          <w:szCs w:val="32"/>
        </w:rPr>
        <w:t>Streamlit</w:t>
      </w:r>
      <w:proofErr w:type="spellEnd"/>
      <w:r w:rsidRPr="00E0704A">
        <w:rPr>
          <w:rFonts w:ascii="Times New Roman" w:hAnsi="Times New Roman" w:cs="Times New Roman"/>
          <w:sz w:val="32"/>
          <w:szCs w:val="32"/>
        </w:rPr>
        <w:t>,</w:t>
      </w:r>
    </w:p>
    <w:p w14:paraId="1F5D8545" w14:textId="77777777" w:rsidR="00B84E74" w:rsidRPr="00E0704A" w:rsidRDefault="00B84E74" w:rsidP="00B84E74">
      <w:pPr>
        <w:jc w:val="center"/>
        <w:rPr>
          <w:rFonts w:ascii="Times New Roman" w:hAnsi="Times New Roman" w:cs="Times New Roman"/>
          <w:sz w:val="32"/>
          <w:szCs w:val="32"/>
        </w:rPr>
      </w:pPr>
      <w:r w:rsidRPr="00E0704A">
        <w:rPr>
          <w:rFonts w:ascii="Times New Roman" w:hAnsi="Times New Roman" w:cs="Times New Roman"/>
          <w:sz w:val="32"/>
          <w:szCs w:val="32"/>
        </w:rPr>
        <w:t>Machine Learning,</w:t>
      </w:r>
    </w:p>
    <w:p w14:paraId="61CE5EB0" w14:textId="77777777" w:rsidR="00B84E74" w:rsidRPr="00E0704A" w:rsidRDefault="00B84E74" w:rsidP="00B84E74">
      <w:pPr>
        <w:jc w:val="center"/>
        <w:rPr>
          <w:rFonts w:ascii="Times New Roman" w:hAnsi="Times New Roman" w:cs="Times New Roman"/>
          <w:sz w:val="32"/>
          <w:szCs w:val="32"/>
        </w:rPr>
      </w:pPr>
      <w:r w:rsidRPr="00E0704A">
        <w:rPr>
          <w:rFonts w:ascii="Times New Roman" w:hAnsi="Times New Roman" w:cs="Times New Roman"/>
          <w:sz w:val="32"/>
          <w:szCs w:val="32"/>
        </w:rPr>
        <w:t>Monte Carlo Simulation,</w:t>
      </w:r>
    </w:p>
    <w:p w14:paraId="45136FBC" w14:textId="77777777" w:rsidR="00B84E74" w:rsidRPr="00E0704A" w:rsidRDefault="00B84E74" w:rsidP="00B84E74">
      <w:pPr>
        <w:jc w:val="center"/>
        <w:rPr>
          <w:rFonts w:ascii="Times New Roman" w:hAnsi="Times New Roman" w:cs="Times New Roman"/>
          <w:sz w:val="32"/>
          <w:szCs w:val="32"/>
        </w:rPr>
      </w:pPr>
      <w:r w:rsidRPr="00E0704A">
        <w:rPr>
          <w:rFonts w:ascii="Times New Roman" w:hAnsi="Times New Roman" w:cs="Times New Roman"/>
          <w:sz w:val="32"/>
          <w:szCs w:val="32"/>
        </w:rPr>
        <w:t>Markowitz Optimization</w:t>
      </w:r>
    </w:p>
    <w:p w14:paraId="042CB08B" w14:textId="77777777" w:rsidR="00B84E74" w:rsidRPr="00B84E74" w:rsidRDefault="00B84E74" w:rsidP="00E0704A">
      <w:pPr>
        <w:jc w:val="center"/>
        <w:rPr>
          <w:rFonts w:ascii="Times New Roman" w:hAnsi="Times New Roman" w:cs="Times New Roman"/>
          <w:b/>
          <w:bCs/>
          <w:sz w:val="32"/>
          <w:szCs w:val="32"/>
        </w:rPr>
      </w:pPr>
    </w:p>
    <w:p w14:paraId="2CDD4187" w14:textId="77777777" w:rsidR="00E0704A" w:rsidRDefault="00E0704A">
      <w:pPr>
        <w:rPr>
          <w:rFonts w:ascii="Times New Roman" w:hAnsi="Times New Roman" w:cs="Times New Roman"/>
          <w:sz w:val="32"/>
          <w:szCs w:val="32"/>
        </w:rPr>
      </w:pPr>
      <w:r>
        <w:rPr>
          <w:rFonts w:ascii="Times New Roman" w:hAnsi="Times New Roman" w:cs="Times New Roman"/>
          <w:sz w:val="32"/>
          <w:szCs w:val="32"/>
        </w:rPr>
        <w:br w:type="page"/>
      </w:r>
    </w:p>
    <w:p w14:paraId="6FAE6CE1" w14:textId="77777777" w:rsidR="0074272E" w:rsidRDefault="0074272E" w:rsidP="00B639AA">
      <w:pPr>
        <w:jc w:val="center"/>
        <w:rPr>
          <w:rFonts w:ascii="Times New Roman" w:hAnsi="Times New Roman" w:cs="Times New Roman"/>
          <w:b/>
          <w:bCs/>
          <w:sz w:val="36"/>
          <w:szCs w:val="36"/>
        </w:rPr>
      </w:pPr>
    </w:p>
    <w:p w14:paraId="08BA66A7" w14:textId="1193DB24" w:rsidR="00B84E74" w:rsidRPr="0074272E" w:rsidRDefault="00B84E74" w:rsidP="0074272E">
      <w:pPr>
        <w:jc w:val="center"/>
        <w:rPr>
          <w:rFonts w:ascii="Times New Roman" w:hAnsi="Times New Roman" w:cs="Times New Roman"/>
          <w:b/>
          <w:bCs/>
          <w:sz w:val="32"/>
          <w:szCs w:val="32"/>
        </w:rPr>
      </w:pPr>
      <w:r w:rsidRPr="0074272E">
        <w:rPr>
          <w:rFonts w:ascii="Times New Roman" w:hAnsi="Times New Roman" w:cs="Times New Roman"/>
          <w:b/>
          <w:bCs/>
          <w:sz w:val="32"/>
          <w:szCs w:val="32"/>
        </w:rPr>
        <w:t>DECLARATION</w:t>
      </w:r>
    </w:p>
    <w:p w14:paraId="5E2192F5" w14:textId="77777777" w:rsidR="0074272E" w:rsidRDefault="0074272E" w:rsidP="00B639AA">
      <w:pPr>
        <w:jc w:val="center"/>
        <w:rPr>
          <w:rFonts w:ascii="Times New Roman" w:hAnsi="Times New Roman" w:cs="Times New Roman"/>
          <w:b/>
          <w:bCs/>
          <w:sz w:val="36"/>
          <w:szCs w:val="36"/>
        </w:rPr>
      </w:pPr>
    </w:p>
    <w:p w14:paraId="791586B8" w14:textId="77777777" w:rsidR="0074272E" w:rsidRDefault="0074272E" w:rsidP="00B639AA">
      <w:pPr>
        <w:jc w:val="center"/>
        <w:rPr>
          <w:rFonts w:ascii="Times New Roman" w:hAnsi="Times New Roman" w:cs="Times New Roman"/>
          <w:b/>
          <w:bCs/>
          <w:sz w:val="36"/>
          <w:szCs w:val="36"/>
        </w:rPr>
      </w:pPr>
    </w:p>
    <w:p w14:paraId="23BA7438" w14:textId="77777777" w:rsidR="00B84E74" w:rsidRPr="0074272E" w:rsidRDefault="00B84E74" w:rsidP="00B639AA">
      <w:pPr>
        <w:jc w:val="center"/>
        <w:rPr>
          <w:rFonts w:ascii="Times New Roman" w:hAnsi="Times New Roman" w:cs="Times New Roman"/>
          <w:b/>
          <w:bCs/>
          <w:sz w:val="32"/>
          <w:szCs w:val="32"/>
        </w:rPr>
      </w:pPr>
    </w:p>
    <w:p w14:paraId="70306303" w14:textId="77777777" w:rsidR="00B84E74" w:rsidRPr="0074272E" w:rsidRDefault="00B84E74" w:rsidP="00E0704A">
      <w:pPr>
        <w:jc w:val="both"/>
        <w:rPr>
          <w:rFonts w:ascii="Times New Roman" w:hAnsi="Times New Roman" w:cs="Times New Roman"/>
        </w:rPr>
      </w:pPr>
      <w:r w:rsidRPr="0074272E">
        <w:rPr>
          <w:rFonts w:ascii="Times New Roman" w:hAnsi="Times New Roman" w:cs="Times New Roman"/>
        </w:rPr>
        <w:t>I hereby declare that the project titled “</w:t>
      </w:r>
      <w:r w:rsidRPr="0074272E">
        <w:rPr>
          <w:rFonts w:ascii="Times New Roman" w:hAnsi="Times New Roman" w:cs="Times New Roman"/>
          <w:b/>
          <w:bCs/>
        </w:rPr>
        <w:t>MUTUAL FUND ANALYTICS PLATFORM</w:t>
      </w:r>
      <w:r w:rsidRPr="0074272E">
        <w:rPr>
          <w:rFonts w:ascii="Times New Roman" w:hAnsi="Times New Roman" w:cs="Times New Roman"/>
        </w:rPr>
        <w:t xml:space="preserve">” submitted as part of the </w:t>
      </w:r>
      <w:proofErr w:type="spellStart"/>
      <w:r w:rsidRPr="0074272E">
        <w:rPr>
          <w:rFonts w:ascii="Times New Roman" w:hAnsi="Times New Roman" w:cs="Times New Roman"/>
          <w:b/>
          <w:bCs/>
        </w:rPr>
        <w:t>Bluestock</w:t>
      </w:r>
      <w:proofErr w:type="spellEnd"/>
      <w:r w:rsidRPr="0074272E">
        <w:rPr>
          <w:rFonts w:ascii="Times New Roman" w:hAnsi="Times New Roman" w:cs="Times New Roman"/>
          <w:b/>
          <w:bCs/>
        </w:rPr>
        <w:t xml:space="preserve"> Fintech Capstone Project </w:t>
      </w:r>
      <w:r w:rsidRPr="0074272E">
        <w:rPr>
          <w:rFonts w:ascii="Times New Roman" w:hAnsi="Times New Roman" w:cs="Times New Roman"/>
        </w:rPr>
        <w:t xml:space="preserve">is my original work and has been carried out by me during the internship period. </w:t>
      </w:r>
    </w:p>
    <w:p w14:paraId="0D4EEC1B" w14:textId="77777777" w:rsidR="0074272E" w:rsidRPr="0074272E" w:rsidRDefault="00B84E74" w:rsidP="00B84E74">
      <w:pPr>
        <w:jc w:val="both"/>
        <w:rPr>
          <w:rFonts w:ascii="Times New Roman" w:hAnsi="Times New Roman" w:cs="Times New Roman"/>
        </w:rPr>
      </w:pPr>
      <w:r w:rsidRPr="0074272E">
        <w:rPr>
          <w:rFonts w:ascii="Times New Roman" w:hAnsi="Times New Roman" w:cs="Times New Roman"/>
        </w:rPr>
        <w:t>I further declare that this</w:t>
      </w:r>
      <w:r w:rsidR="0074272E" w:rsidRPr="0074272E">
        <w:rPr>
          <w:rFonts w:ascii="Times New Roman" w:hAnsi="Times New Roman" w:cs="Times New Roman"/>
        </w:rPr>
        <w:t xml:space="preserve"> project has not been submitted, either wholly or partially for any academic or professional evaluation elsewhere. All information, datasets, APIs, and reference materials used in this project have been appropriately acknowledged wherever applicable.</w:t>
      </w:r>
    </w:p>
    <w:p w14:paraId="32F82754" w14:textId="122414EC" w:rsidR="00811077" w:rsidRPr="0074272E" w:rsidRDefault="0074272E" w:rsidP="00B84E74">
      <w:pPr>
        <w:jc w:val="both"/>
        <w:rPr>
          <w:rFonts w:ascii="Times New Roman" w:hAnsi="Times New Roman" w:cs="Times New Roman"/>
        </w:rPr>
      </w:pPr>
      <w:r w:rsidRPr="0074272E">
        <w:rPr>
          <w:rFonts w:ascii="Times New Roman" w:hAnsi="Times New Roman" w:cs="Times New Roman"/>
        </w:rPr>
        <w:t>The analyses, visualizations, dashboards, dashboards, machine learning models, portfolio optimization techniques, and reports presented in this document were developed using available mutual fund datasets and tools for educational and professional learning purposes.</w:t>
      </w:r>
    </w:p>
    <w:p w14:paraId="6AA7701B" w14:textId="47403E2D" w:rsidR="0074272E" w:rsidRPr="0074272E" w:rsidRDefault="0074272E" w:rsidP="00B84E74">
      <w:pPr>
        <w:jc w:val="both"/>
        <w:rPr>
          <w:rFonts w:ascii="Times New Roman" w:hAnsi="Times New Roman" w:cs="Times New Roman"/>
        </w:rPr>
      </w:pPr>
      <w:r w:rsidRPr="0074272E">
        <w:rPr>
          <w:rFonts w:ascii="Times New Roman" w:hAnsi="Times New Roman" w:cs="Times New Roman"/>
        </w:rPr>
        <w:t>I take full responsibility for authenticity and accuracy of the work presents in this reported</w:t>
      </w:r>
    </w:p>
    <w:p w14:paraId="7C4C19D8" w14:textId="77777777" w:rsidR="0074272E" w:rsidRPr="0074272E" w:rsidRDefault="0074272E" w:rsidP="00B84E74">
      <w:pPr>
        <w:jc w:val="both"/>
        <w:rPr>
          <w:rFonts w:ascii="Times New Roman" w:hAnsi="Times New Roman" w:cs="Times New Roman"/>
        </w:rPr>
      </w:pPr>
    </w:p>
    <w:p w14:paraId="25964A8A" w14:textId="55C9D569" w:rsidR="0074272E" w:rsidRPr="0074272E" w:rsidRDefault="0074272E" w:rsidP="00B84E74">
      <w:pPr>
        <w:jc w:val="both"/>
        <w:rPr>
          <w:rFonts w:ascii="Times New Roman" w:hAnsi="Times New Roman" w:cs="Times New Roman"/>
        </w:rPr>
      </w:pPr>
      <w:r w:rsidRPr="0074272E">
        <w:rPr>
          <w:rFonts w:ascii="Times New Roman" w:hAnsi="Times New Roman" w:cs="Times New Roman"/>
          <w:b/>
          <w:bCs/>
        </w:rPr>
        <w:t xml:space="preserve">Name: </w:t>
      </w:r>
      <w:r w:rsidRPr="0074272E">
        <w:rPr>
          <w:rFonts w:ascii="Times New Roman" w:hAnsi="Times New Roman" w:cs="Times New Roman"/>
        </w:rPr>
        <w:t>Anushka Das</w:t>
      </w:r>
    </w:p>
    <w:p w14:paraId="7E7F8FC8" w14:textId="6C434DB3" w:rsidR="0074272E" w:rsidRPr="0074272E" w:rsidRDefault="0074272E" w:rsidP="00B84E74">
      <w:pPr>
        <w:jc w:val="both"/>
        <w:rPr>
          <w:rFonts w:ascii="Times New Roman" w:hAnsi="Times New Roman" w:cs="Times New Roman"/>
        </w:rPr>
      </w:pPr>
      <w:r w:rsidRPr="0074272E">
        <w:rPr>
          <w:rFonts w:ascii="Times New Roman" w:hAnsi="Times New Roman" w:cs="Times New Roman"/>
          <w:b/>
          <w:bCs/>
        </w:rPr>
        <w:t>Date:</w:t>
      </w:r>
      <w:r w:rsidRPr="0074272E">
        <w:rPr>
          <w:rFonts w:ascii="Times New Roman" w:hAnsi="Times New Roman" w:cs="Times New Roman"/>
        </w:rPr>
        <w:t xml:space="preserve"> 12</w:t>
      </w:r>
      <w:r w:rsidRPr="0074272E">
        <w:rPr>
          <w:rFonts w:ascii="Times New Roman" w:hAnsi="Times New Roman" w:cs="Times New Roman"/>
          <w:vertAlign w:val="superscript"/>
        </w:rPr>
        <w:t>th</w:t>
      </w:r>
      <w:r w:rsidRPr="0074272E">
        <w:rPr>
          <w:rFonts w:ascii="Times New Roman" w:hAnsi="Times New Roman" w:cs="Times New Roman"/>
        </w:rPr>
        <w:t xml:space="preserve"> of June, 2026</w:t>
      </w:r>
    </w:p>
    <w:p w14:paraId="041FD5BD" w14:textId="3D797AF7" w:rsidR="0074272E" w:rsidRPr="0074272E" w:rsidRDefault="0074272E" w:rsidP="00B84E74">
      <w:pPr>
        <w:jc w:val="both"/>
        <w:rPr>
          <w:rFonts w:ascii="Times New Roman" w:hAnsi="Times New Roman" w:cs="Times New Roman"/>
        </w:rPr>
      </w:pPr>
      <w:r w:rsidRPr="0074272E">
        <w:rPr>
          <w:rFonts w:ascii="Times New Roman" w:hAnsi="Times New Roman" w:cs="Times New Roman"/>
          <w:b/>
          <w:bCs/>
        </w:rPr>
        <w:t xml:space="preserve">Signature: </w:t>
      </w:r>
      <w:r w:rsidRPr="0074272E">
        <w:rPr>
          <w:rFonts w:ascii="Times New Roman" w:hAnsi="Times New Roman" w:cs="Times New Roman"/>
        </w:rPr>
        <w:t>Anushka Das</w:t>
      </w:r>
    </w:p>
    <w:p w14:paraId="7EDC1849" w14:textId="77777777" w:rsidR="0074272E" w:rsidRDefault="0074272E" w:rsidP="00B84E74">
      <w:pPr>
        <w:jc w:val="both"/>
        <w:rPr>
          <w:rFonts w:ascii="Times New Roman" w:hAnsi="Times New Roman" w:cs="Times New Roman"/>
          <w:sz w:val="28"/>
          <w:szCs w:val="28"/>
        </w:rPr>
      </w:pPr>
    </w:p>
    <w:p w14:paraId="7DF3B621" w14:textId="0829B850" w:rsidR="0074272E" w:rsidRDefault="0074272E" w:rsidP="00B84E74">
      <w:pPr>
        <w:jc w:val="both"/>
        <w:rPr>
          <w:rFonts w:ascii="Times New Roman" w:hAnsi="Times New Roman" w:cs="Times New Roman"/>
          <w:sz w:val="28"/>
          <w:szCs w:val="28"/>
        </w:rPr>
      </w:pPr>
    </w:p>
    <w:p w14:paraId="439098DF" w14:textId="77777777" w:rsidR="0074272E" w:rsidRDefault="0074272E">
      <w:pPr>
        <w:rPr>
          <w:rFonts w:ascii="Times New Roman" w:hAnsi="Times New Roman" w:cs="Times New Roman"/>
          <w:sz w:val="28"/>
          <w:szCs w:val="28"/>
        </w:rPr>
      </w:pPr>
      <w:r>
        <w:rPr>
          <w:rFonts w:ascii="Times New Roman" w:hAnsi="Times New Roman" w:cs="Times New Roman"/>
          <w:sz w:val="28"/>
          <w:szCs w:val="28"/>
        </w:rPr>
        <w:br w:type="page"/>
      </w:r>
    </w:p>
    <w:p w14:paraId="01A82A2F" w14:textId="77777777" w:rsidR="0074272E" w:rsidRDefault="0074272E" w:rsidP="0074272E">
      <w:pPr>
        <w:jc w:val="center"/>
        <w:rPr>
          <w:rFonts w:ascii="Times New Roman" w:hAnsi="Times New Roman" w:cs="Times New Roman"/>
          <w:b/>
          <w:bCs/>
          <w:sz w:val="32"/>
          <w:szCs w:val="32"/>
        </w:rPr>
      </w:pPr>
    </w:p>
    <w:p w14:paraId="32B9421A" w14:textId="0E5583A6" w:rsidR="0074272E" w:rsidRDefault="0074272E" w:rsidP="0074272E">
      <w:pPr>
        <w:jc w:val="center"/>
        <w:rPr>
          <w:rFonts w:ascii="Times New Roman" w:hAnsi="Times New Roman" w:cs="Times New Roman"/>
          <w:b/>
          <w:bCs/>
          <w:sz w:val="32"/>
          <w:szCs w:val="32"/>
        </w:rPr>
      </w:pPr>
      <w:r>
        <w:rPr>
          <w:rFonts w:ascii="Times New Roman" w:hAnsi="Times New Roman" w:cs="Times New Roman"/>
          <w:b/>
          <w:bCs/>
          <w:sz w:val="32"/>
          <w:szCs w:val="32"/>
        </w:rPr>
        <w:t>EXECUTIVE SUMMARY</w:t>
      </w:r>
    </w:p>
    <w:p w14:paraId="76BB666E" w14:textId="77777777" w:rsidR="0074272E" w:rsidRPr="0074272E" w:rsidRDefault="0074272E" w:rsidP="0074272E">
      <w:pPr>
        <w:jc w:val="both"/>
        <w:rPr>
          <w:rFonts w:ascii="Times New Roman" w:hAnsi="Times New Roman" w:cs="Times New Roman"/>
          <w:sz w:val="32"/>
          <w:szCs w:val="32"/>
        </w:rPr>
      </w:pPr>
    </w:p>
    <w:p w14:paraId="6903E101" w14:textId="0D60A0C8" w:rsidR="00A11303" w:rsidRDefault="00A11303" w:rsidP="00B84E74">
      <w:pPr>
        <w:jc w:val="both"/>
        <w:rPr>
          <w:rFonts w:ascii="Times New Roman" w:hAnsi="Times New Roman" w:cs="Times New Roman"/>
        </w:rPr>
      </w:pPr>
      <w:r>
        <w:rPr>
          <w:rFonts w:ascii="Times New Roman" w:hAnsi="Times New Roman" w:cs="Times New Roman"/>
        </w:rPr>
        <w:t>The Mutual Fund Analytics Platform was developed as comprehensive fintech analytics solution for analyzing mutual fund performance, investor behavior, portfolio risk, industry trends using publicly available Indian mutual fund data.</w:t>
      </w:r>
    </w:p>
    <w:p w14:paraId="062C251F" w14:textId="0E9357E8" w:rsidR="00A11303" w:rsidRDefault="00A11303" w:rsidP="00B84E74">
      <w:pPr>
        <w:jc w:val="both"/>
        <w:rPr>
          <w:rFonts w:ascii="Times New Roman" w:hAnsi="Times New Roman" w:cs="Times New Roman"/>
        </w:rPr>
      </w:pPr>
      <w:r>
        <w:rPr>
          <w:rFonts w:ascii="Times New Roman" w:hAnsi="Times New Roman" w:cs="Times New Roman"/>
        </w:rPr>
        <w:t xml:space="preserve">The project integrates data from multiple sources, including AMFI India datasets, mutual fund NAV history, benchmark indices, investor transaction records, portfolio holding, and industry-level statistics. An end-to-end data pipeline was designed and implemented using Python to extract, clean, transform, and process the data into structured datasets suitable for analysis and visualization. </w:t>
      </w:r>
    </w:p>
    <w:p w14:paraId="2C6EE672" w14:textId="2DDD9948" w:rsidR="00A11303" w:rsidRDefault="00A11303" w:rsidP="00B84E74">
      <w:pPr>
        <w:jc w:val="both"/>
        <w:rPr>
          <w:rFonts w:ascii="Times New Roman" w:hAnsi="Times New Roman" w:cs="Times New Roman"/>
        </w:rPr>
      </w:pPr>
      <w:r>
        <w:rPr>
          <w:rFonts w:ascii="Times New Roman" w:hAnsi="Times New Roman" w:cs="Times New Roman"/>
        </w:rPr>
        <w:t>Comprehensive exploratory data analysis (EDA) was performed to identify trends in Assts Under Management (AUM), SIP inflows, investor participation, fund performance, and portfolio composition. Advanced financial metrics such as CAGR, Sharpe Ratio, Alpha, Beta, Maximum Drawdown, Value at Risk (</w:t>
      </w:r>
      <w:proofErr w:type="spellStart"/>
      <w:r>
        <w:rPr>
          <w:rFonts w:ascii="Times New Roman" w:hAnsi="Times New Roman" w:cs="Times New Roman"/>
        </w:rPr>
        <w:t>VaR</w:t>
      </w:r>
      <w:proofErr w:type="spellEnd"/>
      <w:r>
        <w:rPr>
          <w:rFonts w:ascii="Times New Roman" w:hAnsi="Times New Roman" w:cs="Times New Roman"/>
        </w:rPr>
        <w:t xml:space="preserve">), and Conditional Value at Risk (CvaR) were calculated to evaluate fund performance and risk exposure. </w:t>
      </w:r>
    </w:p>
    <w:p w14:paraId="369D3AF3" w14:textId="4039ED64" w:rsidR="00A11303" w:rsidRDefault="00A11303" w:rsidP="00B84E74">
      <w:pPr>
        <w:jc w:val="both"/>
        <w:rPr>
          <w:rFonts w:ascii="Times New Roman" w:hAnsi="Times New Roman" w:cs="Times New Roman"/>
        </w:rPr>
      </w:pPr>
      <w:r>
        <w:rPr>
          <w:rFonts w:ascii="Times New Roman" w:hAnsi="Times New Roman" w:cs="Times New Roman"/>
        </w:rPr>
        <w:t xml:space="preserve">Interactive dashboards were developed using Power BI and </w:t>
      </w:r>
      <w:proofErr w:type="spellStart"/>
      <w:r>
        <w:rPr>
          <w:rFonts w:ascii="Times New Roman" w:hAnsi="Times New Roman" w:cs="Times New Roman"/>
        </w:rPr>
        <w:t>Streamlit</w:t>
      </w:r>
      <w:proofErr w:type="spellEnd"/>
      <w:r>
        <w:rPr>
          <w:rFonts w:ascii="Times New Roman" w:hAnsi="Times New Roman" w:cs="Times New Roman"/>
        </w:rPr>
        <w:t xml:space="preserve"> to provide </w:t>
      </w:r>
      <w:r w:rsidR="00520791">
        <w:rPr>
          <w:rFonts w:ascii="Times New Roman" w:hAnsi="Times New Roman" w:cs="Times New Roman"/>
        </w:rPr>
        <w:t>intuitive</w:t>
      </w:r>
      <w:r>
        <w:rPr>
          <w:rFonts w:ascii="Times New Roman" w:hAnsi="Times New Roman" w:cs="Times New Roman"/>
        </w:rPr>
        <w:t xml:space="preserve"> access to analytics and business insights. The project was further enhance</w:t>
      </w:r>
      <w:r w:rsidR="00520791">
        <w:rPr>
          <w:rFonts w:ascii="Times New Roman" w:hAnsi="Times New Roman" w:cs="Times New Roman"/>
        </w:rPr>
        <w:t>d through bonus implementations including a machine learning-based mutual fund return prediction model, Monte Carlo simulation for NAV forecasting, Markowitz Efficient Frontier portfolio optimization, automated NAV scheduling, and automated HTML reporting.</w:t>
      </w:r>
    </w:p>
    <w:p w14:paraId="0A84EF0A" w14:textId="36976515" w:rsidR="00520791" w:rsidRDefault="00520791" w:rsidP="00B84E74">
      <w:pPr>
        <w:jc w:val="both"/>
        <w:rPr>
          <w:rFonts w:ascii="Times New Roman" w:hAnsi="Times New Roman" w:cs="Times New Roman"/>
        </w:rPr>
      </w:pPr>
      <w:r>
        <w:rPr>
          <w:rFonts w:ascii="Times New Roman" w:hAnsi="Times New Roman" w:cs="Times New Roman"/>
        </w:rPr>
        <w:t>The final platform demonstrates the practical application of data engineering, business intelligence, financial analytics, machine learning, and portfolio management concepts within mutual fund domain. The solution provides actionable insights for investors and analysts while showcasing a complete end-to-end analysis workflow.</w:t>
      </w:r>
    </w:p>
    <w:p w14:paraId="4D267E0B" w14:textId="77777777" w:rsidR="00520791" w:rsidRDefault="00520791" w:rsidP="00B84E74">
      <w:pPr>
        <w:jc w:val="both"/>
        <w:rPr>
          <w:rFonts w:ascii="Times New Roman" w:hAnsi="Times New Roman" w:cs="Times New Roman"/>
        </w:rPr>
      </w:pPr>
    </w:p>
    <w:p w14:paraId="146D8CBB" w14:textId="79664309" w:rsidR="00520791" w:rsidRDefault="00520791" w:rsidP="00B84E74">
      <w:pPr>
        <w:jc w:val="both"/>
        <w:rPr>
          <w:rFonts w:ascii="Times New Roman" w:hAnsi="Times New Roman" w:cs="Times New Roman"/>
        </w:rPr>
      </w:pPr>
    </w:p>
    <w:p w14:paraId="6326A1B6" w14:textId="77777777" w:rsidR="00520791" w:rsidRDefault="00520791">
      <w:pPr>
        <w:rPr>
          <w:rFonts w:ascii="Times New Roman" w:hAnsi="Times New Roman" w:cs="Times New Roman"/>
        </w:rPr>
      </w:pPr>
      <w:r>
        <w:rPr>
          <w:rFonts w:ascii="Times New Roman" w:hAnsi="Times New Roman" w:cs="Times New Roman"/>
        </w:rPr>
        <w:br w:type="page"/>
      </w:r>
    </w:p>
    <w:p w14:paraId="0F7F0E60" w14:textId="77777777" w:rsidR="00522510" w:rsidRDefault="00522510" w:rsidP="00522510">
      <w:pPr>
        <w:jc w:val="center"/>
        <w:rPr>
          <w:rFonts w:ascii="Times New Roman" w:hAnsi="Times New Roman" w:cs="Times New Roman"/>
          <w:b/>
          <w:bCs/>
          <w:sz w:val="32"/>
          <w:szCs w:val="32"/>
        </w:rPr>
      </w:pPr>
    </w:p>
    <w:p w14:paraId="2C353B3C" w14:textId="77777777" w:rsidR="00B84D24" w:rsidRDefault="00B84D24" w:rsidP="00522510">
      <w:pPr>
        <w:jc w:val="center"/>
        <w:rPr>
          <w:rFonts w:ascii="Times New Roman" w:hAnsi="Times New Roman" w:cs="Times New Roman"/>
          <w:b/>
          <w:bCs/>
          <w:sz w:val="32"/>
          <w:szCs w:val="32"/>
        </w:rPr>
      </w:pPr>
    </w:p>
    <w:p w14:paraId="3DB24116" w14:textId="42248E97" w:rsidR="00522510" w:rsidRDefault="00522510" w:rsidP="00522510">
      <w:pPr>
        <w:jc w:val="center"/>
        <w:rPr>
          <w:rFonts w:ascii="Times New Roman" w:hAnsi="Times New Roman" w:cs="Times New Roman"/>
          <w:b/>
          <w:bCs/>
          <w:sz w:val="32"/>
          <w:szCs w:val="32"/>
        </w:rPr>
      </w:pPr>
      <w:r>
        <w:rPr>
          <w:rFonts w:ascii="Times New Roman" w:hAnsi="Times New Roman" w:cs="Times New Roman"/>
          <w:b/>
          <w:bCs/>
          <w:sz w:val="32"/>
          <w:szCs w:val="32"/>
        </w:rPr>
        <w:t>PROBLEM STATEMENT</w:t>
      </w:r>
    </w:p>
    <w:p w14:paraId="7B098C2E" w14:textId="77777777" w:rsidR="00522510" w:rsidRDefault="00522510" w:rsidP="00522510">
      <w:pPr>
        <w:jc w:val="center"/>
        <w:rPr>
          <w:rFonts w:ascii="Times New Roman" w:hAnsi="Times New Roman" w:cs="Times New Roman"/>
          <w:b/>
          <w:bCs/>
          <w:sz w:val="32"/>
          <w:szCs w:val="32"/>
        </w:rPr>
      </w:pPr>
    </w:p>
    <w:p w14:paraId="32AA02D1" w14:textId="77777777" w:rsidR="00B84D24" w:rsidRPr="00522510" w:rsidRDefault="00B84D24" w:rsidP="00522510">
      <w:pPr>
        <w:jc w:val="center"/>
        <w:rPr>
          <w:rFonts w:ascii="Times New Roman" w:hAnsi="Times New Roman" w:cs="Times New Roman"/>
          <w:b/>
          <w:bCs/>
          <w:sz w:val="32"/>
          <w:szCs w:val="32"/>
        </w:rPr>
      </w:pPr>
    </w:p>
    <w:p w14:paraId="653A2A92" w14:textId="77777777" w:rsidR="00522510" w:rsidRDefault="00522510" w:rsidP="00522510">
      <w:pPr>
        <w:jc w:val="both"/>
        <w:rPr>
          <w:rFonts w:ascii="Times New Roman" w:hAnsi="Times New Roman" w:cs="Times New Roman"/>
        </w:rPr>
      </w:pPr>
      <w:r>
        <w:rPr>
          <w:rFonts w:ascii="Times New Roman" w:hAnsi="Times New Roman" w:cs="Times New Roman"/>
        </w:rPr>
        <w:t xml:space="preserve">The Indian mutual fund industry has witnessed substantial growth in recent years, driven by increasing investor awareness, rising SIP contributions, expanding </w:t>
      </w:r>
      <w:proofErr w:type="spellStart"/>
      <w:r>
        <w:rPr>
          <w:rFonts w:ascii="Times New Roman" w:hAnsi="Times New Roman" w:cs="Times New Roman"/>
        </w:rPr>
        <w:t>divgital</w:t>
      </w:r>
      <w:proofErr w:type="spellEnd"/>
      <w:r>
        <w:rPr>
          <w:rFonts w:ascii="Times New Roman" w:hAnsi="Times New Roman" w:cs="Times New Roman"/>
        </w:rPr>
        <w:t xml:space="preserve"> investment platforms, and growing participation from retail investors. Despite this growth, investors often face difficulties in evaluating mutual fund performance, understanding risk exposure, comparing schemes against benchmark indices, and identifying suitable opportunities based on their financial goals and risk appetite.</w:t>
      </w:r>
    </w:p>
    <w:p w14:paraId="642F47C9" w14:textId="77777777" w:rsidR="005052B8" w:rsidRDefault="00522510" w:rsidP="00522510">
      <w:pPr>
        <w:jc w:val="both"/>
        <w:rPr>
          <w:rFonts w:ascii="Times New Roman" w:hAnsi="Times New Roman" w:cs="Times New Roman"/>
        </w:rPr>
      </w:pPr>
      <w:r>
        <w:rPr>
          <w:rFonts w:ascii="Times New Roman" w:hAnsi="Times New Roman" w:cs="Times New Roman"/>
        </w:rPr>
        <w:t>Large volumes of mutual fund data are available through AMFI reports, NAV records, benchmark indices, and transaction datasets. However, this information is often fragmented across multiple sources, making comprehensive analysis time-consuming and challenging</w:t>
      </w:r>
      <w:r w:rsidR="005052B8">
        <w:rPr>
          <w:rFonts w:ascii="Times New Roman" w:hAnsi="Times New Roman" w:cs="Times New Roman"/>
        </w:rPr>
        <w:t>. Investors and analysts require a centralized platform that can transform raw financial data into meaningful insights through analytics, visualization, and forecasting techniques.</w:t>
      </w:r>
    </w:p>
    <w:p w14:paraId="07E51828" w14:textId="77777777" w:rsidR="005052B8" w:rsidRDefault="005052B8" w:rsidP="00522510">
      <w:pPr>
        <w:jc w:val="both"/>
        <w:rPr>
          <w:rFonts w:ascii="Times New Roman" w:hAnsi="Times New Roman" w:cs="Times New Roman"/>
        </w:rPr>
      </w:pPr>
      <w:r>
        <w:rPr>
          <w:rFonts w:ascii="Times New Roman" w:hAnsi="Times New Roman" w:cs="Times New Roman"/>
        </w:rPr>
        <w:t xml:space="preserve">The primary challenge addressed by this project is the development of an end-to-end Mutual Fund Analytics Platform capable of integrating multiple data sources, performing advanced financial analysis, calculating risk and performance metrics, and presenting results through interactive dashboards and reports. </w:t>
      </w:r>
    </w:p>
    <w:p w14:paraId="09AD43E7" w14:textId="7190909B" w:rsidR="00522510" w:rsidRPr="00522510" w:rsidRDefault="005052B8" w:rsidP="00522510">
      <w:pPr>
        <w:jc w:val="both"/>
        <w:rPr>
          <w:rFonts w:ascii="Times New Roman" w:hAnsi="Times New Roman" w:cs="Times New Roman"/>
        </w:rPr>
      </w:pPr>
      <w:r>
        <w:rPr>
          <w:rFonts w:ascii="Times New Roman" w:hAnsi="Times New Roman" w:cs="Times New Roman"/>
        </w:rPr>
        <w:t xml:space="preserve">The platform aims to provide a structured approach for analyzing </w:t>
      </w:r>
      <w:r w:rsidR="00B84D24">
        <w:rPr>
          <w:rFonts w:ascii="Times New Roman" w:hAnsi="Times New Roman" w:cs="Times New Roman"/>
        </w:rPr>
        <w:t>mutual fund performance, investor behavior, portfolio optimization, and business intelligence techniques, the project delivers a comprehensive solution for mutual fund analysis and decision support.</w:t>
      </w:r>
      <w:r>
        <w:rPr>
          <w:rFonts w:ascii="Times New Roman" w:hAnsi="Times New Roman" w:cs="Times New Roman"/>
        </w:rPr>
        <w:t xml:space="preserve"> </w:t>
      </w:r>
    </w:p>
    <w:p w14:paraId="61600131" w14:textId="77777777" w:rsidR="00522510" w:rsidRDefault="00522510" w:rsidP="00522510">
      <w:pPr>
        <w:rPr>
          <w:rFonts w:ascii="Times New Roman" w:hAnsi="Times New Roman" w:cs="Times New Roman"/>
        </w:rPr>
      </w:pPr>
    </w:p>
    <w:p w14:paraId="504E503B" w14:textId="0C9E5DC2" w:rsidR="00B84D24" w:rsidRDefault="00B84D24" w:rsidP="00522510">
      <w:pPr>
        <w:rPr>
          <w:rFonts w:ascii="Times New Roman" w:hAnsi="Times New Roman" w:cs="Times New Roman"/>
        </w:rPr>
      </w:pPr>
    </w:p>
    <w:p w14:paraId="327F98D8" w14:textId="77777777" w:rsidR="00B84D24" w:rsidRDefault="00B84D24">
      <w:pPr>
        <w:rPr>
          <w:rFonts w:ascii="Times New Roman" w:hAnsi="Times New Roman" w:cs="Times New Roman"/>
        </w:rPr>
      </w:pPr>
      <w:r>
        <w:rPr>
          <w:rFonts w:ascii="Times New Roman" w:hAnsi="Times New Roman" w:cs="Times New Roman"/>
        </w:rPr>
        <w:br w:type="page"/>
      </w:r>
    </w:p>
    <w:p w14:paraId="516784F6" w14:textId="3C87B6F2" w:rsidR="00C7500C" w:rsidRDefault="00B84D24" w:rsidP="00EF516E">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PROJECT OBJECTIVES</w:t>
      </w:r>
    </w:p>
    <w:p w14:paraId="796BCF08" w14:textId="77777777" w:rsidR="00F513A4" w:rsidRDefault="00F513A4" w:rsidP="00EF516E">
      <w:pPr>
        <w:jc w:val="center"/>
        <w:rPr>
          <w:rFonts w:ascii="Times New Roman" w:hAnsi="Times New Roman" w:cs="Times New Roman"/>
        </w:rPr>
      </w:pPr>
    </w:p>
    <w:p w14:paraId="1977470D" w14:textId="77777777" w:rsidR="00EF516E" w:rsidRDefault="00B84D24" w:rsidP="00B84D24">
      <w:pPr>
        <w:jc w:val="both"/>
        <w:rPr>
          <w:rFonts w:ascii="Times New Roman" w:hAnsi="Times New Roman" w:cs="Times New Roman"/>
        </w:rPr>
      </w:pPr>
      <w:r>
        <w:rPr>
          <w:rFonts w:ascii="Times New Roman" w:hAnsi="Times New Roman" w:cs="Times New Roman"/>
        </w:rPr>
        <w:t>The primary objective of this project was to design and develop a comprehensive Mutual Fund Analytics Platform capable of transforming raw mutual fund data into meaningful insights through analytics, visualization, forecasting, and reporting.</w:t>
      </w:r>
    </w:p>
    <w:p w14:paraId="1B23216E" w14:textId="47581700" w:rsidR="00B84D24" w:rsidRDefault="00B84D24" w:rsidP="00B84D24">
      <w:pPr>
        <w:jc w:val="both"/>
        <w:rPr>
          <w:rFonts w:ascii="Times New Roman" w:hAnsi="Times New Roman" w:cs="Times New Roman"/>
        </w:rPr>
      </w:pPr>
      <w:r>
        <w:rPr>
          <w:rFonts w:ascii="Times New Roman" w:hAnsi="Times New Roman" w:cs="Times New Roman"/>
        </w:rPr>
        <w:t>The specific objectives of the project are as follows:</w:t>
      </w:r>
    </w:p>
    <w:p w14:paraId="70F98731" w14:textId="0802D478" w:rsidR="00B84D24" w:rsidRDefault="00B84D24" w:rsidP="00B84D24">
      <w:pPr>
        <w:jc w:val="both"/>
        <w:rPr>
          <w:rFonts w:ascii="Times New Roman" w:hAnsi="Times New Roman" w:cs="Times New Roman"/>
          <w:b/>
          <w:bCs/>
          <w:sz w:val="28"/>
          <w:szCs w:val="28"/>
        </w:rPr>
      </w:pPr>
      <w:r>
        <w:rPr>
          <w:rFonts w:ascii="Times New Roman" w:hAnsi="Times New Roman" w:cs="Times New Roman"/>
          <w:b/>
          <w:bCs/>
          <w:sz w:val="28"/>
          <w:szCs w:val="28"/>
        </w:rPr>
        <w:t xml:space="preserve">O1 </w:t>
      </w:r>
      <w:r w:rsidR="00C7500C">
        <w:rPr>
          <w:rFonts w:ascii="Times New Roman" w:hAnsi="Times New Roman" w:cs="Times New Roman"/>
          <w:b/>
          <w:bCs/>
          <w:sz w:val="28"/>
          <w:szCs w:val="28"/>
        </w:rPr>
        <w:t xml:space="preserve">– </w:t>
      </w:r>
      <w:r>
        <w:rPr>
          <w:rFonts w:ascii="Times New Roman" w:hAnsi="Times New Roman" w:cs="Times New Roman"/>
          <w:b/>
          <w:bCs/>
          <w:sz w:val="28"/>
          <w:szCs w:val="28"/>
        </w:rPr>
        <w:t>Build a Data Ingestion and ETL Pipeline</w:t>
      </w:r>
    </w:p>
    <w:p w14:paraId="7BB38A3E" w14:textId="2A0232FE" w:rsidR="00B84D24" w:rsidRDefault="00B84D24" w:rsidP="00B84D24">
      <w:pPr>
        <w:jc w:val="both"/>
        <w:rPr>
          <w:rFonts w:ascii="Times New Roman" w:hAnsi="Times New Roman" w:cs="Times New Roman"/>
        </w:rPr>
      </w:pPr>
      <w:r>
        <w:rPr>
          <w:rFonts w:ascii="Times New Roman" w:hAnsi="Times New Roman" w:cs="Times New Roman"/>
        </w:rPr>
        <w:t>Develop an automated Extract, Transform, and Load (ETL) pipeline using Python to collect, clean, transform, and process mutual fund datasets obtained from AMFI India, mfapi.in, and other publicly available sources.</w:t>
      </w:r>
    </w:p>
    <w:p w14:paraId="6DB2019F" w14:textId="7A772DA3" w:rsidR="00B84D24" w:rsidRDefault="00B84D24" w:rsidP="00B84D24">
      <w:pPr>
        <w:jc w:val="both"/>
        <w:rPr>
          <w:rFonts w:ascii="Times New Roman" w:hAnsi="Times New Roman" w:cs="Times New Roman"/>
          <w:b/>
          <w:bCs/>
          <w:sz w:val="28"/>
          <w:szCs w:val="28"/>
        </w:rPr>
      </w:pPr>
      <w:r>
        <w:rPr>
          <w:rFonts w:ascii="Times New Roman" w:hAnsi="Times New Roman" w:cs="Times New Roman"/>
          <w:b/>
          <w:bCs/>
          <w:sz w:val="28"/>
          <w:szCs w:val="28"/>
        </w:rPr>
        <w:t>O</w:t>
      </w:r>
      <w:r w:rsidR="00C7500C">
        <w:rPr>
          <w:rFonts w:ascii="Times New Roman" w:hAnsi="Times New Roman" w:cs="Times New Roman"/>
          <w:b/>
          <w:bCs/>
          <w:sz w:val="28"/>
          <w:szCs w:val="28"/>
        </w:rPr>
        <w:t xml:space="preserve">2 </w:t>
      </w:r>
      <w:r w:rsidR="00C7500C">
        <w:rPr>
          <w:rFonts w:ascii="Times New Roman" w:hAnsi="Times New Roman" w:cs="Times New Roman"/>
          <w:b/>
          <w:bCs/>
          <w:sz w:val="28"/>
          <w:szCs w:val="28"/>
        </w:rPr>
        <w:t>–</w:t>
      </w:r>
      <w:r w:rsidR="00C7500C">
        <w:rPr>
          <w:rFonts w:ascii="Times New Roman" w:hAnsi="Times New Roman" w:cs="Times New Roman"/>
          <w:b/>
          <w:bCs/>
          <w:sz w:val="28"/>
          <w:szCs w:val="28"/>
        </w:rPr>
        <w:t xml:space="preserve"> Design a Structured Data Model</w:t>
      </w:r>
    </w:p>
    <w:p w14:paraId="380EE15E" w14:textId="2DE8B707" w:rsidR="00C7500C" w:rsidRDefault="00C7500C" w:rsidP="00C7500C">
      <w:pPr>
        <w:jc w:val="both"/>
        <w:rPr>
          <w:rFonts w:ascii="Times New Roman" w:hAnsi="Times New Roman" w:cs="Times New Roman"/>
        </w:rPr>
      </w:pPr>
      <w:r>
        <w:rPr>
          <w:rFonts w:ascii="Times New Roman" w:hAnsi="Times New Roman" w:cs="Times New Roman"/>
        </w:rPr>
        <w:t>Create a normalized and analytics-ready data architecture capable of efficiently storing and managing mutual fund, benchmark, investor, transaction data for further analysis.</w:t>
      </w:r>
    </w:p>
    <w:p w14:paraId="63D995DE" w14:textId="450FF22D" w:rsidR="00C7500C" w:rsidRDefault="00C7500C" w:rsidP="00C7500C">
      <w:pPr>
        <w:jc w:val="both"/>
        <w:rPr>
          <w:rFonts w:ascii="Times New Roman" w:hAnsi="Times New Roman" w:cs="Times New Roman"/>
          <w:b/>
          <w:bCs/>
          <w:sz w:val="28"/>
          <w:szCs w:val="28"/>
        </w:rPr>
      </w:pPr>
      <w:r>
        <w:rPr>
          <w:rFonts w:ascii="Times New Roman" w:hAnsi="Times New Roman" w:cs="Times New Roman"/>
          <w:b/>
          <w:bCs/>
          <w:sz w:val="28"/>
          <w:szCs w:val="28"/>
        </w:rPr>
        <w:t xml:space="preserve">O3 </w:t>
      </w:r>
      <w:r>
        <w:rPr>
          <w:rFonts w:ascii="Times New Roman" w:hAnsi="Times New Roman" w:cs="Times New Roman"/>
          <w:b/>
          <w:bCs/>
          <w:sz w:val="28"/>
          <w:szCs w:val="28"/>
        </w:rPr>
        <w:t>–</w:t>
      </w:r>
      <w:r>
        <w:rPr>
          <w:rFonts w:ascii="Times New Roman" w:hAnsi="Times New Roman" w:cs="Times New Roman"/>
          <w:b/>
          <w:bCs/>
          <w:sz w:val="28"/>
          <w:szCs w:val="28"/>
        </w:rPr>
        <w:t xml:space="preserve"> Perform Exploratory Data Analysis</w:t>
      </w:r>
    </w:p>
    <w:p w14:paraId="65EA6118" w14:textId="4BBEDC3B" w:rsidR="00C7500C" w:rsidRDefault="00C7500C" w:rsidP="00C7500C">
      <w:pPr>
        <w:jc w:val="both"/>
        <w:rPr>
          <w:rFonts w:ascii="Times New Roman" w:hAnsi="Times New Roman" w:cs="Times New Roman"/>
        </w:rPr>
      </w:pPr>
      <w:r>
        <w:rPr>
          <w:rFonts w:ascii="Times New Roman" w:hAnsi="Times New Roman" w:cs="Times New Roman"/>
        </w:rPr>
        <w:t>Analyze mutual fund industry trends, Assets Under Management (AUM), SIP inflows, investor participation, fund distribution, and portfolio composition using statistical and visualization techniques.</w:t>
      </w:r>
    </w:p>
    <w:p w14:paraId="32625720" w14:textId="24FCBED8" w:rsidR="00C7500C" w:rsidRDefault="00C7500C" w:rsidP="00C7500C">
      <w:pPr>
        <w:jc w:val="both"/>
        <w:rPr>
          <w:rFonts w:ascii="Times New Roman" w:hAnsi="Times New Roman" w:cs="Times New Roman"/>
          <w:b/>
          <w:bCs/>
          <w:sz w:val="28"/>
          <w:szCs w:val="28"/>
        </w:rPr>
      </w:pPr>
      <w:r w:rsidRPr="00C7500C">
        <w:rPr>
          <w:rFonts w:ascii="Times New Roman" w:hAnsi="Times New Roman" w:cs="Times New Roman"/>
          <w:b/>
          <w:bCs/>
          <w:sz w:val="28"/>
          <w:szCs w:val="28"/>
        </w:rPr>
        <w:t xml:space="preserve">O4 </w:t>
      </w:r>
      <w:r>
        <w:rPr>
          <w:rFonts w:ascii="Times New Roman" w:hAnsi="Times New Roman" w:cs="Times New Roman"/>
          <w:b/>
          <w:bCs/>
          <w:sz w:val="28"/>
          <w:szCs w:val="28"/>
        </w:rPr>
        <w:t>–</w:t>
      </w:r>
      <w:r>
        <w:rPr>
          <w:rFonts w:ascii="Times New Roman" w:hAnsi="Times New Roman" w:cs="Times New Roman"/>
          <w:b/>
          <w:bCs/>
          <w:sz w:val="28"/>
          <w:szCs w:val="28"/>
        </w:rPr>
        <w:t xml:space="preserve"> Calculate Risk and Performance Metrics</w:t>
      </w:r>
    </w:p>
    <w:p w14:paraId="43601EB9" w14:textId="77777777" w:rsidR="00EF516E" w:rsidRDefault="00C7500C" w:rsidP="00C7500C">
      <w:pPr>
        <w:jc w:val="both"/>
        <w:rPr>
          <w:rFonts w:ascii="Times New Roman" w:hAnsi="Times New Roman" w:cs="Times New Roman"/>
        </w:rPr>
      </w:pPr>
      <w:r>
        <w:rPr>
          <w:rFonts w:ascii="Times New Roman" w:hAnsi="Times New Roman" w:cs="Times New Roman"/>
        </w:rPr>
        <w:t>Evaluate mutual fund performance using key financial indicators including CAGR, Sharpe Ratio, Sortino Ratio, Alpha, Beta, Standard Deviation, Maximum Drawdown, Value at Risk (</w:t>
      </w:r>
      <w:proofErr w:type="spellStart"/>
      <w:r>
        <w:rPr>
          <w:rFonts w:ascii="Times New Roman" w:hAnsi="Times New Roman" w:cs="Times New Roman"/>
        </w:rPr>
        <w:t>VaR</w:t>
      </w:r>
      <w:proofErr w:type="spellEnd"/>
      <w:r>
        <w:rPr>
          <w:rFonts w:ascii="Times New Roman" w:hAnsi="Times New Roman" w:cs="Times New Roman"/>
        </w:rPr>
        <w:t xml:space="preserve">), and Conditional </w:t>
      </w:r>
      <w:r w:rsidR="00EF516E">
        <w:rPr>
          <w:rFonts w:ascii="Times New Roman" w:hAnsi="Times New Roman" w:cs="Times New Roman"/>
        </w:rPr>
        <w:t>V</w:t>
      </w:r>
      <w:r>
        <w:rPr>
          <w:rFonts w:ascii="Times New Roman" w:hAnsi="Times New Roman" w:cs="Times New Roman"/>
        </w:rPr>
        <w:t>alue at Risk</w:t>
      </w:r>
      <w:r w:rsidR="00EF516E">
        <w:rPr>
          <w:rFonts w:ascii="Times New Roman" w:hAnsi="Times New Roman" w:cs="Times New Roman"/>
        </w:rPr>
        <w:t xml:space="preserve"> (CVaR). </w:t>
      </w:r>
    </w:p>
    <w:p w14:paraId="4D9709B0" w14:textId="77777777" w:rsidR="00EF516E" w:rsidRDefault="00EF516E" w:rsidP="00C7500C">
      <w:pPr>
        <w:jc w:val="both"/>
        <w:rPr>
          <w:rFonts w:ascii="Times New Roman" w:hAnsi="Times New Roman" w:cs="Times New Roman"/>
          <w:b/>
          <w:bCs/>
          <w:sz w:val="28"/>
          <w:szCs w:val="28"/>
        </w:rPr>
      </w:pPr>
      <w:r>
        <w:rPr>
          <w:rFonts w:ascii="Times New Roman" w:hAnsi="Times New Roman" w:cs="Times New Roman"/>
          <w:b/>
          <w:bCs/>
          <w:sz w:val="28"/>
          <w:szCs w:val="28"/>
        </w:rPr>
        <w:t xml:space="preserve">O5 </w:t>
      </w:r>
      <w:r>
        <w:rPr>
          <w:rFonts w:ascii="Times New Roman" w:hAnsi="Times New Roman" w:cs="Times New Roman"/>
          <w:b/>
          <w:bCs/>
          <w:sz w:val="28"/>
          <w:szCs w:val="28"/>
        </w:rPr>
        <w:t xml:space="preserve">– </w:t>
      </w:r>
      <w:r>
        <w:rPr>
          <w:rFonts w:ascii="Times New Roman" w:hAnsi="Times New Roman" w:cs="Times New Roman"/>
          <w:b/>
          <w:bCs/>
          <w:sz w:val="28"/>
          <w:szCs w:val="28"/>
        </w:rPr>
        <w:t>Develop Interactive Dashboards</w:t>
      </w:r>
    </w:p>
    <w:p w14:paraId="5BDC4EB2" w14:textId="4F002640" w:rsidR="00EF516E" w:rsidRDefault="00EF516E" w:rsidP="00C7500C">
      <w:pPr>
        <w:jc w:val="both"/>
        <w:rPr>
          <w:rFonts w:ascii="Times New Roman" w:hAnsi="Times New Roman" w:cs="Times New Roman"/>
        </w:rPr>
      </w:pPr>
      <w:r>
        <w:rPr>
          <w:rFonts w:ascii="Times New Roman" w:hAnsi="Times New Roman" w:cs="Times New Roman"/>
        </w:rPr>
        <w:t xml:space="preserve">Create interactive dashboards using Power BI and </w:t>
      </w:r>
      <w:proofErr w:type="spellStart"/>
      <w:r>
        <w:rPr>
          <w:rFonts w:ascii="Times New Roman" w:hAnsi="Times New Roman" w:cs="Times New Roman"/>
        </w:rPr>
        <w:t>Streamlit</w:t>
      </w:r>
      <w:proofErr w:type="spellEnd"/>
      <w:r>
        <w:rPr>
          <w:rFonts w:ascii="Times New Roman" w:hAnsi="Times New Roman" w:cs="Times New Roman"/>
        </w:rPr>
        <w:t xml:space="preserve"> to enable dynamic exploration of mutual fund performance, investor behavior, and market trends.</w:t>
      </w:r>
    </w:p>
    <w:p w14:paraId="42EA1562" w14:textId="483179B3" w:rsidR="00EF516E" w:rsidRDefault="00EF516E" w:rsidP="00C7500C">
      <w:pPr>
        <w:jc w:val="both"/>
        <w:rPr>
          <w:rFonts w:ascii="Times New Roman" w:hAnsi="Times New Roman" w:cs="Times New Roman"/>
          <w:b/>
          <w:bCs/>
          <w:sz w:val="28"/>
          <w:szCs w:val="28"/>
        </w:rPr>
      </w:pPr>
      <w:r>
        <w:rPr>
          <w:rFonts w:ascii="Times New Roman" w:hAnsi="Times New Roman" w:cs="Times New Roman"/>
          <w:b/>
          <w:bCs/>
          <w:sz w:val="28"/>
          <w:szCs w:val="28"/>
        </w:rPr>
        <w:t xml:space="preserve">O6 </w:t>
      </w:r>
      <w:r>
        <w:rPr>
          <w:rFonts w:ascii="Times New Roman" w:hAnsi="Times New Roman" w:cs="Times New Roman"/>
          <w:b/>
          <w:bCs/>
          <w:sz w:val="28"/>
          <w:szCs w:val="28"/>
        </w:rPr>
        <w:t>–</w:t>
      </w:r>
      <w:r>
        <w:rPr>
          <w:rFonts w:ascii="Times New Roman" w:hAnsi="Times New Roman" w:cs="Times New Roman"/>
          <w:b/>
          <w:bCs/>
          <w:sz w:val="28"/>
          <w:szCs w:val="28"/>
        </w:rPr>
        <w:t xml:space="preserve"> Analyze Investor Demographics and Transactions</w:t>
      </w:r>
    </w:p>
    <w:p w14:paraId="58DF2CB9" w14:textId="2A9273DC" w:rsidR="00EF516E" w:rsidRDefault="00EF516E" w:rsidP="00C7500C">
      <w:pPr>
        <w:jc w:val="both"/>
        <w:rPr>
          <w:rFonts w:ascii="Times New Roman" w:hAnsi="Times New Roman" w:cs="Times New Roman"/>
        </w:rPr>
      </w:pPr>
      <w:r>
        <w:rPr>
          <w:rFonts w:ascii="Times New Roman" w:hAnsi="Times New Roman" w:cs="Times New Roman"/>
        </w:rPr>
        <w:t>Study investor transaction patterns, SIP behavior, demographic, and market trends.</w:t>
      </w:r>
    </w:p>
    <w:p w14:paraId="1FE0AC37" w14:textId="559E7ADD" w:rsidR="00EF516E" w:rsidRDefault="00EF516E" w:rsidP="00C7500C">
      <w:pPr>
        <w:jc w:val="both"/>
        <w:rPr>
          <w:rFonts w:ascii="Times New Roman" w:hAnsi="Times New Roman" w:cs="Times New Roman"/>
          <w:b/>
          <w:bCs/>
          <w:sz w:val="28"/>
          <w:szCs w:val="28"/>
        </w:rPr>
      </w:pPr>
      <w:r>
        <w:rPr>
          <w:rFonts w:ascii="Times New Roman" w:hAnsi="Times New Roman" w:cs="Times New Roman"/>
          <w:b/>
          <w:bCs/>
          <w:sz w:val="28"/>
          <w:szCs w:val="28"/>
        </w:rPr>
        <w:t xml:space="preserve">O7 </w:t>
      </w:r>
      <w:r>
        <w:rPr>
          <w:rFonts w:ascii="Times New Roman" w:hAnsi="Times New Roman" w:cs="Times New Roman"/>
          <w:b/>
          <w:bCs/>
          <w:sz w:val="28"/>
          <w:szCs w:val="28"/>
        </w:rPr>
        <w:t>–</w:t>
      </w:r>
      <w:r>
        <w:rPr>
          <w:rFonts w:ascii="Times New Roman" w:hAnsi="Times New Roman" w:cs="Times New Roman"/>
          <w:b/>
          <w:bCs/>
          <w:sz w:val="28"/>
          <w:szCs w:val="28"/>
        </w:rPr>
        <w:t xml:space="preserve"> Benchmark Fund Performance</w:t>
      </w:r>
    </w:p>
    <w:p w14:paraId="10C354E2" w14:textId="06F8EE98" w:rsidR="00EF516E" w:rsidRDefault="00EF516E" w:rsidP="00C7500C">
      <w:pPr>
        <w:jc w:val="both"/>
        <w:rPr>
          <w:rFonts w:ascii="Times New Roman" w:hAnsi="Times New Roman" w:cs="Times New Roman"/>
        </w:rPr>
      </w:pPr>
      <w:r>
        <w:rPr>
          <w:rFonts w:ascii="Times New Roman" w:hAnsi="Times New Roman" w:cs="Times New Roman"/>
        </w:rPr>
        <w:t>Compare mutual fund performance against benchmark indices such as Nifty 50, Nifty 100, and other market indices to assess relative performance and risk-adjusted returns.</w:t>
      </w:r>
    </w:p>
    <w:p w14:paraId="6630755A" w14:textId="77777777" w:rsidR="00F513A4" w:rsidRDefault="00F513A4" w:rsidP="00C7500C">
      <w:pPr>
        <w:jc w:val="both"/>
        <w:rPr>
          <w:rFonts w:ascii="Times New Roman" w:hAnsi="Times New Roman" w:cs="Times New Roman"/>
        </w:rPr>
      </w:pPr>
    </w:p>
    <w:p w14:paraId="0F4CA2F5" w14:textId="23C90FEF" w:rsidR="00EF516E" w:rsidRPr="00EF516E" w:rsidRDefault="00EF516E" w:rsidP="00C7500C">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O8 </w:t>
      </w:r>
      <w:r>
        <w:rPr>
          <w:rFonts w:ascii="Times New Roman" w:hAnsi="Times New Roman" w:cs="Times New Roman"/>
          <w:b/>
          <w:bCs/>
          <w:sz w:val="28"/>
          <w:szCs w:val="28"/>
        </w:rPr>
        <w:t>–</w:t>
      </w:r>
      <w:r>
        <w:rPr>
          <w:rFonts w:ascii="Times New Roman" w:hAnsi="Times New Roman" w:cs="Times New Roman"/>
          <w:b/>
          <w:bCs/>
          <w:sz w:val="28"/>
          <w:szCs w:val="28"/>
        </w:rPr>
        <w:t xml:space="preserve"> Generate Reports and Business Insights</w:t>
      </w:r>
    </w:p>
    <w:p w14:paraId="1422FEAB" w14:textId="54450F84" w:rsidR="00C7500C" w:rsidRDefault="00EF516E" w:rsidP="00C7500C">
      <w:pPr>
        <w:jc w:val="both"/>
        <w:rPr>
          <w:rFonts w:ascii="Times New Roman" w:hAnsi="Times New Roman" w:cs="Times New Roman"/>
        </w:rPr>
      </w:pPr>
      <w:r>
        <w:rPr>
          <w:rFonts w:ascii="Times New Roman" w:hAnsi="Times New Roman" w:cs="Times New Roman"/>
        </w:rPr>
        <w:t xml:space="preserve"> Produce professional reports, visualizations, and recommendations that support data-driven decision-making for inv</w:t>
      </w:r>
      <w:r w:rsidR="00F513A4">
        <w:rPr>
          <w:rFonts w:ascii="Times New Roman" w:hAnsi="Times New Roman" w:cs="Times New Roman"/>
        </w:rPr>
        <w:t>estors, analysts, and financial stakeholders.</w:t>
      </w:r>
    </w:p>
    <w:p w14:paraId="7B6AFD5A" w14:textId="52865D21" w:rsidR="00F513A4" w:rsidRDefault="00F513A4" w:rsidP="00C7500C">
      <w:pPr>
        <w:jc w:val="both"/>
        <w:rPr>
          <w:rFonts w:ascii="Times New Roman" w:hAnsi="Times New Roman" w:cs="Times New Roman"/>
          <w:b/>
          <w:bCs/>
          <w:sz w:val="28"/>
          <w:szCs w:val="28"/>
        </w:rPr>
      </w:pPr>
      <w:r>
        <w:rPr>
          <w:rFonts w:ascii="Times New Roman" w:hAnsi="Times New Roman" w:cs="Times New Roman"/>
          <w:b/>
          <w:bCs/>
          <w:sz w:val="28"/>
          <w:szCs w:val="28"/>
        </w:rPr>
        <w:t>Additional Bonus Objectives</w:t>
      </w:r>
    </w:p>
    <w:p w14:paraId="7906B6FE" w14:textId="783A9BEF" w:rsidR="00F513A4" w:rsidRDefault="00F513A4" w:rsidP="00C7500C">
      <w:pPr>
        <w:jc w:val="both"/>
        <w:rPr>
          <w:rFonts w:ascii="Times New Roman" w:hAnsi="Times New Roman" w:cs="Times New Roman"/>
        </w:rPr>
      </w:pPr>
      <w:r>
        <w:rPr>
          <w:rFonts w:ascii="Times New Roman" w:hAnsi="Times New Roman" w:cs="Times New Roman"/>
        </w:rPr>
        <w:t>To extend the scope of the project and enhance its practical value, the following advanced features were also implemented:</w:t>
      </w:r>
    </w:p>
    <w:p w14:paraId="0BD4EC30" w14:textId="2D383EC6" w:rsidR="00F513A4" w:rsidRDefault="00F513A4" w:rsidP="00F513A4">
      <w:pPr>
        <w:pStyle w:val="ListParagraph"/>
        <w:numPr>
          <w:ilvl w:val="0"/>
          <w:numId w:val="1"/>
        </w:numPr>
        <w:jc w:val="both"/>
        <w:rPr>
          <w:rFonts w:ascii="Times New Roman" w:hAnsi="Times New Roman" w:cs="Times New Roman"/>
        </w:rPr>
      </w:pPr>
      <w:r>
        <w:rPr>
          <w:rFonts w:ascii="Times New Roman" w:hAnsi="Times New Roman" w:cs="Times New Roman"/>
        </w:rPr>
        <w:t xml:space="preserve">Development of a </w:t>
      </w:r>
      <w:proofErr w:type="spellStart"/>
      <w:r>
        <w:rPr>
          <w:rFonts w:ascii="Times New Roman" w:hAnsi="Times New Roman" w:cs="Times New Roman"/>
        </w:rPr>
        <w:t>Streamlit</w:t>
      </w:r>
      <w:proofErr w:type="spellEnd"/>
      <w:r>
        <w:rPr>
          <w:rFonts w:ascii="Times New Roman" w:hAnsi="Times New Roman" w:cs="Times New Roman"/>
        </w:rPr>
        <w:t>-based analytics dashboard.</w:t>
      </w:r>
    </w:p>
    <w:p w14:paraId="0E91E10C" w14:textId="0CF6CD07" w:rsidR="00F513A4" w:rsidRDefault="00F513A4" w:rsidP="00F513A4">
      <w:pPr>
        <w:pStyle w:val="ListParagraph"/>
        <w:numPr>
          <w:ilvl w:val="0"/>
          <w:numId w:val="1"/>
        </w:numPr>
        <w:jc w:val="both"/>
        <w:rPr>
          <w:rFonts w:ascii="Times New Roman" w:hAnsi="Times New Roman" w:cs="Times New Roman"/>
        </w:rPr>
      </w:pPr>
      <w:r>
        <w:rPr>
          <w:rFonts w:ascii="Times New Roman" w:hAnsi="Times New Roman" w:cs="Times New Roman"/>
        </w:rPr>
        <w:t>Automated NAV update scheduler for a periodic data refresh.</w:t>
      </w:r>
    </w:p>
    <w:p w14:paraId="52ABC3F5" w14:textId="7A240F12" w:rsidR="00F513A4" w:rsidRDefault="00F513A4" w:rsidP="00F513A4">
      <w:pPr>
        <w:pStyle w:val="ListParagraph"/>
        <w:numPr>
          <w:ilvl w:val="0"/>
          <w:numId w:val="1"/>
        </w:numPr>
        <w:jc w:val="both"/>
        <w:rPr>
          <w:rFonts w:ascii="Times New Roman" w:hAnsi="Times New Roman" w:cs="Times New Roman"/>
        </w:rPr>
      </w:pPr>
      <w:r>
        <w:rPr>
          <w:rFonts w:ascii="Times New Roman" w:hAnsi="Times New Roman" w:cs="Times New Roman"/>
        </w:rPr>
        <w:t>Machine Learning model for mutual fund return prediction.</w:t>
      </w:r>
    </w:p>
    <w:p w14:paraId="7C7D725B" w14:textId="51CE2AEA" w:rsidR="00F513A4" w:rsidRDefault="00F513A4" w:rsidP="00F513A4">
      <w:pPr>
        <w:pStyle w:val="ListParagraph"/>
        <w:numPr>
          <w:ilvl w:val="0"/>
          <w:numId w:val="1"/>
        </w:numPr>
        <w:jc w:val="both"/>
        <w:rPr>
          <w:rFonts w:ascii="Times New Roman" w:hAnsi="Times New Roman" w:cs="Times New Roman"/>
        </w:rPr>
      </w:pPr>
      <w:r>
        <w:rPr>
          <w:rFonts w:ascii="Times New Roman" w:hAnsi="Times New Roman" w:cs="Times New Roman"/>
        </w:rPr>
        <w:t>Monte Carlo Simulation for long-term NAV forecasting.</w:t>
      </w:r>
    </w:p>
    <w:p w14:paraId="5F5A652F" w14:textId="0B9B64FF" w:rsidR="00F513A4" w:rsidRDefault="00F513A4" w:rsidP="00F513A4">
      <w:pPr>
        <w:pStyle w:val="ListParagraph"/>
        <w:numPr>
          <w:ilvl w:val="0"/>
          <w:numId w:val="1"/>
        </w:numPr>
        <w:jc w:val="both"/>
        <w:rPr>
          <w:rFonts w:ascii="Times New Roman" w:hAnsi="Times New Roman" w:cs="Times New Roman"/>
        </w:rPr>
      </w:pPr>
      <w:r>
        <w:rPr>
          <w:rFonts w:ascii="Times New Roman" w:hAnsi="Times New Roman" w:cs="Times New Roman"/>
        </w:rPr>
        <w:t>Markowitz Efficient Frontier portfolio optimization.</w:t>
      </w:r>
    </w:p>
    <w:p w14:paraId="7C4A19E7" w14:textId="150C6AC6" w:rsidR="00F513A4" w:rsidRDefault="00F513A4" w:rsidP="00F513A4">
      <w:pPr>
        <w:pStyle w:val="ListParagraph"/>
        <w:numPr>
          <w:ilvl w:val="0"/>
          <w:numId w:val="1"/>
        </w:numPr>
        <w:jc w:val="both"/>
        <w:rPr>
          <w:rFonts w:ascii="Times New Roman" w:hAnsi="Times New Roman" w:cs="Times New Roman"/>
        </w:rPr>
      </w:pPr>
      <w:r>
        <w:rPr>
          <w:rFonts w:ascii="Times New Roman" w:hAnsi="Times New Roman" w:cs="Times New Roman"/>
        </w:rPr>
        <w:t>Automated HTML performance reporting system.</w:t>
      </w:r>
    </w:p>
    <w:p w14:paraId="0B5CBBCB" w14:textId="1B6FB2D9" w:rsidR="00F513A4" w:rsidRDefault="00F513A4" w:rsidP="00F513A4">
      <w:pPr>
        <w:jc w:val="both"/>
        <w:rPr>
          <w:rFonts w:ascii="Times New Roman" w:hAnsi="Times New Roman" w:cs="Times New Roman"/>
        </w:rPr>
      </w:pPr>
      <w:r>
        <w:rPr>
          <w:rFonts w:ascii="Times New Roman" w:hAnsi="Times New Roman" w:cs="Times New Roman"/>
        </w:rPr>
        <w:t>The successful completion of these objectives resulted in a comprehensive end-to-end Mutual Fund Analytics Platform integrating data engineering, financial analytics, business intelligence, machine learning, and portfolio management techniques.</w:t>
      </w:r>
    </w:p>
    <w:p w14:paraId="2D5BAC7B" w14:textId="77777777" w:rsidR="00F513A4" w:rsidRDefault="00F513A4" w:rsidP="00F513A4">
      <w:pPr>
        <w:jc w:val="both"/>
        <w:rPr>
          <w:rFonts w:ascii="Times New Roman" w:hAnsi="Times New Roman" w:cs="Times New Roman"/>
        </w:rPr>
      </w:pPr>
    </w:p>
    <w:p w14:paraId="37F927CD" w14:textId="45A32BB8" w:rsidR="00F513A4" w:rsidRDefault="00F513A4" w:rsidP="00F513A4">
      <w:pPr>
        <w:jc w:val="both"/>
        <w:rPr>
          <w:rFonts w:ascii="Times New Roman" w:hAnsi="Times New Roman" w:cs="Times New Roman"/>
        </w:rPr>
      </w:pPr>
    </w:p>
    <w:p w14:paraId="1FD11EDE" w14:textId="77777777" w:rsidR="00F513A4" w:rsidRDefault="00F513A4">
      <w:pPr>
        <w:rPr>
          <w:rFonts w:ascii="Times New Roman" w:hAnsi="Times New Roman" w:cs="Times New Roman"/>
        </w:rPr>
      </w:pPr>
      <w:r>
        <w:rPr>
          <w:rFonts w:ascii="Times New Roman" w:hAnsi="Times New Roman" w:cs="Times New Roman"/>
        </w:rPr>
        <w:br w:type="page"/>
      </w:r>
    </w:p>
    <w:p w14:paraId="6FEF2D21" w14:textId="4BD1C3A8" w:rsidR="00F513A4" w:rsidRDefault="00F513A4" w:rsidP="00F513A4">
      <w:pPr>
        <w:jc w:val="center"/>
        <w:rPr>
          <w:rFonts w:ascii="Times New Roman" w:hAnsi="Times New Roman" w:cs="Times New Roman"/>
          <w:b/>
          <w:bCs/>
          <w:sz w:val="32"/>
          <w:szCs w:val="32"/>
        </w:rPr>
      </w:pPr>
      <w:r>
        <w:rPr>
          <w:rFonts w:ascii="Times New Roman" w:hAnsi="Times New Roman" w:cs="Times New Roman"/>
          <w:b/>
          <w:bCs/>
          <w:sz w:val="32"/>
          <w:szCs w:val="32"/>
        </w:rPr>
        <w:lastRenderedPageBreak/>
        <w:t>DATASET DESCRIPTION AND DATA SOURCES</w:t>
      </w:r>
    </w:p>
    <w:p w14:paraId="7C919C71" w14:textId="77777777" w:rsidR="00F513A4" w:rsidRDefault="00F513A4" w:rsidP="00F513A4">
      <w:pPr>
        <w:jc w:val="both"/>
        <w:rPr>
          <w:rFonts w:ascii="Times New Roman" w:hAnsi="Times New Roman" w:cs="Times New Roman"/>
        </w:rPr>
      </w:pPr>
    </w:p>
    <w:p w14:paraId="1854A559" w14:textId="5EDDAA28" w:rsidR="00F513A4" w:rsidRDefault="00F513A4" w:rsidP="00F513A4">
      <w:pPr>
        <w:jc w:val="both"/>
        <w:rPr>
          <w:rFonts w:ascii="Times New Roman" w:hAnsi="Times New Roman" w:cs="Times New Roman"/>
        </w:rPr>
      </w:pPr>
      <w:r>
        <w:rPr>
          <w:rFonts w:ascii="Times New Roman" w:hAnsi="Times New Roman" w:cs="Times New Roman"/>
        </w:rPr>
        <w:t>The Mutual Fund Analytics Platform utilizes multiple datasets repre</w:t>
      </w:r>
      <w:r w:rsidR="001328D5">
        <w:rPr>
          <w:rFonts w:ascii="Times New Roman" w:hAnsi="Times New Roman" w:cs="Times New Roman"/>
        </w:rPr>
        <w:t>se</w:t>
      </w:r>
      <w:r>
        <w:rPr>
          <w:rFonts w:ascii="Times New Roman" w:hAnsi="Times New Roman" w:cs="Times New Roman"/>
        </w:rPr>
        <w:t xml:space="preserve">nting different aspects of the Indian mutual fund ecosystem. The datasets were </w:t>
      </w:r>
      <w:r w:rsidR="001328D5">
        <w:rPr>
          <w:rFonts w:ascii="Times New Roman" w:hAnsi="Times New Roman" w:cs="Times New Roman"/>
        </w:rPr>
        <w:t>provided by the internship company and include financial records, mutual fund performance data, investor transaction details, and benchmark index information. Together, these datasets provide a comprehensive view of fund performance, investor behavior, portfolio composition, and industry growth trends.</w:t>
      </w:r>
    </w:p>
    <w:p w14:paraId="3595BFED" w14:textId="78972381" w:rsidR="001328D5" w:rsidRDefault="001328D5" w:rsidP="00F513A4">
      <w:pPr>
        <w:jc w:val="both"/>
        <w:rPr>
          <w:rFonts w:ascii="Times New Roman" w:hAnsi="Times New Roman" w:cs="Times New Roman"/>
          <w:b/>
          <w:bCs/>
          <w:sz w:val="28"/>
          <w:szCs w:val="28"/>
        </w:rPr>
      </w:pPr>
      <w:r>
        <w:rPr>
          <w:rFonts w:ascii="Times New Roman" w:hAnsi="Times New Roman" w:cs="Times New Roman"/>
          <w:b/>
          <w:bCs/>
          <w:sz w:val="28"/>
          <w:szCs w:val="28"/>
        </w:rPr>
        <w:t>Data Sources</w:t>
      </w:r>
    </w:p>
    <w:p w14:paraId="204198B4" w14:textId="763198E4" w:rsidR="001328D5" w:rsidRDefault="001328D5" w:rsidP="00F513A4">
      <w:pPr>
        <w:jc w:val="both"/>
        <w:rPr>
          <w:rFonts w:ascii="Times New Roman" w:hAnsi="Times New Roman" w:cs="Times New Roman"/>
        </w:rPr>
      </w:pPr>
      <w:r>
        <w:rPr>
          <w:rFonts w:ascii="Times New Roman" w:hAnsi="Times New Roman" w:cs="Times New Roman"/>
        </w:rPr>
        <w:t>The project primarily uses data obtained from the following sources:</w:t>
      </w:r>
    </w:p>
    <w:p w14:paraId="4D59400D" w14:textId="41710C6D" w:rsidR="001328D5" w:rsidRDefault="001328D5" w:rsidP="001328D5">
      <w:pPr>
        <w:pStyle w:val="ListParagraph"/>
        <w:numPr>
          <w:ilvl w:val="0"/>
          <w:numId w:val="2"/>
        </w:numPr>
        <w:jc w:val="both"/>
        <w:rPr>
          <w:rFonts w:ascii="Times New Roman" w:hAnsi="Times New Roman" w:cs="Times New Roman"/>
        </w:rPr>
      </w:pPr>
      <w:r>
        <w:rPr>
          <w:rFonts w:ascii="Times New Roman" w:hAnsi="Times New Roman" w:cs="Times New Roman"/>
        </w:rPr>
        <w:t>AMFI (Association of Mutual Funds in India)</w:t>
      </w:r>
    </w:p>
    <w:p w14:paraId="14618419" w14:textId="67E92E15" w:rsidR="001328D5" w:rsidRDefault="001328D5" w:rsidP="001328D5">
      <w:pPr>
        <w:pStyle w:val="ListParagraph"/>
        <w:numPr>
          <w:ilvl w:val="0"/>
          <w:numId w:val="2"/>
        </w:numPr>
        <w:jc w:val="both"/>
        <w:rPr>
          <w:rFonts w:ascii="Times New Roman" w:hAnsi="Times New Roman" w:cs="Times New Roman"/>
        </w:rPr>
      </w:pPr>
      <w:r>
        <w:rPr>
          <w:rFonts w:ascii="Times New Roman" w:hAnsi="Times New Roman" w:cs="Times New Roman"/>
        </w:rPr>
        <w:t>mfapi.in REST API</w:t>
      </w:r>
    </w:p>
    <w:p w14:paraId="0E849C11" w14:textId="0AD1EFC5" w:rsidR="001328D5" w:rsidRDefault="001328D5" w:rsidP="001328D5">
      <w:pPr>
        <w:pStyle w:val="ListParagraph"/>
        <w:numPr>
          <w:ilvl w:val="0"/>
          <w:numId w:val="2"/>
        </w:numPr>
        <w:jc w:val="both"/>
        <w:rPr>
          <w:rFonts w:ascii="Times New Roman" w:hAnsi="Times New Roman" w:cs="Times New Roman"/>
        </w:rPr>
      </w:pPr>
      <w:r>
        <w:rPr>
          <w:rFonts w:ascii="Times New Roman" w:hAnsi="Times New Roman" w:cs="Times New Roman"/>
        </w:rPr>
        <w:t>Publicly available mutual fund industry reports</w:t>
      </w:r>
    </w:p>
    <w:p w14:paraId="0B8A4F04" w14:textId="07D83336" w:rsidR="001328D5" w:rsidRDefault="001328D5" w:rsidP="001328D5">
      <w:pPr>
        <w:pStyle w:val="ListParagraph"/>
        <w:numPr>
          <w:ilvl w:val="0"/>
          <w:numId w:val="2"/>
        </w:numPr>
        <w:jc w:val="both"/>
        <w:rPr>
          <w:rFonts w:ascii="Times New Roman" w:hAnsi="Times New Roman" w:cs="Times New Roman"/>
        </w:rPr>
      </w:pPr>
      <w:r>
        <w:rPr>
          <w:rFonts w:ascii="Times New Roman" w:hAnsi="Times New Roman" w:cs="Times New Roman"/>
        </w:rPr>
        <w:t xml:space="preserve">NSE and BSE benchmark index data </w:t>
      </w:r>
    </w:p>
    <w:p w14:paraId="593E8A60" w14:textId="41DDB35D" w:rsidR="001328D5" w:rsidRDefault="001328D5" w:rsidP="001328D5">
      <w:pPr>
        <w:pStyle w:val="ListParagraph"/>
        <w:numPr>
          <w:ilvl w:val="0"/>
          <w:numId w:val="2"/>
        </w:numPr>
        <w:jc w:val="both"/>
        <w:rPr>
          <w:rFonts w:ascii="Times New Roman" w:hAnsi="Times New Roman" w:cs="Times New Roman"/>
        </w:rPr>
      </w:pPr>
      <w:r>
        <w:rPr>
          <w:rFonts w:ascii="Times New Roman" w:hAnsi="Times New Roman" w:cs="Times New Roman"/>
        </w:rPr>
        <w:t>Simulated investor transaction datasets generated using realistic market distributions.</w:t>
      </w:r>
    </w:p>
    <w:p w14:paraId="5BCF7BD9" w14:textId="77777777" w:rsidR="001328D5" w:rsidRPr="001328D5" w:rsidRDefault="001328D5" w:rsidP="001328D5">
      <w:pPr>
        <w:jc w:val="both"/>
        <w:rPr>
          <w:rFonts w:ascii="Times New Roman" w:hAnsi="Times New Roman" w:cs="Times New Roman"/>
          <w:b/>
          <w:bCs/>
          <w:sz w:val="28"/>
          <w:szCs w:val="28"/>
        </w:rPr>
      </w:pPr>
      <w:r>
        <w:rPr>
          <w:rFonts w:ascii="Times New Roman" w:hAnsi="Times New Roman" w:cs="Times New Roman"/>
          <w:b/>
          <w:bCs/>
          <w:sz w:val="28"/>
          <w:szCs w:val="28"/>
        </w:rPr>
        <w:t>Dataset Summary</w:t>
      </w:r>
    </w:p>
    <w:tbl>
      <w:tblPr>
        <w:tblStyle w:val="TableGrid"/>
        <w:tblW w:w="0" w:type="auto"/>
        <w:tblLook w:val="04A0" w:firstRow="1" w:lastRow="0" w:firstColumn="1" w:lastColumn="0" w:noHBand="0" w:noVBand="1"/>
      </w:tblPr>
      <w:tblGrid>
        <w:gridCol w:w="3116"/>
        <w:gridCol w:w="1415"/>
        <w:gridCol w:w="4819"/>
      </w:tblGrid>
      <w:tr w:rsidR="001328D5" w14:paraId="745A124D" w14:textId="77777777" w:rsidTr="00627DEB">
        <w:trPr>
          <w:trHeight w:val="277"/>
        </w:trPr>
        <w:tc>
          <w:tcPr>
            <w:tcW w:w="3116" w:type="dxa"/>
          </w:tcPr>
          <w:p w14:paraId="3C03108D" w14:textId="402F0649" w:rsidR="001328D5" w:rsidRPr="001328D5" w:rsidRDefault="001328D5" w:rsidP="00627DEB">
            <w:pPr>
              <w:jc w:val="center"/>
              <w:rPr>
                <w:rFonts w:ascii="Times New Roman" w:hAnsi="Times New Roman" w:cs="Times New Roman"/>
                <w:b/>
                <w:bCs/>
              </w:rPr>
            </w:pPr>
            <w:r w:rsidRPr="001328D5">
              <w:rPr>
                <w:rFonts w:ascii="Times New Roman" w:hAnsi="Times New Roman" w:cs="Times New Roman"/>
                <w:b/>
                <w:bCs/>
              </w:rPr>
              <w:t>Dataset</w:t>
            </w:r>
          </w:p>
        </w:tc>
        <w:tc>
          <w:tcPr>
            <w:tcW w:w="1415" w:type="dxa"/>
          </w:tcPr>
          <w:p w14:paraId="5C9EBC13" w14:textId="32C17A02" w:rsidR="001328D5" w:rsidRPr="001328D5" w:rsidRDefault="001328D5" w:rsidP="00627DEB">
            <w:pPr>
              <w:jc w:val="center"/>
              <w:rPr>
                <w:rFonts w:ascii="Times New Roman" w:hAnsi="Times New Roman" w:cs="Times New Roman"/>
                <w:b/>
                <w:bCs/>
              </w:rPr>
            </w:pPr>
            <w:r>
              <w:rPr>
                <w:rFonts w:ascii="Times New Roman" w:hAnsi="Times New Roman" w:cs="Times New Roman"/>
                <w:b/>
                <w:bCs/>
              </w:rPr>
              <w:t>Rows</w:t>
            </w:r>
          </w:p>
        </w:tc>
        <w:tc>
          <w:tcPr>
            <w:tcW w:w="4819" w:type="dxa"/>
          </w:tcPr>
          <w:p w14:paraId="50A21059" w14:textId="6F58E587" w:rsidR="001328D5" w:rsidRPr="001328D5" w:rsidRDefault="001328D5" w:rsidP="00627DEB">
            <w:pPr>
              <w:jc w:val="center"/>
              <w:rPr>
                <w:rFonts w:ascii="Times New Roman" w:hAnsi="Times New Roman" w:cs="Times New Roman"/>
                <w:b/>
                <w:bCs/>
              </w:rPr>
            </w:pPr>
            <w:r>
              <w:rPr>
                <w:rFonts w:ascii="Times New Roman" w:hAnsi="Times New Roman" w:cs="Times New Roman"/>
                <w:b/>
                <w:bCs/>
              </w:rPr>
              <w:t>Description</w:t>
            </w:r>
          </w:p>
        </w:tc>
      </w:tr>
      <w:tr w:rsidR="001328D5" w14:paraId="536BBDEA" w14:textId="77777777" w:rsidTr="00627DEB">
        <w:trPr>
          <w:trHeight w:val="437"/>
        </w:trPr>
        <w:tc>
          <w:tcPr>
            <w:tcW w:w="3116" w:type="dxa"/>
          </w:tcPr>
          <w:p w14:paraId="3E7D0A5C" w14:textId="705A3E88" w:rsidR="001328D5" w:rsidRPr="001328D5" w:rsidRDefault="001328D5" w:rsidP="001328D5">
            <w:pPr>
              <w:jc w:val="both"/>
              <w:rPr>
                <w:rFonts w:ascii="Times New Roman" w:hAnsi="Times New Roman" w:cs="Times New Roman"/>
              </w:rPr>
            </w:pPr>
            <w:r>
              <w:rPr>
                <w:rFonts w:ascii="Times New Roman" w:hAnsi="Times New Roman" w:cs="Times New Roman"/>
              </w:rPr>
              <w:t>01_fund_master.csv</w:t>
            </w:r>
          </w:p>
        </w:tc>
        <w:tc>
          <w:tcPr>
            <w:tcW w:w="1415" w:type="dxa"/>
          </w:tcPr>
          <w:p w14:paraId="5E0344F6" w14:textId="316365F7" w:rsidR="001328D5" w:rsidRPr="001328D5" w:rsidRDefault="00627DEB" w:rsidP="001328D5">
            <w:pPr>
              <w:jc w:val="both"/>
              <w:rPr>
                <w:rFonts w:ascii="Times New Roman" w:hAnsi="Times New Roman" w:cs="Times New Roman"/>
              </w:rPr>
            </w:pPr>
            <w:r>
              <w:rPr>
                <w:rFonts w:ascii="Times New Roman" w:hAnsi="Times New Roman" w:cs="Times New Roman"/>
              </w:rPr>
              <w:t>40</w:t>
            </w:r>
          </w:p>
        </w:tc>
        <w:tc>
          <w:tcPr>
            <w:tcW w:w="4819" w:type="dxa"/>
          </w:tcPr>
          <w:p w14:paraId="3E796D88" w14:textId="3515E927" w:rsidR="001328D5" w:rsidRPr="001328D5" w:rsidRDefault="00627DEB" w:rsidP="001328D5">
            <w:pPr>
              <w:jc w:val="both"/>
              <w:rPr>
                <w:rFonts w:ascii="Times New Roman" w:hAnsi="Times New Roman" w:cs="Times New Roman"/>
              </w:rPr>
            </w:pPr>
            <w:r w:rsidRPr="00627DEB">
              <w:rPr>
                <w:rFonts w:ascii="Times New Roman" w:hAnsi="Times New Roman" w:cs="Times New Roman"/>
              </w:rPr>
              <w:t>Mutual fund master information including scheme details, fund house, benchmark, expense ratio, and risk category</w:t>
            </w:r>
          </w:p>
        </w:tc>
      </w:tr>
      <w:tr w:rsidR="001328D5" w14:paraId="75E73B2B" w14:textId="77777777" w:rsidTr="00627DEB">
        <w:trPr>
          <w:trHeight w:val="416"/>
        </w:trPr>
        <w:tc>
          <w:tcPr>
            <w:tcW w:w="3116" w:type="dxa"/>
          </w:tcPr>
          <w:p w14:paraId="6761AD18" w14:textId="2F7E549A" w:rsidR="001328D5" w:rsidRPr="001328D5" w:rsidRDefault="001328D5" w:rsidP="001328D5">
            <w:pPr>
              <w:jc w:val="both"/>
              <w:rPr>
                <w:rFonts w:ascii="Times New Roman" w:hAnsi="Times New Roman" w:cs="Times New Roman"/>
              </w:rPr>
            </w:pPr>
            <w:r w:rsidRPr="001328D5">
              <w:rPr>
                <w:rFonts w:ascii="Times New Roman" w:hAnsi="Times New Roman" w:cs="Times New Roman"/>
              </w:rPr>
              <w:t>02_nav_history.csv</w:t>
            </w:r>
          </w:p>
        </w:tc>
        <w:tc>
          <w:tcPr>
            <w:tcW w:w="1415" w:type="dxa"/>
          </w:tcPr>
          <w:p w14:paraId="293A71EC" w14:textId="1ADB500A" w:rsidR="001328D5" w:rsidRPr="001328D5" w:rsidRDefault="00627DEB" w:rsidP="001328D5">
            <w:pPr>
              <w:jc w:val="both"/>
              <w:rPr>
                <w:rFonts w:ascii="Times New Roman" w:hAnsi="Times New Roman" w:cs="Times New Roman"/>
              </w:rPr>
            </w:pPr>
            <w:r>
              <w:rPr>
                <w:rFonts w:ascii="Times New Roman" w:hAnsi="Times New Roman" w:cs="Times New Roman"/>
              </w:rPr>
              <w:t>46,000+</w:t>
            </w:r>
          </w:p>
        </w:tc>
        <w:tc>
          <w:tcPr>
            <w:tcW w:w="4819" w:type="dxa"/>
          </w:tcPr>
          <w:p w14:paraId="42313C68" w14:textId="41647379" w:rsidR="001328D5" w:rsidRPr="001328D5" w:rsidRDefault="00627DEB" w:rsidP="001328D5">
            <w:pPr>
              <w:jc w:val="both"/>
              <w:rPr>
                <w:rFonts w:ascii="Times New Roman" w:hAnsi="Times New Roman" w:cs="Times New Roman"/>
              </w:rPr>
            </w:pPr>
            <w:r w:rsidRPr="00627DEB">
              <w:rPr>
                <w:rFonts w:ascii="Times New Roman" w:hAnsi="Times New Roman" w:cs="Times New Roman"/>
              </w:rPr>
              <w:t>Historical daily NAV records from January 2022 to May 2026</w:t>
            </w:r>
          </w:p>
        </w:tc>
      </w:tr>
      <w:tr w:rsidR="001328D5" w14:paraId="6EB3E84A" w14:textId="77777777" w:rsidTr="00627DEB">
        <w:trPr>
          <w:trHeight w:val="422"/>
        </w:trPr>
        <w:tc>
          <w:tcPr>
            <w:tcW w:w="3116" w:type="dxa"/>
          </w:tcPr>
          <w:p w14:paraId="42D5D536" w14:textId="490321BA" w:rsidR="001328D5" w:rsidRPr="001328D5" w:rsidRDefault="00627DEB" w:rsidP="001328D5">
            <w:pPr>
              <w:jc w:val="both"/>
              <w:rPr>
                <w:rFonts w:ascii="Times New Roman" w:hAnsi="Times New Roman" w:cs="Times New Roman"/>
              </w:rPr>
            </w:pPr>
            <w:r w:rsidRPr="00627DEB">
              <w:rPr>
                <w:rFonts w:ascii="Times New Roman" w:hAnsi="Times New Roman" w:cs="Times New Roman"/>
              </w:rPr>
              <w:t>03_aum_by_fund_house.csv</w:t>
            </w:r>
          </w:p>
        </w:tc>
        <w:tc>
          <w:tcPr>
            <w:tcW w:w="1415" w:type="dxa"/>
          </w:tcPr>
          <w:p w14:paraId="2061445F" w14:textId="3B079B1A" w:rsidR="001328D5" w:rsidRPr="001328D5" w:rsidRDefault="00627DEB" w:rsidP="001328D5">
            <w:pPr>
              <w:jc w:val="both"/>
              <w:rPr>
                <w:rFonts w:ascii="Times New Roman" w:hAnsi="Times New Roman" w:cs="Times New Roman"/>
              </w:rPr>
            </w:pPr>
            <w:r>
              <w:rPr>
                <w:rFonts w:ascii="Times New Roman" w:hAnsi="Times New Roman" w:cs="Times New Roman"/>
              </w:rPr>
              <w:t>90</w:t>
            </w:r>
          </w:p>
        </w:tc>
        <w:tc>
          <w:tcPr>
            <w:tcW w:w="4819" w:type="dxa"/>
          </w:tcPr>
          <w:p w14:paraId="4E88BC7D" w14:textId="2E1DD2E7" w:rsidR="001328D5" w:rsidRPr="001328D5" w:rsidRDefault="00627DEB" w:rsidP="001328D5">
            <w:pPr>
              <w:jc w:val="both"/>
              <w:rPr>
                <w:rFonts w:ascii="Times New Roman" w:hAnsi="Times New Roman" w:cs="Times New Roman"/>
              </w:rPr>
            </w:pPr>
            <w:r w:rsidRPr="00627DEB">
              <w:rPr>
                <w:rFonts w:ascii="Times New Roman" w:hAnsi="Times New Roman" w:cs="Times New Roman"/>
              </w:rPr>
              <w:t>Quarterly Assets Under Management (AUM) data for leading fund houses</w:t>
            </w:r>
          </w:p>
        </w:tc>
      </w:tr>
      <w:tr w:rsidR="001328D5" w14:paraId="17DF08A3" w14:textId="77777777" w:rsidTr="00627DEB">
        <w:trPr>
          <w:trHeight w:val="414"/>
        </w:trPr>
        <w:tc>
          <w:tcPr>
            <w:tcW w:w="3116" w:type="dxa"/>
          </w:tcPr>
          <w:p w14:paraId="06E359C5" w14:textId="19CCCA1B" w:rsidR="001328D5" w:rsidRPr="001328D5" w:rsidRDefault="00627DEB" w:rsidP="001328D5">
            <w:pPr>
              <w:jc w:val="both"/>
              <w:rPr>
                <w:rFonts w:ascii="Times New Roman" w:hAnsi="Times New Roman" w:cs="Times New Roman"/>
              </w:rPr>
            </w:pPr>
            <w:r w:rsidRPr="00627DEB">
              <w:rPr>
                <w:rFonts w:ascii="Times New Roman" w:hAnsi="Times New Roman" w:cs="Times New Roman"/>
              </w:rPr>
              <w:t>04_monthly_sip_inflows.csv</w:t>
            </w:r>
          </w:p>
        </w:tc>
        <w:tc>
          <w:tcPr>
            <w:tcW w:w="1415" w:type="dxa"/>
          </w:tcPr>
          <w:p w14:paraId="5AF789D8" w14:textId="272DF8EF" w:rsidR="001328D5" w:rsidRPr="001328D5" w:rsidRDefault="00627DEB" w:rsidP="001328D5">
            <w:pPr>
              <w:jc w:val="both"/>
              <w:rPr>
                <w:rFonts w:ascii="Times New Roman" w:hAnsi="Times New Roman" w:cs="Times New Roman"/>
              </w:rPr>
            </w:pPr>
            <w:r>
              <w:rPr>
                <w:rFonts w:ascii="Times New Roman" w:hAnsi="Times New Roman" w:cs="Times New Roman"/>
              </w:rPr>
              <w:t>48</w:t>
            </w:r>
          </w:p>
        </w:tc>
        <w:tc>
          <w:tcPr>
            <w:tcW w:w="4819" w:type="dxa"/>
          </w:tcPr>
          <w:p w14:paraId="657014E9" w14:textId="13793718" w:rsidR="001328D5" w:rsidRPr="001328D5" w:rsidRDefault="00627DEB" w:rsidP="001328D5">
            <w:pPr>
              <w:jc w:val="both"/>
              <w:rPr>
                <w:rFonts w:ascii="Times New Roman" w:hAnsi="Times New Roman" w:cs="Times New Roman"/>
              </w:rPr>
            </w:pPr>
            <w:r w:rsidRPr="00627DEB">
              <w:rPr>
                <w:rFonts w:ascii="Times New Roman" w:hAnsi="Times New Roman" w:cs="Times New Roman"/>
              </w:rPr>
              <w:t>Monthly SIP contribution and account statistics</w:t>
            </w:r>
          </w:p>
        </w:tc>
      </w:tr>
      <w:tr w:rsidR="001328D5" w14:paraId="5495CEAB" w14:textId="77777777" w:rsidTr="00627DEB">
        <w:trPr>
          <w:trHeight w:val="405"/>
        </w:trPr>
        <w:tc>
          <w:tcPr>
            <w:tcW w:w="3116" w:type="dxa"/>
          </w:tcPr>
          <w:p w14:paraId="625B0E75" w14:textId="0BD3EC9F" w:rsidR="001328D5" w:rsidRPr="001328D5" w:rsidRDefault="00627DEB" w:rsidP="001328D5">
            <w:pPr>
              <w:jc w:val="both"/>
              <w:rPr>
                <w:rFonts w:ascii="Times New Roman" w:hAnsi="Times New Roman" w:cs="Times New Roman"/>
              </w:rPr>
            </w:pPr>
            <w:r w:rsidRPr="00627DEB">
              <w:rPr>
                <w:rFonts w:ascii="Times New Roman" w:hAnsi="Times New Roman" w:cs="Times New Roman"/>
              </w:rPr>
              <w:t>05_category_inflows.csv</w:t>
            </w:r>
          </w:p>
        </w:tc>
        <w:tc>
          <w:tcPr>
            <w:tcW w:w="1415" w:type="dxa"/>
          </w:tcPr>
          <w:p w14:paraId="5A469603" w14:textId="15220384" w:rsidR="001328D5" w:rsidRPr="001328D5" w:rsidRDefault="00627DEB" w:rsidP="001328D5">
            <w:pPr>
              <w:jc w:val="both"/>
              <w:rPr>
                <w:rFonts w:ascii="Times New Roman" w:hAnsi="Times New Roman" w:cs="Times New Roman"/>
              </w:rPr>
            </w:pPr>
            <w:r>
              <w:rPr>
                <w:rFonts w:ascii="Times New Roman" w:hAnsi="Times New Roman" w:cs="Times New Roman"/>
              </w:rPr>
              <w:t>144</w:t>
            </w:r>
          </w:p>
        </w:tc>
        <w:tc>
          <w:tcPr>
            <w:tcW w:w="4819" w:type="dxa"/>
          </w:tcPr>
          <w:p w14:paraId="60F5E66D" w14:textId="7ADB57C0" w:rsidR="001328D5" w:rsidRPr="001328D5" w:rsidRDefault="00627DEB" w:rsidP="001328D5">
            <w:pPr>
              <w:jc w:val="both"/>
              <w:rPr>
                <w:rFonts w:ascii="Times New Roman" w:hAnsi="Times New Roman" w:cs="Times New Roman"/>
              </w:rPr>
            </w:pPr>
            <w:r w:rsidRPr="00627DEB">
              <w:rPr>
                <w:rFonts w:ascii="Times New Roman" w:hAnsi="Times New Roman" w:cs="Times New Roman"/>
              </w:rPr>
              <w:t>Category-wise mutual fund inflow and outflow data</w:t>
            </w:r>
          </w:p>
        </w:tc>
      </w:tr>
      <w:tr w:rsidR="001328D5" w14:paraId="484D8601" w14:textId="77777777" w:rsidTr="00627DEB">
        <w:trPr>
          <w:trHeight w:val="426"/>
        </w:trPr>
        <w:tc>
          <w:tcPr>
            <w:tcW w:w="3116" w:type="dxa"/>
          </w:tcPr>
          <w:p w14:paraId="1226659E" w14:textId="65854DB5" w:rsidR="001328D5" w:rsidRPr="001328D5" w:rsidRDefault="00627DEB" w:rsidP="00627DEB">
            <w:pPr>
              <w:rPr>
                <w:rFonts w:ascii="Times New Roman" w:hAnsi="Times New Roman" w:cs="Times New Roman"/>
              </w:rPr>
            </w:pPr>
            <w:r w:rsidRPr="00627DEB">
              <w:rPr>
                <w:rFonts w:ascii="Times New Roman" w:hAnsi="Times New Roman" w:cs="Times New Roman"/>
              </w:rPr>
              <w:t>06_industry_folio_count.csv</w:t>
            </w:r>
          </w:p>
        </w:tc>
        <w:tc>
          <w:tcPr>
            <w:tcW w:w="1415" w:type="dxa"/>
          </w:tcPr>
          <w:p w14:paraId="66151CA9" w14:textId="3898DD53" w:rsidR="001328D5" w:rsidRPr="001328D5" w:rsidRDefault="00627DEB" w:rsidP="001328D5">
            <w:pPr>
              <w:jc w:val="both"/>
              <w:rPr>
                <w:rFonts w:ascii="Times New Roman" w:hAnsi="Times New Roman" w:cs="Times New Roman"/>
              </w:rPr>
            </w:pPr>
            <w:r>
              <w:rPr>
                <w:rFonts w:ascii="Times New Roman" w:hAnsi="Times New Roman" w:cs="Times New Roman"/>
              </w:rPr>
              <w:t>21</w:t>
            </w:r>
          </w:p>
        </w:tc>
        <w:tc>
          <w:tcPr>
            <w:tcW w:w="4819" w:type="dxa"/>
          </w:tcPr>
          <w:p w14:paraId="52F97D6C" w14:textId="4082331F" w:rsidR="001328D5" w:rsidRPr="001328D5" w:rsidRDefault="00627DEB" w:rsidP="001328D5">
            <w:pPr>
              <w:jc w:val="both"/>
              <w:rPr>
                <w:rFonts w:ascii="Times New Roman" w:hAnsi="Times New Roman" w:cs="Times New Roman"/>
              </w:rPr>
            </w:pPr>
            <w:r w:rsidRPr="00627DEB">
              <w:rPr>
                <w:rFonts w:ascii="Times New Roman" w:hAnsi="Times New Roman" w:cs="Times New Roman"/>
              </w:rPr>
              <w:t>Industry folio growth and investor participation statistics</w:t>
            </w:r>
          </w:p>
        </w:tc>
      </w:tr>
      <w:tr w:rsidR="001328D5" w14:paraId="4773DD5D" w14:textId="77777777" w:rsidTr="00627DEB">
        <w:trPr>
          <w:trHeight w:val="418"/>
        </w:trPr>
        <w:tc>
          <w:tcPr>
            <w:tcW w:w="3116" w:type="dxa"/>
          </w:tcPr>
          <w:p w14:paraId="611AB22C" w14:textId="555A1053" w:rsidR="001328D5" w:rsidRPr="001328D5" w:rsidRDefault="00627DEB" w:rsidP="001328D5">
            <w:pPr>
              <w:jc w:val="both"/>
              <w:rPr>
                <w:rFonts w:ascii="Times New Roman" w:hAnsi="Times New Roman" w:cs="Times New Roman"/>
              </w:rPr>
            </w:pPr>
            <w:r w:rsidRPr="00627DEB">
              <w:rPr>
                <w:rFonts w:ascii="Times New Roman" w:hAnsi="Times New Roman" w:cs="Times New Roman"/>
              </w:rPr>
              <w:t>07_scheme_performance.csv</w:t>
            </w:r>
          </w:p>
        </w:tc>
        <w:tc>
          <w:tcPr>
            <w:tcW w:w="1415" w:type="dxa"/>
          </w:tcPr>
          <w:p w14:paraId="58322BB5" w14:textId="60C33ED3" w:rsidR="001328D5" w:rsidRPr="001328D5" w:rsidRDefault="00627DEB" w:rsidP="001328D5">
            <w:pPr>
              <w:jc w:val="both"/>
              <w:rPr>
                <w:rFonts w:ascii="Times New Roman" w:hAnsi="Times New Roman" w:cs="Times New Roman"/>
              </w:rPr>
            </w:pPr>
            <w:r>
              <w:rPr>
                <w:rFonts w:ascii="Times New Roman" w:hAnsi="Times New Roman" w:cs="Times New Roman"/>
              </w:rPr>
              <w:t>40</w:t>
            </w:r>
          </w:p>
        </w:tc>
        <w:tc>
          <w:tcPr>
            <w:tcW w:w="4819" w:type="dxa"/>
          </w:tcPr>
          <w:p w14:paraId="17C3A3E9" w14:textId="28A82BF7" w:rsidR="001328D5" w:rsidRPr="001328D5" w:rsidRDefault="00627DEB" w:rsidP="001328D5">
            <w:pPr>
              <w:jc w:val="both"/>
              <w:rPr>
                <w:rFonts w:ascii="Times New Roman" w:hAnsi="Times New Roman" w:cs="Times New Roman"/>
              </w:rPr>
            </w:pPr>
            <w:r w:rsidRPr="00627DEB">
              <w:rPr>
                <w:rFonts w:ascii="Times New Roman" w:hAnsi="Times New Roman" w:cs="Times New Roman"/>
              </w:rPr>
              <w:t>Fund performance metrics including CAGR, Sharpe Ratio, Alpha, Beta, and Drawdown</w:t>
            </w:r>
          </w:p>
        </w:tc>
      </w:tr>
      <w:tr w:rsidR="001328D5" w14:paraId="052150C0" w14:textId="77777777" w:rsidTr="00627DEB">
        <w:trPr>
          <w:trHeight w:val="410"/>
        </w:trPr>
        <w:tc>
          <w:tcPr>
            <w:tcW w:w="3116" w:type="dxa"/>
          </w:tcPr>
          <w:p w14:paraId="430009B5" w14:textId="1ED9C09A" w:rsidR="001328D5" w:rsidRPr="001328D5" w:rsidRDefault="00627DEB" w:rsidP="001328D5">
            <w:pPr>
              <w:jc w:val="both"/>
              <w:rPr>
                <w:rFonts w:ascii="Times New Roman" w:hAnsi="Times New Roman" w:cs="Times New Roman"/>
              </w:rPr>
            </w:pPr>
            <w:r w:rsidRPr="00627DEB">
              <w:rPr>
                <w:rFonts w:ascii="Times New Roman" w:hAnsi="Times New Roman" w:cs="Times New Roman"/>
              </w:rPr>
              <w:t>08_investor_transactions.csv</w:t>
            </w:r>
          </w:p>
        </w:tc>
        <w:tc>
          <w:tcPr>
            <w:tcW w:w="1415" w:type="dxa"/>
          </w:tcPr>
          <w:p w14:paraId="7381452F" w14:textId="2F118D8E" w:rsidR="001328D5" w:rsidRPr="001328D5" w:rsidRDefault="00627DEB" w:rsidP="001328D5">
            <w:pPr>
              <w:jc w:val="both"/>
              <w:rPr>
                <w:rFonts w:ascii="Times New Roman" w:hAnsi="Times New Roman" w:cs="Times New Roman"/>
              </w:rPr>
            </w:pPr>
            <w:r>
              <w:rPr>
                <w:rFonts w:ascii="Times New Roman" w:hAnsi="Times New Roman" w:cs="Times New Roman"/>
              </w:rPr>
              <w:t>32,000+</w:t>
            </w:r>
          </w:p>
        </w:tc>
        <w:tc>
          <w:tcPr>
            <w:tcW w:w="4819" w:type="dxa"/>
          </w:tcPr>
          <w:p w14:paraId="41481383" w14:textId="6BF2E70F" w:rsidR="001328D5" w:rsidRPr="001328D5" w:rsidRDefault="00627DEB" w:rsidP="001328D5">
            <w:pPr>
              <w:jc w:val="both"/>
              <w:rPr>
                <w:rFonts w:ascii="Times New Roman" w:hAnsi="Times New Roman" w:cs="Times New Roman"/>
              </w:rPr>
            </w:pPr>
            <w:r w:rsidRPr="00627DEB">
              <w:rPr>
                <w:rFonts w:ascii="Times New Roman" w:hAnsi="Times New Roman" w:cs="Times New Roman"/>
              </w:rPr>
              <w:t>Investor transaction records including SIPs, lump-sum investments, and redemptions</w:t>
            </w:r>
          </w:p>
        </w:tc>
      </w:tr>
      <w:tr w:rsidR="001328D5" w14:paraId="77A9616B" w14:textId="77777777" w:rsidTr="00627DEB">
        <w:trPr>
          <w:trHeight w:val="415"/>
        </w:trPr>
        <w:tc>
          <w:tcPr>
            <w:tcW w:w="3116" w:type="dxa"/>
          </w:tcPr>
          <w:p w14:paraId="6A238627" w14:textId="05C22EC4" w:rsidR="001328D5" w:rsidRPr="001328D5" w:rsidRDefault="00627DEB" w:rsidP="001328D5">
            <w:pPr>
              <w:jc w:val="both"/>
              <w:rPr>
                <w:rFonts w:ascii="Times New Roman" w:hAnsi="Times New Roman" w:cs="Times New Roman"/>
              </w:rPr>
            </w:pPr>
            <w:r w:rsidRPr="00627DEB">
              <w:rPr>
                <w:rFonts w:ascii="Times New Roman" w:hAnsi="Times New Roman" w:cs="Times New Roman"/>
              </w:rPr>
              <w:t>09_portfolio_holdings.csv</w:t>
            </w:r>
          </w:p>
        </w:tc>
        <w:tc>
          <w:tcPr>
            <w:tcW w:w="1415" w:type="dxa"/>
          </w:tcPr>
          <w:p w14:paraId="6FDE6D0B" w14:textId="1182BB12" w:rsidR="001328D5" w:rsidRPr="001328D5" w:rsidRDefault="00627DEB" w:rsidP="001328D5">
            <w:pPr>
              <w:jc w:val="both"/>
              <w:rPr>
                <w:rFonts w:ascii="Times New Roman" w:hAnsi="Times New Roman" w:cs="Times New Roman"/>
              </w:rPr>
            </w:pPr>
            <w:r>
              <w:rPr>
                <w:rFonts w:ascii="Times New Roman" w:hAnsi="Times New Roman" w:cs="Times New Roman"/>
              </w:rPr>
              <w:t>320</w:t>
            </w:r>
          </w:p>
        </w:tc>
        <w:tc>
          <w:tcPr>
            <w:tcW w:w="4819" w:type="dxa"/>
          </w:tcPr>
          <w:p w14:paraId="430A27E5" w14:textId="3DAA873A" w:rsidR="001328D5" w:rsidRPr="001328D5" w:rsidRDefault="00627DEB" w:rsidP="001328D5">
            <w:pPr>
              <w:jc w:val="both"/>
              <w:rPr>
                <w:rFonts w:ascii="Times New Roman" w:hAnsi="Times New Roman" w:cs="Times New Roman"/>
              </w:rPr>
            </w:pPr>
            <w:r w:rsidRPr="00627DEB">
              <w:rPr>
                <w:rFonts w:ascii="Times New Roman" w:hAnsi="Times New Roman" w:cs="Times New Roman"/>
              </w:rPr>
              <w:t>Equity portfolio holdings and sector allocations</w:t>
            </w:r>
          </w:p>
        </w:tc>
      </w:tr>
      <w:tr w:rsidR="001328D5" w14:paraId="443D7719" w14:textId="77777777" w:rsidTr="00627DEB">
        <w:trPr>
          <w:trHeight w:val="422"/>
        </w:trPr>
        <w:tc>
          <w:tcPr>
            <w:tcW w:w="3116" w:type="dxa"/>
          </w:tcPr>
          <w:p w14:paraId="380B2EEC" w14:textId="0AD6673A" w:rsidR="001328D5" w:rsidRPr="001328D5" w:rsidRDefault="00627DEB" w:rsidP="001328D5">
            <w:pPr>
              <w:jc w:val="both"/>
              <w:rPr>
                <w:rFonts w:ascii="Times New Roman" w:hAnsi="Times New Roman" w:cs="Times New Roman"/>
              </w:rPr>
            </w:pPr>
            <w:r w:rsidRPr="00627DEB">
              <w:rPr>
                <w:rFonts w:ascii="Times New Roman" w:hAnsi="Times New Roman" w:cs="Times New Roman"/>
              </w:rPr>
              <w:t>10_benchmark_indices.csv</w:t>
            </w:r>
          </w:p>
        </w:tc>
        <w:tc>
          <w:tcPr>
            <w:tcW w:w="1415" w:type="dxa"/>
          </w:tcPr>
          <w:p w14:paraId="2013E0B0" w14:textId="4FD5E70A" w:rsidR="001328D5" w:rsidRPr="001328D5" w:rsidRDefault="00627DEB" w:rsidP="001328D5">
            <w:pPr>
              <w:jc w:val="both"/>
              <w:rPr>
                <w:rFonts w:ascii="Times New Roman" w:hAnsi="Times New Roman" w:cs="Times New Roman"/>
              </w:rPr>
            </w:pPr>
            <w:r>
              <w:rPr>
                <w:rFonts w:ascii="Times New Roman" w:hAnsi="Times New Roman" w:cs="Times New Roman"/>
              </w:rPr>
              <w:t>8,050</w:t>
            </w:r>
          </w:p>
        </w:tc>
        <w:tc>
          <w:tcPr>
            <w:tcW w:w="4819" w:type="dxa"/>
          </w:tcPr>
          <w:p w14:paraId="359F8852" w14:textId="307A6D07" w:rsidR="001328D5" w:rsidRPr="001328D5" w:rsidRDefault="00627DEB" w:rsidP="001328D5">
            <w:pPr>
              <w:jc w:val="both"/>
              <w:rPr>
                <w:rFonts w:ascii="Times New Roman" w:hAnsi="Times New Roman" w:cs="Times New Roman"/>
              </w:rPr>
            </w:pPr>
            <w:r w:rsidRPr="00627DEB">
              <w:rPr>
                <w:rFonts w:ascii="Times New Roman" w:hAnsi="Times New Roman" w:cs="Times New Roman"/>
              </w:rPr>
              <w:t>Historical benchmark index data including Nifty and BSE indices</w:t>
            </w:r>
          </w:p>
        </w:tc>
      </w:tr>
    </w:tbl>
    <w:p w14:paraId="6AA4705B" w14:textId="77777777" w:rsidR="00627DEB" w:rsidRDefault="00627DEB" w:rsidP="001328D5">
      <w:pPr>
        <w:jc w:val="both"/>
        <w:rPr>
          <w:rFonts w:ascii="Times New Roman" w:hAnsi="Times New Roman" w:cs="Times New Roman"/>
          <w:b/>
          <w:bCs/>
          <w:sz w:val="28"/>
          <w:szCs w:val="28"/>
        </w:rPr>
      </w:pPr>
    </w:p>
    <w:p w14:paraId="16C2858B" w14:textId="7951C5FB" w:rsidR="00627DEB" w:rsidRDefault="00627DEB" w:rsidP="001328D5">
      <w:pPr>
        <w:jc w:val="both"/>
        <w:rPr>
          <w:rFonts w:ascii="Times New Roman" w:hAnsi="Times New Roman" w:cs="Times New Roman"/>
          <w:b/>
          <w:bCs/>
          <w:sz w:val="28"/>
          <w:szCs w:val="28"/>
        </w:rPr>
      </w:pPr>
      <w:r>
        <w:rPr>
          <w:rFonts w:ascii="Times New Roman" w:hAnsi="Times New Roman" w:cs="Times New Roman"/>
          <w:b/>
          <w:bCs/>
          <w:sz w:val="28"/>
          <w:szCs w:val="28"/>
        </w:rPr>
        <w:lastRenderedPageBreak/>
        <w:t xml:space="preserve">Data </w:t>
      </w:r>
      <w:proofErr w:type="spellStart"/>
      <w:r>
        <w:rPr>
          <w:rFonts w:ascii="Times New Roman" w:hAnsi="Times New Roman" w:cs="Times New Roman"/>
          <w:b/>
          <w:bCs/>
          <w:sz w:val="28"/>
          <w:szCs w:val="28"/>
        </w:rPr>
        <w:t>Charecterstics</w:t>
      </w:r>
      <w:proofErr w:type="spellEnd"/>
    </w:p>
    <w:p w14:paraId="199CA749" w14:textId="32D26DEC" w:rsidR="00627DEB" w:rsidRDefault="00627DEB" w:rsidP="001328D5">
      <w:pPr>
        <w:jc w:val="both"/>
        <w:rPr>
          <w:rFonts w:ascii="Times New Roman" w:hAnsi="Times New Roman" w:cs="Times New Roman"/>
        </w:rPr>
      </w:pPr>
      <w:r w:rsidRPr="00627DEB">
        <w:rPr>
          <w:rFonts w:ascii="Times New Roman" w:hAnsi="Times New Roman" w:cs="Times New Roman"/>
        </w:rPr>
        <w:t>The datasets collectively capture multiple dimensions of the mutual fund industry, including:</w:t>
      </w:r>
    </w:p>
    <w:p w14:paraId="16548AB8" w14:textId="54D6F616" w:rsidR="00627DEB" w:rsidRDefault="00627DEB" w:rsidP="00627DEB">
      <w:pPr>
        <w:pStyle w:val="ListParagraph"/>
        <w:numPr>
          <w:ilvl w:val="0"/>
          <w:numId w:val="3"/>
        </w:numPr>
        <w:jc w:val="both"/>
        <w:rPr>
          <w:rFonts w:ascii="Times New Roman" w:hAnsi="Times New Roman" w:cs="Times New Roman"/>
        </w:rPr>
      </w:pPr>
      <w:r w:rsidRPr="00627DEB">
        <w:rPr>
          <w:rFonts w:ascii="Times New Roman" w:hAnsi="Times New Roman" w:cs="Times New Roman"/>
        </w:rPr>
        <w:t>Fund performance and NAV movement</w:t>
      </w:r>
    </w:p>
    <w:p w14:paraId="1477829C" w14:textId="6005AE9D" w:rsidR="00627DEB" w:rsidRDefault="00627DEB" w:rsidP="00627DEB">
      <w:pPr>
        <w:pStyle w:val="ListParagraph"/>
        <w:numPr>
          <w:ilvl w:val="0"/>
          <w:numId w:val="3"/>
        </w:numPr>
        <w:jc w:val="both"/>
        <w:rPr>
          <w:rFonts w:ascii="Times New Roman" w:hAnsi="Times New Roman" w:cs="Times New Roman"/>
        </w:rPr>
      </w:pPr>
      <w:r w:rsidRPr="00627DEB">
        <w:rPr>
          <w:rFonts w:ascii="Times New Roman" w:hAnsi="Times New Roman" w:cs="Times New Roman"/>
        </w:rPr>
        <w:t>Industry growth through AUM and SIP trends</w:t>
      </w:r>
    </w:p>
    <w:p w14:paraId="32267A72" w14:textId="4AA96EB3" w:rsidR="00627DEB" w:rsidRDefault="00627DEB" w:rsidP="00627DEB">
      <w:pPr>
        <w:pStyle w:val="ListParagraph"/>
        <w:numPr>
          <w:ilvl w:val="0"/>
          <w:numId w:val="3"/>
        </w:numPr>
        <w:jc w:val="both"/>
        <w:rPr>
          <w:rFonts w:ascii="Times New Roman" w:hAnsi="Times New Roman" w:cs="Times New Roman"/>
        </w:rPr>
      </w:pPr>
      <w:r w:rsidRPr="00627DEB">
        <w:rPr>
          <w:rFonts w:ascii="Times New Roman" w:hAnsi="Times New Roman" w:cs="Times New Roman"/>
        </w:rPr>
        <w:t>Investor demographics and transaction behavior</w:t>
      </w:r>
    </w:p>
    <w:p w14:paraId="74176260" w14:textId="2119D055" w:rsidR="00627DEB" w:rsidRDefault="00627DEB" w:rsidP="00627DEB">
      <w:pPr>
        <w:pStyle w:val="ListParagraph"/>
        <w:numPr>
          <w:ilvl w:val="0"/>
          <w:numId w:val="3"/>
        </w:numPr>
        <w:jc w:val="both"/>
        <w:rPr>
          <w:rFonts w:ascii="Times New Roman" w:hAnsi="Times New Roman" w:cs="Times New Roman"/>
        </w:rPr>
      </w:pPr>
      <w:r w:rsidRPr="00627DEB">
        <w:rPr>
          <w:rFonts w:ascii="Times New Roman" w:hAnsi="Times New Roman" w:cs="Times New Roman"/>
        </w:rPr>
        <w:t>Benchmark index performance</w:t>
      </w:r>
    </w:p>
    <w:p w14:paraId="65B29D78" w14:textId="14C53765" w:rsidR="00627DEB" w:rsidRDefault="00627DEB" w:rsidP="00627DEB">
      <w:pPr>
        <w:pStyle w:val="ListParagraph"/>
        <w:numPr>
          <w:ilvl w:val="0"/>
          <w:numId w:val="3"/>
        </w:numPr>
        <w:jc w:val="both"/>
        <w:rPr>
          <w:rFonts w:ascii="Times New Roman" w:hAnsi="Times New Roman" w:cs="Times New Roman"/>
        </w:rPr>
      </w:pPr>
      <w:r w:rsidRPr="00627DEB">
        <w:rPr>
          <w:rFonts w:ascii="Times New Roman" w:hAnsi="Times New Roman" w:cs="Times New Roman"/>
        </w:rPr>
        <w:t>Portfolio diversification and sector exposure</w:t>
      </w:r>
    </w:p>
    <w:p w14:paraId="74DBBAE2" w14:textId="0CCDCC31" w:rsidR="00627DEB" w:rsidRDefault="00627DEB" w:rsidP="00627DEB">
      <w:pPr>
        <w:pStyle w:val="ListParagraph"/>
        <w:numPr>
          <w:ilvl w:val="0"/>
          <w:numId w:val="3"/>
        </w:numPr>
        <w:jc w:val="both"/>
        <w:rPr>
          <w:rFonts w:ascii="Times New Roman" w:hAnsi="Times New Roman" w:cs="Times New Roman"/>
        </w:rPr>
      </w:pPr>
      <w:r w:rsidRPr="00627DEB">
        <w:rPr>
          <w:rFonts w:ascii="Times New Roman" w:hAnsi="Times New Roman" w:cs="Times New Roman"/>
        </w:rPr>
        <w:t>Risk and return characteristics of mutual fund schemes</w:t>
      </w:r>
    </w:p>
    <w:p w14:paraId="256BF4BE" w14:textId="3FBC2547" w:rsidR="00627DEB" w:rsidRDefault="00627DEB" w:rsidP="00627DEB">
      <w:pPr>
        <w:jc w:val="both"/>
        <w:rPr>
          <w:rFonts w:ascii="Times New Roman" w:hAnsi="Times New Roman" w:cs="Times New Roman"/>
        </w:rPr>
      </w:pPr>
      <w:r w:rsidRPr="00627DEB">
        <w:rPr>
          <w:rFonts w:ascii="Times New Roman" w:hAnsi="Times New Roman" w:cs="Times New Roman"/>
        </w:rPr>
        <w:t>These datasets formed the foundation for data engineering, exploratory analysis, financial modeling, dashboard development, machine learning applications, and portfolio optimization conducted throughout the project.</w:t>
      </w:r>
    </w:p>
    <w:p w14:paraId="50D0E6BD" w14:textId="77777777" w:rsidR="00627DEB" w:rsidRDefault="00627DEB" w:rsidP="00627DEB">
      <w:pPr>
        <w:jc w:val="both"/>
        <w:rPr>
          <w:rFonts w:ascii="Times New Roman" w:hAnsi="Times New Roman" w:cs="Times New Roman"/>
        </w:rPr>
      </w:pPr>
    </w:p>
    <w:p w14:paraId="5D27B567" w14:textId="04B772DE" w:rsidR="00627DEB" w:rsidRDefault="00627DEB" w:rsidP="00627DEB">
      <w:pPr>
        <w:jc w:val="both"/>
        <w:rPr>
          <w:rFonts w:ascii="Times New Roman" w:hAnsi="Times New Roman" w:cs="Times New Roman"/>
        </w:rPr>
      </w:pPr>
    </w:p>
    <w:p w14:paraId="0CBE650D" w14:textId="77777777" w:rsidR="00627DEB" w:rsidRDefault="00627DEB">
      <w:pPr>
        <w:rPr>
          <w:rFonts w:ascii="Times New Roman" w:hAnsi="Times New Roman" w:cs="Times New Roman"/>
        </w:rPr>
      </w:pPr>
      <w:r>
        <w:rPr>
          <w:rFonts w:ascii="Times New Roman" w:hAnsi="Times New Roman" w:cs="Times New Roman"/>
        </w:rPr>
        <w:br w:type="page"/>
      </w:r>
    </w:p>
    <w:p w14:paraId="2AE3EAE7" w14:textId="3769B90B" w:rsidR="00627DEB" w:rsidRDefault="00627DEB" w:rsidP="00627DEB">
      <w:pPr>
        <w:jc w:val="center"/>
        <w:rPr>
          <w:rFonts w:ascii="Times New Roman" w:hAnsi="Times New Roman" w:cs="Times New Roman"/>
          <w:b/>
          <w:bCs/>
          <w:sz w:val="32"/>
          <w:szCs w:val="32"/>
        </w:rPr>
      </w:pPr>
      <w:r w:rsidRPr="00627DEB">
        <w:rPr>
          <w:rFonts w:ascii="Times New Roman" w:hAnsi="Times New Roman" w:cs="Times New Roman"/>
          <w:b/>
          <w:bCs/>
          <w:sz w:val="32"/>
          <w:szCs w:val="32"/>
        </w:rPr>
        <w:lastRenderedPageBreak/>
        <w:t>SYSTEM ARCHITECTURE AND ETL PIPELINE DESIGN</w:t>
      </w:r>
    </w:p>
    <w:p w14:paraId="4CDE188D" w14:textId="77777777" w:rsidR="00627DEB" w:rsidRDefault="00627DEB" w:rsidP="00627DEB">
      <w:pPr>
        <w:jc w:val="both"/>
        <w:rPr>
          <w:rFonts w:ascii="Times New Roman" w:hAnsi="Times New Roman" w:cs="Times New Roman"/>
        </w:rPr>
      </w:pPr>
    </w:p>
    <w:p w14:paraId="3B7781D9" w14:textId="39BC2266" w:rsidR="00627DEB" w:rsidRDefault="00627DEB" w:rsidP="00627DEB">
      <w:pPr>
        <w:jc w:val="both"/>
        <w:rPr>
          <w:rFonts w:ascii="Times New Roman" w:hAnsi="Times New Roman" w:cs="Times New Roman"/>
        </w:rPr>
      </w:pPr>
      <w:r w:rsidRPr="00627DEB">
        <w:rPr>
          <w:rFonts w:ascii="Times New Roman" w:hAnsi="Times New Roman" w:cs="Times New Roman"/>
        </w:rPr>
        <w:t>The Mutual Fund Analytics Platform was designed using a modular data engineering architecture that enables efficient data ingestion, transformation, storage, analysis, and visualization. The architecture follows a structured ETL (Extract, Transform, Load) approach to ensure data quality, consistency, and scalability.</w:t>
      </w:r>
    </w:p>
    <w:p w14:paraId="13B856C4" w14:textId="77777777" w:rsidR="00627DEB" w:rsidRPr="00627DEB" w:rsidRDefault="00627DEB" w:rsidP="00627DEB">
      <w:pPr>
        <w:jc w:val="both"/>
        <w:rPr>
          <w:rFonts w:ascii="Times New Roman" w:hAnsi="Times New Roman" w:cs="Times New Roman"/>
          <w:b/>
          <w:bCs/>
          <w:sz w:val="28"/>
          <w:szCs w:val="28"/>
        </w:rPr>
      </w:pPr>
      <w:r w:rsidRPr="00627DEB">
        <w:rPr>
          <w:rFonts w:ascii="Times New Roman" w:hAnsi="Times New Roman" w:cs="Times New Roman"/>
          <w:b/>
          <w:bCs/>
          <w:sz w:val="28"/>
          <w:szCs w:val="28"/>
        </w:rPr>
        <w:t>System Architecture</w:t>
      </w:r>
    </w:p>
    <w:p w14:paraId="5D6D8C71" w14:textId="7F0A7A87" w:rsidR="00627DEB" w:rsidRDefault="00627DEB" w:rsidP="00627DEB">
      <w:pPr>
        <w:jc w:val="both"/>
        <w:rPr>
          <w:rFonts w:ascii="Times New Roman" w:hAnsi="Times New Roman" w:cs="Times New Roman"/>
        </w:rPr>
      </w:pPr>
      <w:r w:rsidRPr="00627DEB">
        <w:rPr>
          <w:rFonts w:ascii="Times New Roman" w:hAnsi="Times New Roman" w:cs="Times New Roman"/>
        </w:rPr>
        <w:t>The overall workflow of the platform is illustrated below:</w:t>
      </w:r>
    </w:p>
    <w:p w14:paraId="0A8B8165"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Raw Data Sources (AMFI, mfapi.in, Benchmark Data, Investor Data)</w:t>
      </w:r>
    </w:p>
    <w:p w14:paraId="24EFB62B"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w:t>
      </w:r>
    </w:p>
    <w:p w14:paraId="1B2C451F"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Data Extraction</w:t>
      </w:r>
    </w:p>
    <w:p w14:paraId="0C648444"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w:t>
      </w:r>
    </w:p>
    <w:p w14:paraId="0732DB8E"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Data Cleaning &amp; Validation</w:t>
      </w:r>
    </w:p>
    <w:p w14:paraId="451D8890"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w:t>
      </w:r>
    </w:p>
    <w:p w14:paraId="190CDC13"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Data Transformation</w:t>
      </w:r>
    </w:p>
    <w:p w14:paraId="1D637DA0"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w:t>
      </w:r>
    </w:p>
    <w:p w14:paraId="0CD729DC"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Processed Datasets</w:t>
      </w:r>
    </w:p>
    <w:p w14:paraId="356DA262"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w:t>
      </w:r>
    </w:p>
    <w:p w14:paraId="49FB4BB0"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SQLite Database</w:t>
      </w:r>
    </w:p>
    <w:p w14:paraId="489380B8"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w:t>
      </w:r>
    </w:p>
    <w:p w14:paraId="5DBDEE41"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Analytics Layer</w:t>
      </w:r>
    </w:p>
    <w:p w14:paraId="5A6A2487"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w:t>
      </w:r>
    </w:p>
    <w:p w14:paraId="350844FB"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 xml:space="preserve">Power BI Dashboard / </w:t>
      </w:r>
      <w:proofErr w:type="spellStart"/>
      <w:r w:rsidRPr="00627DEB">
        <w:rPr>
          <w:rFonts w:ascii="Times New Roman" w:hAnsi="Times New Roman" w:cs="Times New Roman"/>
        </w:rPr>
        <w:t>Streamlit</w:t>
      </w:r>
      <w:proofErr w:type="spellEnd"/>
      <w:r w:rsidRPr="00627DEB">
        <w:rPr>
          <w:rFonts w:ascii="Times New Roman" w:hAnsi="Times New Roman" w:cs="Times New Roman"/>
        </w:rPr>
        <w:t xml:space="preserve"> Dashboard</w:t>
      </w:r>
    </w:p>
    <w:p w14:paraId="194B2747" w14:textId="77777777" w:rsidR="00627DEB" w:rsidRPr="00627DEB" w:rsidRDefault="00627DEB" w:rsidP="00627DEB">
      <w:pPr>
        <w:jc w:val="both"/>
        <w:rPr>
          <w:rFonts w:ascii="Times New Roman" w:hAnsi="Times New Roman" w:cs="Times New Roman"/>
        </w:rPr>
      </w:pPr>
      <w:r w:rsidRPr="00627DEB">
        <w:rPr>
          <w:rFonts w:ascii="Times New Roman" w:hAnsi="Times New Roman" w:cs="Times New Roman"/>
        </w:rPr>
        <w:t>↓</w:t>
      </w:r>
    </w:p>
    <w:p w14:paraId="1B9A3876" w14:textId="732E9D51" w:rsidR="00627DEB" w:rsidRDefault="00627DEB" w:rsidP="00627DEB">
      <w:pPr>
        <w:jc w:val="both"/>
        <w:rPr>
          <w:rFonts w:ascii="Times New Roman" w:hAnsi="Times New Roman" w:cs="Times New Roman"/>
        </w:rPr>
      </w:pPr>
      <w:r w:rsidRPr="00627DEB">
        <w:rPr>
          <w:rFonts w:ascii="Times New Roman" w:hAnsi="Times New Roman" w:cs="Times New Roman"/>
        </w:rPr>
        <w:t>Reports &amp; Business Insights</w:t>
      </w:r>
    </w:p>
    <w:p w14:paraId="1D00999B" w14:textId="77777777" w:rsidR="00627DEB" w:rsidRDefault="00627DEB" w:rsidP="00627DEB">
      <w:pPr>
        <w:jc w:val="both"/>
        <w:rPr>
          <w:rFonts w:ascii="Times New Roman" w:hAnsi="Times New Roman" w:cs="Times New Roman"/>
        </w:rPr>
      </w:pPr>
    </w:p>
    <w:p w14:paraId="2C5FAD56" w14:textId="77777777" w:rsidR="00627DEB" w:rsidRDefault="00627DEB" w:rsidP="00627DEB">
      <w:pPr>
        <w:jc w:val="both"/>
        <w:rPr>
          <w:rFonts w:ascii="Times New Roman" w:hAnsi="Times New Roman" w:cs="Times New Roman"/>
        </w:rPr>
      </w:pPr>
    </w:p>
    <w:p w14:paraId="5007EF8E" w14:textId="77777777" w:rsidR="00627DEB" w:rsidRDefault="00627DEB" w:rsidP="00627DEB">
      <w:pPr>
        <w:jc w:val="both"/>
        <w:rPr>
          <w:rFonts w:ascii="Times New Roman" w:hAnsi="Times New Roman" w:cs="Times New Roman"/>
        </w:rPr>
      </w:pPr>
    </w:p>
    <w:p w14:paraId="09EC8A22" w14:textId="4194262C" w:rsidR="00627DEB" w:rsidRDefault="00627DEB" w:rsidP="00627DEB">
      <w:pPr>
        <w:jc w:val="both"/>
        <w:rPr>
          <w:rFonts w:ascii="Times New Roman" w:hAnsi="Times New Roman" w:cs="Times New Roman"/>
          <w:b/>
          <w:bCs/>
          <w:sz w:val="28"/>
          <w:szCs w:val="28"/>
        </w:rPr>
      </w:pPr>
      <w:r w:rsidRPr="00627DEB">
        <w:rPr>
          <w:rFonts w:ascii="Times New Roman" w:hAnsi="Times New Roman" w:cs="Times New Roman"/>
          <w:b/>
          <w:bCs/>
          <w:sz w:val="28"/>
          <w:szCs w:val="28"/>
        </w:rPr>
        <w:lastRenderedPageBreak/>
        <w:t>Extract Phase</w:t>
      </w:r>
    </w:p>
    <w:p w14:paraId="08EBD8B9" w14:textId="5AE5EAD3" w:rsidR="00627DEB" w:rsidRDefault="00627DEB" w:rsidP="00F513A4">
      <w:pPr>
        <w:jc w:val="both"/>
        <w:rPr>
          <w:rFonts w:ascii="Times New Roman" w:hAnsi="Times New Roman" w:cs="Times New Roman"/>
        </w:rPr>
      </w:pPr>
      <w:r w:rsidRPr="00627DEB">
        <w:rPr>
          <w:rFonts w:ascii="Times New Roman" w:hAnsi="Times New Roman" w:cs="Times New Roman"/>
        </w:rPr>
        <w:t>The extraction phase involved collecting data from multiple sources, including mutual fund master records, historical NAV datasets, AUM statistics, SIP inflows, benchmark indices, portfolio holdings, and investor transaction records. The data was provided in CSV format and supplemented through API-based NAV retrieval using mfapi.in.</w:t>
      </w:r>
    </w:p>
    <w:p w14:paraId="49EB66D4" w14:textId="37C7D3A6" w:rsidR="00627DEB" w:rsidRDefault="00627DEB" w:rsidP="00F513A4">
      <w:pPr>
        <w:jc w:val="both"/>
        <w:rPr>
          <w:rFonts w:ascii="Times New Roman" w:hAnsi="Times New Roman" w:cs="Times New Roman"/>
          <w:b/>
          <w:bCs/>
          <w:sz w:val="28"/>
          <w:szCs w:val="28"/>
        </w:rPr>
      </w:pPr>
      <w:r w:rsidRPr="00627DEB">
        <w:rPr>
          <w:rFonts w:ascii="Times New Roman" w:hAnsi="Times New Roman" w:cs="Times New Roman"/>
          <w:b/>
          <w:bCs/>
          <w:sz w:val="28"/>
          <w:szCs w:val="28"/>
        </w:rPr>
        <w:t>Transform Phase</w:t>
      </w:r>
    </w:p>
    <w:p w14:paraId="63D384B3" w14:textId="51A6F159" w:rsidR="00627DEB" w:rsidRDefault="00627DEB" w:rsidP="00F513A4">
      <w:pPr>
        <w:jc w:val="both"/>
        <w:rPr>
          <w:rFonts w:ascii="Times New Roman" w:hAnsi="Times New Roman" w:cs="Times New Roman"/>
        </w:rPr>
      </w:pPr>
      <w:r w:rsidRPr="00627DEB">
        <w:rPr>
          <w:rFonts w:ascii="Times New Roman" w:hAnsi="Times New Roman" w:cs="Times New Roman"/>
        </w:rPr>
        <w:t>The transformation stage focused on improving data quality and preparing the datasets for analysis. Major transformation activities included:</w:t>
      </w:r>
    </w:p>
    <w:p w14:paraId="3BD7DBB9" w14:textId="03D64051" w:rsidR="00627DEB" w:rsidRDefault="00627DEB" w:rsidP="00627DEB">
      <w:pPr>
        <w:pStyle w:val="ListParagraph"/>
        <w:numPr>
          <w:ilvl w:val="0"/>
          <w:numId w:val="4"/>
        </w:numPr>
        <w:jc w:val="both"/>
        <w:rPr>
          <w:rFonts w:ascii="Times New Roman" w:hAnsi="Times New Roman" w:cs="Times New Roman"/>
        </w:rPr>
      </w:pPr>
      <w:r w:rsidRPr="00627DEB">
        <w:rPr>
          <w:rFonts w:ascii="Times New Roman" w:hAnsi="Times New Roman" w:cs="Times New Roman"/>
        </w:rPr>
        <w:t>Handling missing values and inconsistent records.</w:t>
      </w:r>
    </w:p>
    <w:p w14:paraId="09F0ED9E" w14:textId="0600E119" w:rsidR="00627DEB" w:rsidRDefault="00627DEB" w:rsidP="00627DEB">
      <w:pPr>
        <w:pStyle w:val="ListParagraph"/>
        <w:numPr>
          <w:ilvl w:val="0"/>
          <w:numId w:val="4"/>
        </w:numPr>
        <w:jc w:val="both"/>
        <w:rPr>
          <w:rFonts w:ascii="Times New Roman" w:hAnsi="Times New Roman" w:cs="Times New Roman"/>
        </w:rPr>
      </w:pPr>
      <w:r w:rsidRPr="00627DEB">
        <w:rPr>
          <w:rFonts w:ascii="Times New Roman" w:hAnsi="Times New Roman" w:cs="Times New Roman"/>
        </w:rPr>
        <w:t>Converting columns to appropriate data types.</w:t>
      </w:r>
    </w:p>
    <w:p w14:paraId="579A3F1B" w14:textId="7E96D26F" w:rsidR="00627DEB" w:rsidRDefault="0026715C" w:rsidP="00627DEB">
      <w:pPr>
        <w:pStyle w:val="ListParagraph"/>
        <w:numPr>
          <w:ilvl w:val="0"/>
          <w:numId w:val="4"/>
        </w:numPr>
        <w:jc w:val="both"/>
        <w:rPr>
          <w:rFonts w:ascii="Times New Roman" w:hAnsi="Times New Roman" w:cs="Times New Roman"/>
        </w:rPr>
      </w:pPr>
      <w:r w:rsidRPr="0026715C">
        <w:rPr>
          <w:rFonts w:ascii="Times New Roman" w:hAnsi="Times New Roman" w:cs="Times New Roman"/>
        </w:rPr>
        <w:t>Standardizing date formats.</w:t>
      </w:r>
    </w:p>
    <w:p w14:paraId="6C694630" w14:textId="52DB8A63" w:rsidR="0026715C" w:rsidRDefault="0026715C" w:rsidP="00627DEB">
      <w:pPr>
        <w:pStyle w:val="ListParagraph"/>
        <w:numPr>
          <w:ilvl w:val="0"/>
          <w:numId w:val="4"/>
        </w:numPr>
        <w:jc w:val="both"/>
        <w:rPr>
          <w:rFonts w:ascii="Times New Roman" w:hAnsi="Times New Roman" w:cs="Times New Roman"/>
        </w:rPr>
      </w:pPr>
      <w:r w:rsidRPr="0026715C">
        <w:rPr>
          <w:rFonts w:ascii="Times New Roman" w:hAnsi="Times New Roman" w:cs="Times New Roman"/>
        </w:rPr>
        <w:t>Removing duplicate entries.</w:t>
      </w:r>
    </w:p>
    <w:p w14:paraId="6DB36FA7" w14:textId="7CD180CA" w:rsidR="0026715C" w:rsidRDefault="0026715C" w:rsidP="00627DEB">
      <w:pPr>
        <w:pStyle w:val="ListParagraph"/>
        <w:numPr>
          <w:ilvl w:val="0"/>
          <w:numId w:val="4"/>
        </w:numPr>
        <w:jc w:val="both"/>
        <w:rPr>
          <w:rFonts w:ascii="Times New Roman" w:hAnsi="Times New Roman" w:cs="Times New Roman"/>
        </w:rPr>
      </w:pPr>
      <w:r w:rsidRPr="0026715C">
        <w:rPr>
          <w:rFonts w:ascii="Times New Roman" w:hAnsi="Times New Roman" w:cs="Times New Roman"/>
        </w:rPr>
        <w:t>Creating derived financial metrics.</w:t>
      </w:r>
    </w:p>
    <w:p w14:paraId="731916FC" w14:textId="1B8907C7" w:rsidR="0026715C" w:rsidRDefault="0026715C" w:rsidP="00627DEB">
      <w:pPr>
        <w:pStyle w:val="ListParagraph"/>
        <w:numPr>
          <w:ilvl w:val="0"/>
          <w:numId w:val="4"/>
        </w:numPr>
        <w:jc w:val="both"/>
        <w:rPr>
          <w:rFonts w:ascii="Times New Roman" w:hAnsi="Times New Roman" w:cs="Times New Roman"/>
        </w:rPr>
      </w:pPr>
      <w:r w:rsidRPr="0026715C">
        <w:rPr>
          <w:rFonts w:ascii="Times New Roman" w:hAnsi="Times New Roman" w:cs="Times New Roman"/>
        </w:rPr>
        <w:t>Preparing datasets for analytical processing and dashboard integration.</w:t>
      </w:r>
    </w:p>
    <w:p w14:paraId="656690A5" w14:textId="47DF06BA" w:rsidR="0026715C" w:rsidRDefault="0026715C" w:rsidP="0026715C">
      <w:pPr>
        <w:jc w:val="both"/>
        <w:rPr>
          <w:rFonts w:ascii="Times New Roman" w:hAnsi="Times New Roman" w:cs="Times New Roman"/>
        </w:rPr>
      </w:pPr>
      <w:r w:rsidRPr="0026715C">
        <w:rPr>
          <w:rFonts w:ascii="Times New Roman" w:hAnsi="Times New Roman" w:cs="Times New Roman"/>
        </w:rPr>
        <w:t>The cleaned datasets were stored separately within the processed data directory to maintain a clear distinction between raw and transformed data.</w:t>
      </w:r>
    </w:p>
    <w:p w14:paraId="35A3C3CF" w14:textId="479DF70A" w:rsidR="0026715C" w:rsidRDefault="0026715C" w:rsidP="0026715C">
      <w:pPr>
        <w:jc w:val="both"/>
        <w:rPr>
          <w:rFonts w:ascii="Times New Roman" w:hAnsi="Times New Roman" w:cs="Times New Roman"/>
          <w:b/>
          <w:bCs/>
          <w:sz w:val="28"/>
          <w:szCs w:val="28"/>
        </w:rPr>
      </w:pPr>
      <w:r w:rsidRPr="0026715C">
        <w:rPr>
          <w:rFonts w:ascii="Times New Roman" w:hAnsi="Times New Roman" w:cs="Times New Roman"/>
          <w:b/>
          <w:bCs/>
          <w:sz w:val="28"/>
          <w:szCs w:val="28"/>
        </w:rPr>
        <w:t>Load Phase</w:t>
      </w:r>
    </w:p>
    <w:p w14:paraId="23A25142" w14:textId="57578F43" w:rsidR="0026715C" w:rsidRDefault="0026715C" w:rsidP="0026715C">
      <w:pPr>
        <w:jc w:val="both"/>
        <w:rPr>
          <w:rFonts w:ascii="Times New Roman" w:hAnsi="Times New Roman" w:cs="Times New Roman"/>
        </w:rPr>
      </w:pPr>
      <w:r w:rsidRPr="0026715C">
        <w:rPr>
          <w:rFonts w:ascii="Times New Roman" w:hAnsi="Times New Roman" w:cs="Times New Roman"/>
        </w:rPr>
        <w:t>After cleaning and transformation, the processed datasets were loaded into a structured SQLite database environment. This enabled efficient querying, data aggregation, and integration with analytical workflows. SQLite was selected due to its lightweight nature, ease of deployment, and compatibility with Python-based analytics tools.</w:t>
      </w:r>
    </w:p>
    <w:p w14:paraId="0DE7ED1F" w14:textId="2865D25F" w:rsidR="0026715C" w:rsidRDefault="0026715C" w:rsidP="0026715C">
      <w:pPr>
        <w:jc w:val="both"/>
        <w:rPr>
          <w:rFonts w:ascii="Times New Roman" w:hAnsi="Times New Roman" w:cs="Times New Roman"/>
          <w:b/>
          <w:bCs/>
          <w:sz w:val="28"/>
          <w:szCs w:val="28"/>
        </w:rPr>
      </w:pPr>
      <w:r w:rsidRPr="0026715C">
        <w:rPr>
          <w:rFonts w:ascii="Times New Roman" w:hAnsi="Times New Roman" w:cs="Times New Roman"/>
          <w:b/>
          <w:bCs/>
          <w:sz w:val="28"/>
          <w:szCs w:val="28"/>
        </w:rPr>
        <w:t>Benefits of the ETL Architecture</w:t>
      </w:r>
    </w:p>
    <w:p w14:paraId="233DE462" w14:textId="6E41D456" w:rsidR="0026715C" w:rsidRDefault="0026715C" w:rsidP="0026715C">
      <w:pPr>
        <w:jc w:val="both"/>
        <w:rPr>
          <w:rFonts w:ascii="Times New Roman" w:hAnsi="Times New Roman" w:cs="Times New Roman"/>
        </w:rPr>
      </w:pPr>
      <w:r w:rsidRPr="0026715C">
        <w:rPr>
          <w:rFonts w:ascii="Times New Roman" w:hAnsi="Times New Roman" w:cs="Times New Roman"/>
        </w:rPr>
        <w:t>The ETL architecture provided several advantages:</w:t>
      </w:r>
    </w:p>
    <w:p w14:paraId="5D00C0D3" w14:textId="05067870" w:rsidR="0026715C" w:rsidRDefault="0026715C" w:rsidP="0026715C">
      <w:pPr>
        <w:pStyle w:val="ListParagraph"/>
        <w:numPr>
          <w:ilvl w:val="0"/>
          <w:numId w:val="5"/>
        </w:numPr>
        <w:jc w:val="both"/>
        <w:rPr>
          <w:rFonts w:ascii="Times New Roman" w:hAnsi="Times New Roman" w:cs="Times New Roman"/>
        </w:rPr>
      </w:pPr>
      <w:r w:rsidRPr="0026715C">
        <w:rPr>
          <w:rFonts w:ascii="Times New Roman" w:hAnsi="Times New Roman" w:cs="Times New Roman"/>
        </w:rPr>
        <w:t>Improved data quality and consistency.</w:t>
      </w:r>
    </w:p>
    <w:p w14:paraId="34A87969" w14:textId="14130E4B" w:rsidR="0026715C" w:rsidRDefault="0026715C" w:rsidP="0026715C">
      <w:pPr>
        <w:pStyle w:val="ListParagraph"/>
        <w:numPr>
          <w:ilvl w:val="0"/>
          <w:numId w:val="5"/>
        </w:numPr>
        <w:jc w:val="both"/>
        <w:rPr>
          <w:rFonts w:ascii="Times New Roman" w:hAnsi="Times New Roman" w:cs="Times New Roman"/>
        </w:rPr>
      </w:pPr>
      <w:r w:rsidRPr="0026715C">
        <w:rPr>
          <w:rFonts w:ascii="Times New Roman" w:hAnsi="Times New Roman" w:cs="Times New Roman"/>
        </w:rPr>
        <w:t>Faster analytical processing.</w:t>
      </w:r>
    </w:p>
    <w:p w14:paraId="1444DAEB" w14:textId="664A04F6" w:rsidR="0026715C" w:rsidRDefault="0026715C" w:rsidP="0026715C">
      <w:pPr>
        <w:pStyle w:val="ListParagraph"/>
        <w:numPr>
          <w:ilvl w:val="0"/>
          <w:numId w:val="5"/>
        </w:numPr>
        <w:jc w:val="both"/>
        <w:rPr>
          <w:rFonts w:ascii="Times New Roman" w:hAnsi="Times New Roman" w:cs="Times New Roman"/>
        </w:rPr>
      </w:pPr>
      <w:r w:rsidRPr="0026715C">
        <w:rPr>
          <w:rFonts w:ascii="Times New Roman" w:hAnsi="Times New Roman" w:cs="Times New Roman"/>
        </w:rPr>
        <w:t>Simplified dashboard integration.</w:t>
      </w:r>
    </w:p>
    <w:p w14:paraId="062A61F6" w14:textId="561B5C57" w:rsidR="0026715C" w:rsidRDefault="0026715C" w:rsidP="0026715C">
      <w:pPr>
        <w:pStyle w:val="ListParagraph"/>
        <w:numPr>
          <w:ilvl w:val="0"/>
          <w:numId w:val="5"/>
        </w:numPr>
        <w:jc w:val="both"/>
        <w:rPr>
          <w:rFonts w:ascii="Times New Roman" w:hAnsi="Times New Roman" w:cs="Times New Roman"/>
        </w:rPr>
      </w:pPr>
      <w:r w:rsidRPr="0026715C">
        <w:rPr>
          <w:rFonts w:ascii="Times New Roman" w:hAnsi="Times New Roman" w:cs="Times New Roman"/>
        </w:rPr>
        <w:t>Reproducible data workflows.</w:t>
      </w:r>
    </w:p>
    <w:p w14:paraId="2532807F" w14:textId="1B092C63" w:rsidR="0026715C" w:rsidRDefault="0026715C" w:rsidP="0026715C">
      <w:pPr>
        <w:pStyle w:val="ListParagraph"/>
        <w:numPr>
          <w:ilvl w:val="0"/>
          <w:numId w:val="5"/>
        </w:numPr>
        <w:jc w:val="both"/>
        <w:rPr>
          <w:rFonts w:ascii="Times New Roman" w:hAnsi="Times New Roman" w:cs="Times New Roman"/>
        </w:rPr>
      </w:pPr>
      <w:r w:rsidRPr="0026715C">
        <w:rPr>
          <w:rFonts w:ascii="Times New Roman" w:hAnsi="Times New Roman" w:cs="Times New Roman"/>
        </w:rPr>
        <w:t>Scalable foundation for future enhancements and automation.</w:t>
      </w:r>
    </w:p>
    <w:p w14:paraId="5FF5BCC5" w14:textId="078CC335" w:rsidR="0026715C" w:rsidRDefault="0026715C" w:rsidP="0026715C">
      <w:pPr>
        <w:jc w:val="both"/>
        <w:rPr>
          <w:rFonts w:ascii="Times New Roman" w:hAnsi="Times New Roman" w:cs="Times New Roman"/>
        </w:rPr>
      </w:pPr>
      <w:r w:rsidRPr="0026715C">
        <w:rPr>
          <w:rFonts w:ascii="Times New Roman" w:hAnsi="Times New Roman" w:cs="Times New Roman"/>
        </w:rPr>
        <w:t>The ETL pipeline served as the backbone of the entire project, supporting exploratory analysis, performance analytics, machine learning models, portfolio optimization, and reporting functionalities.</w:t>
      </w:r>
    </w:p>
    <w:p w14:paraId="5371B916" w14:textId="334C56A2" w:rsidR="00CE421F" w:rsidRDefault="00CE421F" w:rsidP="00CE421F">
      <w:pPr>
        <w:jc w:val="both"/>
        <w:rPr>
          <w:rFonts w:ascii="Times New Roman" w:hAnsi="Times New Roman" w:cs="Times New Roman"/>
        </w:rPr>
      </w:pPr>
      <w:r>
        <w:rPr>
          <w:rFonts w:ascii="Times New Roman" w:hAnsi="Times New Roman" w:cs="Times New Roman"/>
          <w:noProof/>
        </w:rPr>
        <w:lastRenderedPageBreak/>
        <w:drawing>
          <wp:inline distT="0" distB="0" distL="0" distR="0" wp14:anchorId="7FFBFED0" wp14:editId="5C4483F9">
            <wp:extent cx="5486400" cy="8229600"/>
            <wp:effectExtent l="0" t="0" r="0" b="0"/>
            <wp:docPr id="16035969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596963" name="Picture 1603596963"/>
                    <pic:cNvPicPr/>
                  </pic:nvPicPr>
                  <pic:blipFill>
                    <a:blip r:embed="rId6">
                      <a:extLst>
                        <a:ext uri="{28A0092B-C50C-407E-A947-70E740481C1C}">
                          <a14:useLocalDpi xmlns:a14="http://schemas.microsoft.com/office/drawing/2010/main" val="0"/>
                        </a:ext>
                      </a:extLst>
                    </a:blip>
                    <a:stretch>
                      <a:fillRect/>
                    </a:stretch>
                  </pic:blipFill>
                  <pic:spPr>
                    <a:xfrm>
                      <a:off x="0" y="0"/>
                      <a:ext cx="5486400" cy="8229600"/>
                    </a:xfrm>
                    <a:prstGeom prst="rect">
                      <a:avLst/>
                    </a:prstGeom>
                  </pic:spPr>
                </pic:pic>
              </a:graphicData>
            </a:graphic>
          </wp:inline>
        </w:drawing>
      </w:r>
    </w:p>
    <w:p w14:paraId="38266062" w14:textId="3D8AFA51" w:rsidR="0026715C" w:rsidRDefault="00CE421F" w:rsidP="00CE421F">
      <w:pPr>
        <w:jc w:val="center"/>
        <w:rPr>
          <w:rFonts w:ascii="Times New Roman" w:hAnsi="Times New Roman" w:cs="Times New Roman"/>
          <w:b/>
          <w:bCs/>
          <w:sz w:val="32"/>
          <w:szCs w:val="32"/>
        </w:rPr>
      </w:pPr>
      <w:r w:rsidRPr="00CE421F">
        <w:rPr>
          <w:rFonts w:ascii="Times New Roman" w:hAnsi="Times New Roman" w:cs="Times New Roman"/>
          <w:b/>
          <w:bCs/>
          <w:sz w:val="32"/>
          <w:szCs w:val="32"/>
        </w:rPr>
        <w:br w:type="page"/>
      </w:r>
      <w:r w:rsidRPr="00CE421F">
        <w:rPr>
          <w:rFonts w:ascii="Times New Roman" w:hAnsi="Times New Roman" w:cs="Times New Roman"/>
          <w:b/>
          <w:bCs/>
          <w:sz w:val="32"/>
          <w:szCs w:val="32"/>
        </w:rPr>
        <w:lastRenderedPageBreak/>
        <w:t>EXPLORATORY DATA ANALYSIS (EDA)</w:t>
      </w:r>
    </w:p>
    <w:p w14:paraId="47BF771E" w14:textId="77777777" w:rsidR="00CE421F" w:rsidRDefault="00CE421F" w:rsidP="00CE421F">
      <w:pPr>
        <w:jc w:val="center"/>
        <w:rPr>
          <w:rFonts w:ascii="Times New Roman" w:hAnsi="Times New Roman" w:cs="Times New Roman"/>
          <w:b/>
          <w:bCs/>
          <w:sz w:val="32"/>
          <w:szCs w:val="32"/>
        </w:rPr>
      </w:pPr>
    </w:p>
    <w:p w14:paraId="380976E9" w14:textId="6A0C981C" w:rsidR="00CE421F" w:rsidRDefault="00CE421F" w:rsidP="00CE421F">
      <w:pPr>
        <w:jc w:val="both"/>
        <w:rPr>
          <w:rFonts w:ascii="Times New Roman" w:hAnsi="Times New Roman" w:cs="Times New Roman"/>
        </w:rPr>
      </w:pPr>
      <w:r w:rsidRPr="00CE421F">
        <w:rPr>
          <w:rFonts w:ascii="Times New Roman" w:hAnsi="Times New Roman" w:cs="Times New Roman"/>
        </w:rPr>
        <w:t>Exploratory Data Analysis (EDA) was performed to understand the overall structure of the mutual fund industry, identify growth trends, analyze investor participation, and evaluate fund category preferences. The objective of this phase was to extract meaningful insights from the processed datasets before performing advanced analytics and predictive modeling.</w:t>
      </w:r>
    </w:p>
    <w:p w14:paraId="7DE63D9F" w14:textId="3D49768B" w:rsidR="00CE421F" w:rsidRDefault="00CE421F" w:rsidP="00CE421F">
      <w:pPr>
        <w:jc w:val="both"/>
        <w:rPr>
          <w:rFonts w:ascii="Times New Roman" w:hAnsi="Times New Roman" w:cs="Times New Roman"/>
        </w:rPr>
      </w:pPr>
      <w:r w:rsidRPr="00CE421F">
        <w:rPr>
          <w:rFonts w:ascii="Times New Roman" w:hAnsi="Times New Roman" w:cs="Times New Roman"/>
        </w:rPr>
        <w:t>The analysis focused on key industry indicators such as Assets Under Management (AUM), Systematic Investment Plan (SIP) inflows, folio growth, category-wise fund flows, and fund house distribution. Visualizations were created to identify long-term patterns and market trends.</w:t>
      </w:r>
    </w:p>
    <w:p w14:paraId="5756E8A9" w14:textId="2B71A7CA" w:rsidR="00CE421F" w:rsidRDefault="00CE421F" w:rsidP="00CE421F">
      <w:pPr>
        <w:jc w:val="both"/>
        <w:rPr>
          <w:rFonts w:ascii="Times New Roman" w:hAnsi="Times New Roman" w:cs="Times New Roman"/>
          <w:b/>
          <w:bCs/>
          <w:sz w:val="28"/>
          <w:szCs w:val="28"/>
        </w:rPr>
      </w:pPr>
      <w:r w:rsidRPr="00CE421F">
        <w:rPr>
          <w:rFonts w:ascii="Times New Roman" w:hAnsi="Times New Roman" w:cs="Times New Roman"/>
          <w:b/>
          <w:bCs/>
          <w:sz w:val="28"/>
          <w:szCs w:val="28"/>
        </w:rPr>
        <w:t>Key Observations</w:t>
      </w:r>
    </w:p>
    <w:p w14:paraId="1B7696FB" w14:textId="77777777" w:rsidR="00CE421F" w:rsidRDefault="00CE421F" w:rsidP="00CE421F">
      <w:pPr>
        <w:pStyle w:val="ListParagraph"/>
        <w:numPr>
          <w:ilvl w:val="0"/>
          <w:numId w:val="6"/>
        </w:numPr>
        <w:jc w:val="both"/>
        <w:rPr>
          <w:rFonts w:ascii="Times New Roman" w:hAnsi="Times New Roman" w:cs="Times New Roman"/>
        </w:rPr>
      </w:pPr>
      <w:r w:rsidRPr="00CE421F">
        <w:rPr>
          <w:rFonts w:ascii="Times New Roman" w:hAnsi="Times New Roman" w:cs="Times New Roman"/>
        </w:rPr>
        <w:t>Industry AUM demonstrated consistent growth throughout the analysis period, indicating increasing investor confidence in mutual fund investments.</w:t>
      </w:r>
    </w:p>
    <w:p w14:paraId="5AA71786" w14:textId="5FB41AD7" w:rsidR="00CE421F" w:rsidRPr="00CE421F" w:rsidRDefault="00CE421F" w:rsidP="00CE421F">
      <w:pPr>
        <w:pStyle w:val="ListParagraph"/>
        <w:numPr>
          <w:ilvl w:val="0"/>
          <w:numId w:val="6"/>
        </w:numPr>
        <w:jc w:val="both"/>
        <w:rPr>
          <w:rFonts w:ascii="Times New Roman" w:hAnsi="Times New Roman" w:cs="Times New Roman"/>
        </w:rPr>
      </w:pPr>
      <w:r w:rsidRPr="00CE421F">
        <w:rPr>
          <w:rFonts w:ascii="Times New Roman" w:hAnsi="Times New Roman" w:cs="Times New Roman"/>
        </w:rPr>
        <w:t>Monthly SIP inflows showed a strong upward trend, reflecting growing participation from retail investors and the increasing popularity of disciplined investing.</w:t>
      </w:r>
    </w:p>
    <w:p w14:paraId="0BC5F3C8" w14:textId="42710EDC" w:rsidR="00CE421F" w:rsidRDefault="00CE421F" w:rsidP="00CE421F">
      <w:pPr>
        <w:pStyle w:val="ListParagraph"/>
        <w:numPr>
          <w:ilvl w:val="0"/>
          <w:numId w:val="6"/>
        </w:numPr>
        <w:jc w:val="both"/>
        <w:rPr>
          <w:rFonts w:ascii="Times New Roman" w:hAnsi="Times New Roman" w:cs="Times New Roman"/>
        </w:rPr>
      </w:pPr>
      <w:r w:rsidRPr="00CE421F">
        <w:rPr>
          <w:rFonts w:ascii="Times New Roman" w:hAnsi="Times New Roman" w:cs="Times New Roman"/>
        </w:rPr>
        <w:t>Industry folio counts continued to rise, suggesting expansion of the mutual fund investor base across different regions and demographics.</w:t>
      </w:r>
    </w:p>
    <w:p w14:paraId="07405AF0" w14:textId="48271F14" w:rsidR="00CE421F" w:rsidRDefault="00CE421F" w:rsidP="00CE421F">
      <w:pPr>
        <w:pStyle w:val="ListParagraph"/>
        <w:numPr>
          <w:ilvl w:val="0"/>
          <w:numId w:val="6"/>
        </w:numPr>
        <w:jc w:val="both"/>
        <w:rPr>
          <w:rFonts w:ascii="Times New Roman" w:hAnsi="Times New Roman" w:cs="Times New Roman"/>
        </w:rPr>
      </w:pPr>
      <w:r w:rsidRPr="00CE421F">
        <w:rPr>
          <w:rFonts w:ascii="Times New Roman" w:hAnsi="Times New Roman" w:cs="Times New Roman"/>
        </w:rPr>
        <w:t>Category-wise inflow analysis revealed that investors favored specific categories such as equity-oriented and diversified funds during periods of market growth.</w:t>
      </w:r>
    </w:p>
    <w:p w14:paraId="71EE1D23" w14:textId="4825DD2A" w:rsidR="00CE421F" w:rsidRDefault="00CE421F" w:rsidP="00CE421F">
      <w:pPr>
        <w:pStyle w:val="ListParagraph"/>
        <w:numPr>
          <w:ilvl w:val="0"/>
          <w:numId w:val="6"/>
        </w:numPr>
        <w:jc w:val="both"/>
        <w:rPr>
          <w:rFonts w:ascii="Times New Roman" w:hAnsi="Times New Roman" w:cs="Times New Roman"/>
        </w:rPr>
      </w:pPr>
      <w:r w:rsidRPr="00CE421F">
        <w:rPr>
          <w:rFonts w:ascii="Times New Roman" w:hAnsi="Times New Roman" w:cs="Times New Roman"/>
        </w:rPr>
        <w:t>Fund house analysis highlighted the concentration of Assets Under Management among a few leading Asset Management Companies (AMCs).</w:t>
      </w:r>
    </w:p>
    <w:p w14:paraId="280F39E7" w14:textId="0C81DDFC" w:rsidR="00CE421F" w:rsidRPr="00CE421F" w:rsidRDefault="00CE421F" w:rsidP="00CE421F">
      <w:pPr>
        <w:jc w:val="both"/>
        <w:rPr>
          <w:rFonts w:ascii="Times New Roman" w:hAnsi="Times New Roman" w:cs="Times New Roman"/>
        </w:rPr>
      </w:pPr>
      <w:r>
        <w:rPr>
          <w:rFonts w:ascii="Times New Roman" w:hAnsi="Times New Roman" w:cs="Times New Roman"/>
        </w:rPr>
        <w:t>The insights generated during the EDA phase provided the foundation for subsequent risk analysis, performance evaluation, investor analytics, machine learning modeling, and portfolio optimization.</w:t>
      </w:r>
    </w:p>
    <w:p w14:paraId="4574E61B" w14:textId="6A58B270" w:rsidR="00CE421F" w:rsidRDefault="00CE421F" w:rsidP="00CE421F">
      <w:pPr>
        <w:jc w:val="both"/>
        <w:rPr>
          <w:rFonts w:ascii="Times New Roman" w:hAnsi="Times New Roman" w:cs="Times New Roman"/>
        </w:rPr>
      </w:pPr>
      <w:r>
        <w:rPr>
          <w:rFonts w:ascii="Times New Roman" w:hAnsi="Times New Roman" w:cs="Times New Roman"/>
          <w:noProof/>
        </w:rPr>
        <w:drawing>
          <wp:inline distT="0" distB="0" distL="0" distR="0" wp14:anchorId="738A85E7" wp14:editId="06EB8AA0">
            <wp:extent cx="4314825" cy="2157413"/>
            <wp:effectExtent l="0" t="0" r="0" b="0"/>
            <wp:docPr id="16038802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880265" name="Picture 1603880265"/>
                    <pic:cNvPicPr/>
                  </pic:nvPicPr>
                  <pic:blipFill>
                    <a:blip r:embed="rId7" cstate="print">
                      <a:extLst>
                        <a:ext uri="{28A0092B-C50C-407E-A947-70E740481C1C}">
                          <a14:useLocalDpi xmlns:a14="http://schemas.microsoft.com/office/drawing/2010/main" val="0"/>
                        </a:ext>
                      </a:extLst>
                    </a:blip>
                    <a:stretch>
                      <a:fillRect/>
                    </a:stretch>
                  </pic:blipFill>
                  <pic:spPr>
                    <a:xfrm>
                      <a:off x="0" y="0"/>
                      <a:ext cx="4323384" cy="2161693"/>
                    </a:xfrm>
                    <a:prstGeom prst="rect">
                      <a:avLst/>
                    </a:prstGeom>
                  </pic:spPr>
                </pic:pic>
              </a:graphicData>
            </a:graphic>
          </wp:inline>
        </w:drawing>
      </w:r>
    </w:p>
    <w:p w14:paraId="0CC8DBAB" w14:textId="1C2C5A21" w:rsidR="00CE421F" w:rsidRDefault="00CE421F" w:rsidP="00CE421F">
      <w:pPr>
        <w:jc w:val="both"/>
        <w:rPr>
          <w:rFonts w:ascii="Times New Roman" w:hAnsi="Times New Roman" w:cs="Times New Roman"/>
        </w:rPr>
      </w:pPr>
      <w:r>
        <w:rPr>
          <w:rFonts w:ascii="Times New Roman" w:hAnsi="Times New Roman" w:cs="Times New Roman"/>
          <w:noProof/>
        </w:rPr>
        <w:lastRenderedPageBreak/>
        <w:drawing>
          <wp:inline distT="0" distB="0" distL="0" distR="0" wp14:anchorId="6C8A76DB" wp14:editId="5CA37C7C">
            <wp:extent cx="4352925" cy="2176463"/>
            <wp:effectExtent l="0" t="0" r="0" b="0"/>
            <wp:docPr id="653876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876805" name="Picture 65387680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60738" cy="2180370"/>
                    </a:xfrm>
                    <a:prstGeom prst="rect">
                      <a:avLst/>
                    </a:prstGeom>
                  </pic:spPr>
                </pic:pic>
              </a:graphicData>
            </a:graphic>
          </wp:inline>
        </w:drawing>
      </w:r>
    </w:p>
    <w:p w14:paraId="1E38242D" w14:textId="5FD56B3D" w:rsidR="00CE421F" w:rsidRDefault="00CE421F" w:rsidP="00CE421F">
      <w:pPr>
        <w:jc w:val="both"/>
        <w:rPr>
          <w:rFonts w:ascii="Times New Roman" w:hAnsi="Times New Roman" w:cs="Times New Roman"/>
        </w:rPr>
      </w:pPr>
      <w:r>
        <w:rPr>
          <w:rFonts w:ascii="Times New Roman" w:hAnsi="Times New Roman" w:cs="Times New Roman"/>
          <w:noProof/>
        </w:rPr>
        <w:drawing>
          <wp:inline distT="0" distB="0" distL="0" distR="0" wp14:anchorId="197FF2E2" wp14:editId="12DA52B4">
            <wp:extent cx="4391025" cy="2195513"/>
            <wp:effectExtent l="0" t="0" r="0" b="0"/>
            <wp:docPr id="3048569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56902" name="Picture 304856902"/>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97132" cy="2198566"/>
                    </a:xfrm>
                    <a:prstGeom prst="rect">
                      <a:avLst/>
                    </a:prstGeom>
                  </pic:spPr>
                </pic:pic>
              </a:graphicData>
            </a:graphic>
          </wp:inline>
        </w:drawing>
      </w:r>
    </w:p>
    <w:p w14:paraId="29ABDEB0" w14:textId="04818BF5" w:rsidR="00CE421F" w:rsidRDefault="00CE421F" w:rsidP="00CE421F">
      <w:pPr>
        <w:jc w:val="both"/>
        <w:rPr>
          <w:rFonts w:ascii="Times New Roman" w:hAnsi="Times New Roman" w:cs="Times New Roman"/>
        </w:rPr>
      </w:pPr>
      <w:r>
        <w:rPr>
          <w:rFonts w:ascii="Times New Roman" w:hAnsi="Times New Roman" w:cs="Times New Roman"/>
          <w:noProof/>
        </w:rPr>
        <w:drawing>
          <wp:inline distT="0" distB="0" distL="0" distR="0" wp14:anchorId="78E2DE63" wp14:editId="5C7BC250">
            <wp:extent cx="3600450" cy="2400300"/>
            <wp:effectExtent l="0" t="0" r="0" b="0"/>
            <wp:docPr id="6456722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672298" name="Picture 64567229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0648" cy="2400432"/>
                    </a:xfrm>
                    <a:prstGeom prst="rect">
                      <a:avLst/>
                    </a:prstGeom>
                  </pic:spPr>
                </pic:pic>
              </a:graphicData>
            </a:graphic>
          </wp:inline>
        </w:drawing>
      </w:r>
    </w:p>
    <w:p w14:paraId="5CDD864F" w14:textId="77777777" w:rsidR="00F67BFF" w:rsidRDefault="00F67BFF" w:rsidP="00CE421F">
      <w:pPr>
        <w:jc w:val="both"/>
        <w:rPr>
          <w:rFonts w:ascii="Times New Roman" w:hAnsi="Times New Roman" w:cs="Times New Roman"/>
        </w:rPr>
      </w:pPr>
    </w:p>
    <w:p w14:paraId="0C5ACE37" w14:textId="016A5462" w:rsidR="00F67BFF" w:rsidRDefault="00F67BFF" w:rsidP="00CE421F">
      <w:pPr>
        <w:jc w:val="both"/>
        <w:rPr>
          <w:rFonts w:ascii="Times New Roman" w:hAnsi="Times New Roman" w:cs="Times New Roman"/>
        </w:rPr>
      </w:pPr>
    </w:p>
    <w:p w14:paraId="6733D5FE" w14:textId="77777777" w:rsidR="00F67BFF" w:rsidRDefault="00F67BFF">
      <w:pPr>
        <w:rPr>
          <w:rFonts w:ascii="Times New Roman" w:hAnsi="Times New Roman" w:cs="Times New Roman"/>
        </w:rPr>
      </w:pPr>
      <w:r>
        <w:rPr>
          <w:rFonts w:ascii="Times New Roman" w:hAnsi="Times New Roman" w:cs="Times New Roman"/>
        </w:rPr>
        <w:br w:type="page"/>
      </w:r>
    </w:p>
    <w:p w14:paraId="75A8A0DC" w14:textId="77777777" w:rsidR="00F67BFF" w:rsidRDefault="00F67BFF" w:rsidP="00F67BFF">
      <w:pPr>
        <w:jc w:val="center"/>
        <w:rPr>
          <w:rFonts w:ascii="Times New Roman" w:hAnsi="Times New Roman" w:cs="Times New Roman"/>
          <w:b/>
          <w:bCs/>
          <w:sz w:val="32"/>
          <w:szCs w:val="32"/>
        </w:rPr>
      </w:pPr>
      <w:r w:rsidRPr="00F67BFF">
        <w:rPr>
          <w:rFonts w:ascii="Times New Roman" w:hAnsi="Times New Roman" w:cs="Times New Roman"/>
          <w:b/>
          <w:bCs/>
          <w:sz w:val="32"/>
          <w:szCs w:val="32"/>
        </w:rPr>
        <w:lastRenderedPageBreak/>
        <w:t>PERFORMANCE AND RISK ANALYTICS</w:t>
      </w:r>
    </w:p>
    <w:p w14:paraId="7BCAB6DF" w14:textId="77777777" w:rsidR="00F67BFF" w:rsidRPr="00F67BFF" w:rsidRDefault="00F67BFF" w:rsidP="00F67BFF">
      <w:pPr>
        <w:jc w:val="center"/>
        <w:rPr>
          <w:rFonts w:ascii="Times New Roman" w:hAnsi="Times New Roman" w:cs="Times New Roman"/>
          <w:b/>
          <w:bCs/>
          <w:sz w:val="32"/>
          <w:szCs w:val="32"/>
        </w:rPr>
      </w:pPr>
    </w:p>
    <w:p w14:paraId="61300444"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A comprehensive performance and risk analysis was conducted to evaluate the effectiveness of mutual fund schemes across different categories. The analysis focused on measuring returns, risk exposure, downside protection, and risk-adjusted performance using widely accepted financial metrics.</w:t>
      </w:r>
    </w:p>
    <w:p w14:paraId="0A2097B9"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Performance Metrics</w:t>
      </w:r>
    </w:p>
    <w:p w14:paraId="1F6940B7"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Several performance indicators were calculated to compare mutual fund schemes and identify top-performing funds:</w:t>
      </w:r>
    </w:p>
    <w:p w14:paraId="23E48247"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Compound Annual Growth Rate (CAGR)</w:t>
      </w:r>
    </w:p>
    <w:p w14:paraId="10669073"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CAGR was used to measure the annualized growth rate of investments over the analysis period. It provides a standardized method of comparing funds with different performance histories.</w:t>
      </w:r>
    </w:p>
    <w:p w14:paraId="49C03729"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Sharpe Ratio</w:t>
      </w:r>
    </w:p>
    <w:p w14:paraId="6E110040"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The Sharpe Ratio was calculated to evaluate risk-adjusted returns by comparing excess returns against total portfolio volatility. Higher Sharpe values indicate superior risk-adjusted performance.</w:t>
      </w:r>
    </w:p>
    <w:p w14:paraId="1D4387B8"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Sortino Ratio</w:t>
      </w:r>
    </w:p>
    <w:p w14:paraId="42BA6A0C"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Unlike the Sharpe Ratio, the Sortino Ratio considers only downside volatility, making it a useful metric for assessing downside risk and capital preservation.</w:t>
      </w:r>
    </w:p>
    <w:p w14:paraId="04831DCA"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Alpha and Beta</w:t>
      </w:r>
    </w:p>
    <w:p w14:paraId="351A702D"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Alpha measures excess return generated relative to the benchmark, while Beta measures sensitivity to market movements. Together, these metrics help assess fund manager performance and market exposure.</w:t>
      </w:r>
    </w:p>
    <w:p w14:paraId="524E451D"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Maximum Drawdown</w:t>
      </w:r>
    </w:p>
    <w:p w14:paraId="1FBE506A"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Maximum Drawdown was computed to identify the largest peak-to-trough decline experienced by a fund during the observation period, providing insight into downside risk.</w:t>
      </w:r>
    </w:p>
    <w:p w14:paraId="631FB50B"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Risk Analytics</w:t>
      </w:r>
    </w:p>
    <w:p w14:paraId="52714C39" w14:textId="77777777" w:rsidR="00F67BFF" w:rsidRDefault="00F67BFF" w:rsidP="00F67BFF">
      <w:pPr>
        <w:jc w:val="both"/>
        <w:rPr>
          <w:rFonts w:ascii="Times New Roman" w:hAnsi="Times New Roman" w:cs="Times New Roman"/>
        </w:rPr>
      </w:pPr>
      <w:r w:rsidRPr="00F67BFF">
        <w:rPr>
          <w:rFonts w:ascii="Times New Roman" w:hAnsi="Times New Roman" w:cs="Times New Roman"/>
        </w:rPr>
        <w:t>Advanced risk measures were also implemented to quantify potential losses and assess portfolio stability.</w:t>
      </w:r>
    </w:p>
    <w:p w14:paraId="038312EC" w14:textId="77777777" w:rsidR="00F67BFF" w:rsidRPr="00F67BFF" w:rsidRDefault="00F67BFF" w:rsidP="00F67BFF">
      <w:pPr>
        <w:jc w:val="both"/>
        <w:rPr>
          <w:rFonts w:ascii="Times New Roman" w:hAnsi="Times New Roman" w:cs="Times New Roman"/>
        </w:rPr>
      </w:pPr>
    </w:p>
    <w:p w14:paraId="5F860FC1"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lastRenderedPageBreak/>
        <w:t>Value at Risk (</w:t>
      </w:r>
      <w:proofErr w:type="spellStart"/>
      <w:r w:rsidRPr="00F67BFF">
        <w:rPr>
          <w:rFonts w:ascii="Times New Roman" w:hAnsi="Times New Roman" w:cs="Times New Roman"/>
          <w:b/>
          <w:bCs/>
          <w:sz w:val="28"/>
          <w:szCs w:val="28"/>
        </w:rPr>
        <w:t>VaR</w:t>
      </w:r>
      <w:proofErr w:type="spellEnd"/>
      <w:r w:rsidRPr="00F67BFF">
        <w:rPr>
          <w:rFonts w:ascii="Times New Roman" w:hAnsi="Times New Roman" w:cs="Times New Roman"/>
          <w:b/>
          <w:bCs/>
          <w:sz w:val="28"/>
          <w:szCs w:val="28"/>
        </w:rPr>
        <w:t>)</w:t>
      </w:r>
    </w:p>
    <w:p w14:paraId="35175247"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 xml:space="preserve">Historical Value at Risk (95%) was calculated using the daily return distribution of each scheme. </w:t>
      </w:r>
      <w:proofErr w:type="spellStart"/>
      <w:r w:rsidRPr="00F67BFF">
        <w:rPr>
          <w:rFonts w:ascii="Times New Roman" w:hAnsi="Times New Roman" w:cs="Times New Roman"/>
        </w:rPr>
        <w:t>VaR</w:t>
      </w:r>
      <w:proofErr w:type="spellEnd"/>
      <w:r w:rsidRPr="00F67BFF">
        <w:rPr>
          <w:rFonts w:ascii="Times New Roman" w:hAnsi="Times New Roman" w:cs="Times New Roman"/>
        </w:rPr>
        <w:t xml:space="preserve"> estimates the maximum expected loss under normal market conditions at a given confidence level.</w:t>
      </w:r>
    </w:p>
    <w:p w14:paraId="5ABC4E99"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Conditional Value at Risk (CVaR)</w:t>
      </w:r>
    </w:p>
    <w:p w14:paraId="05203780"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 xml:space="preserve">CVaR was calculated as the average loss beyond the </w:t>
      </w:r>
      <w:proofErr w:type="spellStart"/>
      <w:r w:rsidRPr="00F67BFF">
        <w:rPr>
          <w:rFonts w:ascii="Times New Roman" w:hAnsi="Times New Roman" w:cs="Times New Roman"/>
        </w:rPr>
        <w:t>VaR</w:t>
      </w:r>
      <w:proofErr w:type="spellEnd"/>
      <w:r w:rsidRPr="00F67BFF">
        <w:rPr>
          <w:rFonts w:ascii="Times New Roman" w:hAnsi="Times New Roman" w:cs="Times New Roman"/>
        </w:rPr>
        <w:t xml:space="preserve"> threshold and provides a more conservative estimate of extreme downside risk.</w:t>
      </w:r>
    </w:p>
    <w:p w14:paraId="3FFDDCE7"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Rolling 90-Day Sharpe Ratio</w:t>
      </w:r>
    </w:p>
    <w:p w14:paraId="091054A0"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A rolling Sharpe Ratio analysis was performed to monitor changes in risk-adjusted performance over time and identify periods of stronger or weaker fund performance.</w:t>
      </w:r>
    </w:p>
    <w:p w14:paraId="528B3545"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The combination of these metrics enabled a holistic evaluation of fund performance, risk exposure, and investment quality across the mutual fund universe.</w:t>
      </w:r>
    </w:p>
    <w:p w14:paraId="7CB6871D" w14:textId="3E4698BF" w:rsidR="00F67BFF" w:rsidRDefault="00F67BFF" w:rsidP="00CE421F">
      <w:pPr>
        <w:jc w:val="both"/>
        <w:rPr>
          <w:rFonts w:ascii="Times New Roman" w:hAnsi="Times New Roman" w:cs="Times New Roman"/>
        </w:rPr>
      </w:pPr>
      <w:r>
        <w:rPr>
          <w:rFonts w:ascii="Times New Roman" w:hAnsi="Times New Roman" w:cs="Times New Roman"/>
          <w:noProof/>
        </w:rPr>
        <w:drawing>
          <wp:inline distT="0" distB="0" distL="0" distR="0" wp14:anchorId="355EA47D" wp14:editId="0C6904AC">
            <wp:extent cx="3867150" cy="1933575"/>
            <wp:effectExtent l="0" t="0" r="0" b="9525"/>
            <wp:docPr id="85702730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027309" name="Picture 85702730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68208" cy="1934104"/>
                    </a:xfrm>
                    <a:prstGeom prst="rect">
                      <a:avLst/>
                    </a:prstGeom>
                  </pic:spPr>
                </pic:pic>
              </a:graphicData>
            </a:graphic>
          </wp:inline>
        </w:drawing>
      </w:r>
    </w:p>
    <w:p w14:paraId="6BB031AD" w14:textId="116FCBD3" w:rsidR="00F67BFF" w:rsidRDefault="00F67BFF" w:rsidP="00CE421F">
      <w:pPr>
        <w:jc w:val="both"/>
        <w:rPr>
          <w:rFonts w:ascii="Times New Roman" w:hAnsi="Times New Roman" w:cs="Times New Roman"/>
        </w:rPr>
      </w:pPr>
      <w:r>
        <w:rPr>
          <w:noProof/>
        </w:rPr>
        <w:drawing>
          <wp:inline distT="0" distB="0" distL="0" distR="0" wp14:anchorId="08EB11A8" wp14:editId="79796B32">
            <wp:extent cx="4524375" cy="2544961"/>
            <wp:effectExtent l="0" t="0" r="0" b="8255"/>
            <wp:docPr id="1797530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3055" name=""/>
                    <pic:cNvPicPr/>
                  </pic:nvPicPr>
                  <pic:blipFill>
                    <a:blip r:embed="rId12"/>
                    <a:stretch>
                      <a:fillRect/>
                    </a:stretch>
                  </pic:blipFill>
                  <pic:spPr>
                    <a:xfrm>
                      <a:off x="0" y="0"/>
                      <a:ext cx="4536289" cy="2551662"/>
                    </a:xfrm>
                    <a:prstGeom prst="rect">
                      <a:avLst/>
                    </a:prstGeom>
                  </pic:spPr>
                </pic:pic>
              </a:graphicData>
            </a:graphic>
          </wp:inline>
        </w:drawing>
      </w:r>
    </w:p>
    <w:p w14:paraId="5FE26930" w14:textId="1E5553C0" w:rsidR="00F67BFF" w:rsidRDefault="00F67BFF" w:rsidP="00CE421F">
      <w:pPr>
        <w:jc w:val="both"/>
        <w:rPr>
          <w:rFonts w:ascii="Times New Roman" w:hAnsi="Times New Roman" w:cs="Times New Roman"/>
        </w:rPr>
      </w:pPr>
      <w:r>
        <w:rPr>
          <w:noProof/>
        </w:rPr>
        <w:lastRenderedPageBreak/>
        <w:drawing>
          <wp:inline distT="0" distB="0" distL="0" distR="0" wp14:anchorId="4A7AA732" wp14:editId="13630401">
            <wp:extent cx="3981450" cy="2239566"/>
            <wp:effectExtent l="0" t="0" r="0" b="8890"/>
            <wp:docPr id="52173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738135" name=""/>
                    <pic:cNvPicPr/>
                  </pic:nvPicPr>
                  <pic:blipFill>
                    <a:blip r:embed="rId13"/>
                    <a:stretch>
                      <a:fillRect/>
                    </a:stretch>
                  </pic:blipFill>
                  <pic:spPr>
                    <a:xfrm>
                      <a:off x="0" y="0"/>
                      <a:ext cx="3990814" cy="2244833"/>
                    </a:xfrm>
                    <a:prstGeom prst="rect">
                      <a:avLst/>
                    </a:prstGeom>
                  </pic:spPr>
                </pic:pic>
              </a:graphicData>
            </a:graphic>
          </wp:inline>
        </w:drawing>
      </w:r>
    </w:p>
    <w:p w14:paraId="38565312" w14:textId="0B82B8F9" w:rsidR="00F67BFF" w:rsidRDefault="00F67BFF" w:rsidP="004E3563">
      <w:pPr>
        <w:jc w:val="both"/>
        <w:rPr>
          <w:rFonts w:ascii="Times New Roman" w:hAnsi="Times New Roman" w:cs="Times New Roman"/>
        </w:rPr>
      </w:pPr>
      <w:r>
        <w:rPr>
          <w:noProof/>
        </w:rPr>
        <w:drawing>
          <wp:inline distT="0" distB="0" distL="0" distR="0" wp14:anchorId="0898D091" wp14:editId="226DAEF4">
            <wp:extent cx="4067175" cy="2287786"/>
            <wp:effectExtent l="0" t="0" r="0" b="0"/>
            <wp:docPr id="109524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24260" name=""/>
                    <pic:cNvPicPr/>
                  </pic:nvPicPr>
                  <pic:blipFill>
                    <a:blip r:embed="rId14"/>
                    <a:stretch>
                      <a:fillRect/>
                    </a:stretch>
                  </pic:blipFill>
                  <pic:spPr>
                    <a:xfrm>
                      <a:off x="0" y="0"/>
                      <a:ext cx="4074067" cy="2291663"/>
                    </a:xfrm>
                    <a:prstGeom prst="rect">
                      <a:avLst/>
                    </a:prstGeom>
                  </pic:spPr>
                </pic:pic>
              </a:graphicData>
            </a:graphic>
          </wp:inline>
        </w:drawing>
      </w:r>
    </w:p>
    <w:p w14:paraId="091906F3" w14:textId="77777777" w:rsidR="00F67BFF" w:rsidRDefault="00F67BFF">
      <w:pPr>
        <w:rPr>
          <w:rFonts w:ascii="Times New Roman" w:hAnsi="Times New Roman" w:cs="Times New Roman"/>
        </w:rPr>
      </w:pPr>
      <w:r>
        <w:rPr>
          <w:rFonts w:ascii="Times New Roman" w:hAnsi="Times New Roman" w:cs="Times New Roman"/>
        </w:rPr>
        <w:br w:type="page"/>
      </w:r>
    </w:p>
    <w:p w14:paraId="6262E5D6" w14:textId="77777777" w:rsidR="00F67BFF" w:rsidRDefault="00F67BFF" w:rsidP="00F67BFF">
      <w:pPr>
        <w:jc w:val="center"/>
        <w:rPr>
          <w:rFonts w:ascii="Times New Roman" w:hAnsi="Times New Roman" w:cs="Times New Roman"/>
          <w:b/>
          <w:bCs/>
          <w:sz w:val="32"/>
          <w:szCs w:val="32"/>
        </w:rPr>
      </w:pPr>
      <w:r w:rsidRPr="00F67BFF">
        <w:rPr>
          <w:rFonts w:ascii="Times New Roman" w:hAnsi="Times New Roman" w:cs="Times New Roman"/>
          <w:b/>
          <w:bCs/>
          <w:sz w:val="32"/>
          <w:szCs w:val="32"/>
        </w:rPr>
        <w:lastRenderedPageBreak/>
        <w:t>DASHBOARD DEVELOPMENT AND VISUALIZATION</w:t>
      </w:r>
    </w:p>
    <w:p w14:paraId="12B81EB5" w14:textId="77777777" w:rsidR="00F67BFF" w:rsidRPr="00F67BFF" w:rsidRDefault="00F67BFF" w:rsidP="00F67BFF">
      <w:pPr>
        <w:jc w:val="center"/>
        <w:rPr>
          <w:rFonts w:ascii="Times New Roman" w:hAnsi="Times New Roman" w:cs="Times New Roman"/>
          <w:b/>
          <w:bCs/>
          <w:sz w:val="32"/>
          <w:szCs w:val="32"/>
        </w:rPr>
      </w:pPr>
    </w:p>
    <w:p w14:paraId="071833F6"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 xml:space="preserve">To transform analytical findings into actionable business insights, interactive dashboards were developed using Power BI and </w:t>
      </w:r>
      <w:proofErr w:type="spellStart"/>
      <w:r w:rsidRPr="00F67BFF">
        <w:rPr>
          <w:rFonts w:ascii="Times New Roman" w:hAnsi="Times New Roman" w:cs="Times New Roman"/>
        </w:rPr>
        <w:t>Streamlit</w:t>
      </w:r>
      <w:proofErr w:type="spellEnd"/>
      <w:r w:rsidRPr="00F67BFF">
        <w:rPr>
          <w:rFonts w:ascii="Times New Roman" w:hAnsi="Times New Roman" w:cs="Times New Roman"/>
        </w:rPr>
        <w:t>. These dashboards provide users with a centralized platform for exploring mutual fund performance, investor behavior, market trends, and portfolio analytics.</w:t>
      </w:r>
    </w:p>
    <w:p w14:paraId="468E2973"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Power BI Dashboard</w:t>
      </w:r>
    </w:p>
    <w:p w14:paraId="56D90CBF"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A four-page interactive Power BI dashboard was designed to support dynamic analysis of the mutual fund ecosystem.</w:t>
      </w:r>
    </w:p>
    <w:p w14:paraId="5FCAF1C6"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Industry Overview</w:t>
      </w:r>
    </w:p>
    <w:p w14:paraId="07AA1279"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The Industry Overview page presents key industry indicators including Assets Under Management (AUM), SIP inflows, total folios, and scheme counts. Trend visualizations highlight the growth of the mutual fund industry over time.</w:t>
      </w:r>
    </w:p>
    <w:p w14:paraId="229361C2"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Fund Performance and Risk</w:t>
      </w:r>
    </w:p>
    <w:p w14:paraId="0B1A12FE"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This page enables users to compare mutual fund schemes using performance and risk metrics such as returns, volatility, Sharpe Ratio, Alpha, and benchmark performance.</w:t>
      </w:r>
    </w:p>
    <w:p w14:paraId="025740A4"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Investor Analytics</w:t>
      </w:r>
    </w:p>
    <w:p w14:paraId="6857870D"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Investor transaction behavior was analyzed using demographic attributes including age groups, city tiers, income levels, and transaction types. Interactive filters allow users to explore investment patterns across different investor segments.</w:t>
      </w:r>
    </w:p>
    <w:p w14:paraId="00E4F5C4" w14:textId="77777777" w:rsidR="00F67BFF" w:rsidRPr="00F67BFF" w:rsidRDefault="00F67BFF" w:rsidP="00F67BFF">
      <w:pPr>
        <w:jc w:val="both"/>
        <w:rPr>
          <w:rFonts w:ascii="Times New Roman" w:hAnsi="Times New Roman" w:cs="Times New Roman"/>
          <w:b/>
          <w:bCs/>
          <w:sz w:val="28"/>
          <w:szCs w:val="28"/>
        </w:rPr>
      </w:pPr>
      <w:r w:rsidRPr="00F67BFF">
        <w:rPr>
          <w:rFonts w:ascii="Times New Roman" w:hAnsi="Times New Roman" w:cs="Times New Roman"/>
          <w:b/>
          <w:bCs/>
          <w:sz w:val="28"/>
          <w:szCs w:val="28"/>
        </w:rPr>
        <w:t>SIP and Market Trends</w:t>
      </w:r>
    </w:p>
    <w:p w14:paraId="6AB503DE"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The final dashboard page combines SIP inflow trends with market benchmark movements to identify relationships between investor participation and market performance.</w:t>
      </w:r>
    </w:p>
    <w:p w14:paraId="3D62472C" w14:textId="77777777" w:rsidR="00F67BFF" w:rsidRPr="00F67BFF" w:rsidRDefault="00F67BFF" w:rsidP="00F67BFF">
      <w:pPr>
        <w:jc w:val="both"/>
        <w:rPr>
          <w:rFonts w:ascii="Times New Roman" w:hAnsi="Times New Roman" w:cs="Times New Roman"/>
          <w:b/>
          <w:bCs/>
          <w:sz w:val="28"/>
          <w:szCs w:val="28"/>
        </w:rPr>
      </w:pPr>
      <w:proofErr w:type="spellStart"/>
      <w:r w:rsidRPr="00F67BFF">
        <w:rPr>
          <w:rFonts w:ascii="Times New Roman" w:hAnsi="Times New Roman" w:cs="Times New Roman"/>
          <w:b/>
          <w:bCs/>
          <w:sz w:val="28"/>
          <w:szCs w:val="28"/>
        </w:rPr>
        <w:t>Streamlit</w:t>
      </w:r>
      <w:proofErr w:type="spellEnd"/>
      <w:r w:rsidRPr="00F67BFF">
        <w:rPr>
          <w:rFonts w:ascii="Times New Roman" w:hAnsi="Times New Roman" w:cs="Times New Roman"/>
          <w:b/>
          <w:bCs/>
          <w:sz w:val="28"/>
          <w:szCs w:val="28"/>
        </w:rPr>
        <w:t xml:space="preserve"> Dashboard</w:t>
      </w:r>
    </w:p>
    <w:p w14:paraId="7E513B06"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 xml:space="preserve">In addition to Power BI, a web-based dashboard was developed using </w:t>
      </w:r>
      <w:proofErr w:type="spellStart"/>
      <w:r w:rsidRPr="00F67BFF">
        <w:rPr>
          <w:rFonts w:ascii="Times New Roman" w:hAnsi="Times New Roman" w:cs="Times New Roman"/>
        </w:rPr>
        <w:t>Streamlit</w:t>
      </w:r>
      <w:proofErr w:type="spellEnd"/>
      <w:r w:rsidRPr="00F67BFF">
        <w:rPr>
          <w:rFonts w:ascii="Times New Roman" w:hAnsi="Times New Roman" w:cs="Times New Roman"/>
        </w:rPr>
        <w:t xml:space="preserve"> to provide an alternative interactive analytics platform.</w:t>
      </w:r>
    </w:p>
    <w:p w14:paraId="0D523F6E"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 xml:space="preserve">The </w:t>
      </w:r>
      <w:proofErr w:type="spellStart"/>
      <w:r w:rsidRPr="00F67BFF">
        <w:rPr>
          <w:rFonts w:ascii="Times New Roman" w:hAnsi="Times New Roman" w:cs="Times New Roman"/>
        </w:rPr>
        <w:t>Streamlit</w:t>
      </w:r>
      <w:proofErr w:type="spellEnd"/>
      <w:r w:rsidRPr="00F67BFF">
        <w:rPr>
          <w:rFonts w:ascii="Times New Roman" w:hAnsi="Times New Roman" w:cs="Times New Roman"/>
        </w:rPr>
        <w:t xml:space="preserve"> application includes:</w:t>
      </w:r>
    </w:p>
    <w:p w14:paraId="27582851" w14:textId="77777777" w:rsidR="00F67BFF" w:rsidRPr="00F67BFF" w:rsidRDefault="00F67BFF" w:rsidP="00F67BFF">
      <w:pPr>
        <w:numPr>
          <w:ilvl w:val="0"/>
          <w:numId w:val="7"/>
        </w:numPr>
        <w:jc w:val="both"/>
        <w:rPr>
          <w:rFonts w:ascii="Times New Roman" w:hAnsi="Times New Roman" w:cs="Times New Roman"/>
        </w:rPr>
      </w:pPr>
      <w:r w:rsidRPr="00F67BFF">
        <w:rPr>
          <w:rFonts w:ascii="Times New Roman" w:hAnsi="Times New Roman" w:cs="Times New Roman"/>
        </w:rPr>
        <w:t>Industry Overview Module</w:t>
      </w:r>
    </w:p>
    <w:p w14:paraId="7C0F7E98" w14:textId="77777777" w:rsidR="00F67BFF" w:rsidRPr="00F67BFF" w:rsidRDefault="00F67BFF" w:rsidP="00F67BFF">
      <w:pPr>
        <w:numPr>
          <w:ilvl w:val="0"/>
          <w:numId w:val="7"/>
        </w:numPr>
        <w:jc w:val="both"/>
        <w:rPr>
          <w:rFonts w:ascii="Times New Roman" w:hAnsi="Times New Roman" w:cs="Times New Roman"/>
        </w:rPr>
      </w:pPr>
      <w:r w:rsidRPr="00F67BFF">
        <w:rPr>
          <w:rFonts w:ascii="Times New Roman" w:hAnsi="Times New Roman" w:cs="Times New Roman"/>
        </w:rPr>
        <w:t>Fund Performance Analytics</w:t>
      </w:r>
    </w:p>
    <w:p w14:paraId="79787EE2" w14:textId="77777777" w:rsidR="00F67BFF" w:rsidRPr="00F67BFF" w:rsidRDefault="00F67BFF" w:rsidP="00F67BFF">
      <w:pPr>
        <w:numPr>
          <w:ilvl w:val="0"/>
          <w:numId w:val="7"/>
        </w:numPr>
        <w:jc w:val="both"/>
        <w:rPr>
          <w:rFonts w:ascii="Times New Roman" w:hAnsi="Times New Roman" w:cs="Times New Roman"/>
        </w:rPr>
      </w:pPr>
      <w:r w:rsidRPr="00F67BFF">
        <w:rPr>
          <w:rFonts w:ascii="Times New Roman" w:hAnsi="Times New Roman" w:cs="Times New Roman"/>
        </w:rPr>
        <w:t>NAV Trend Explorer</w:t>
      </w:r>
    </w:p>
    <w:p w14:paraId="1EA89313" w14:textId="77777777" w:rsidR="00F67BFF" w:rsidRPr="00F67BFF" w:rsidRDefault="00F67BFF" w:rsidP="00F67BFF">
      <w:pPr>
        <w:numPr>
          <w:ilvl w:val="0"/>
          <w:numId w:val="7"/>
        </w:numPr>
        <w:jc w:val="both"/>
        <w:rPr>
          <w:rFonts w:ascii="Times New Roman" w:hAnsi="Times New Roman" w:cs="Times New Roman"/>
        </w:rPr>
      </w:pPr>
      <w:r w:rsidRPr="00F67BFF">
        <w:rPr>
          <w:rFonts w:ascii="Times New Roman" w:hAnsi="Times New Roman" w:cs="Times New Roman"/>
        </w:rPr>
        <w:lastRenderedPageBreak/>
        <w:t>Investor Analytics</w:t>
      </w:r>
    </w:p>
    <w:p w14:paraId="441EF3D4" w14:textId="77777777" w:rsidR="00F67BFF" w:rsidRPr="00F67BFF" w:rsidRDefault="00F67BFF" w:rsidP="00F67BFF">
      <w:pPr>
        <w:numPr>
          <w:ilvl w:val="0"/>
          <w:numId w:val="7"/>
        </w:numPr>
        <w:jc w:val="both"/>
        <w:rPr>
          <w:rFonts w:ascii="Times New Roman" w:hAnsi="Times New Roman" w:cs="Times New Roman"/>
        </w:rPr>
      </w:pPr>
      <w:r w:rsidRPr="00F67BFF">
        <w:rPr>
          <w:rFonts w:ascii="Times New Roman" w:hAnsi="Times New Roman" w:cs="Times New Roman"/>
        </w:rPr>
        <w:t>SIP Market Trends</w:t>
      </w:r>
    </w:p>
    <w:p w14:paraId="727CE122" w14:textId="77777777" w:rsidR="00F67BFF" w:rsidRPr="00F67BFF" w:rsidRDefault="00F67BFF" w:rsidP="00F67BFF">
      <w:pPr>
        <w:numPr>
          <w:ilvl w:val="0"/>
          <w:numId w:val="7"/>
        </w:numPr>
        <w:jc w:val="both"/>
        <w:rPr>
          <w:rFonts w:ascii="Times New Roman" w:hAnsi="Times New Roman" w:cs="Times New Roman"/>
        </w:rPr>
      </w:pPr>
      <w:r w:rsidRPr="00F67BFF">
        <w:rPr>
          <w:rFonts w:ascii="Times New Roman" w:hAnsi="Times New Roman" w:cs="Times New Roman"/>
        </w:rPr>
        <w:t>Fund Recommendation Engine</w:t>
      </w:r>
    </w:p>
    <w:p w14:paraId="3BD5BC61" w14:textId="77777777" w:rsidR="00F67BFF" w:rsidRPr="00F67BFF" w:rsidRDefault="00F67BFF" w:rsidP="00F67BFF">
      <w:pPr>
        <w:jc w:val="both"/>
        <w:rPr>
          <w:rFonts w:ascii="Times New Roman" w:hAnsi="Times New Roman" w:cs="Times New Roman"/>
        </w:rPr>
      </w:pPr>
      <w:r w:rsidRPr="00F67BFF">
        <w:rPr>
          <w:rFonts w:ascii="Times New Roman" w:hAnsi="Times New Roman" w:cs="Times New Roman"/>
        </w:rPr>
        <w:t>The dashboard allows users to dynamically select funds, analyze performance, compare schemes, and receive investment recommendations based on risk appetite.</w:t>
      </w:r>
    </w:p>
    <w:p w14:paraId="11A8A5CA" w14:textId="77777777" w:rsidR="00F67BFF" w:rsidRDefault="00F67BFF" w:rsidP="00F67BFF">
      <w:pPr>
        <w:jc w:val="both"/>
        <w:rPr>
          <w:rFonts w:ascii="Times New Roman" w:hAnsi="Times New Roman" w:cs="Times New Roman"/>
        </w:rPr>
      </w:pPr>
      <w:r w:rsidRPr="00F67BFF">
        <w:rPr>
          <w:rFonts w:ascii="Times New Roman" w:hAnsi="Times New Roman" w:cs="Times New Roman"/>
        </w:rPr>
        <w:t xml:space="preserve">The combined use of Power BI and </w:t>
      </w:r>
      <w:proofErr w:type="spellStart"/>
      <w:r w:rsidRPr="00F67BFF">
        <w:rPr>
          <w:rFonts w:ascii="Times New Roman" w:hAnsi="Times New Roman" w:cs="Times New Roman"/>
        </w:rPr>
        <w:t>Streamlit</w:t>
      </w:r>
      <w:proofErr w:type="spellEnd"/>
      <w:r w:rsidRPr="00F67BFF">
        <w:rPr>
          <w:rFonts w:ascii="Times New Roman" w:hAnsi="Times New Roman" w:cs="Times New Roman"/>
        </w:rPr>
        <w:t xml:space="preserve"> enhanced accessibility, interactivity, and usability while demonstrating multiple business intelligence approaches for financial analytics.</w:t>
      </w:r>
    </w:p>
    <w:p w14:paraId="6E460E5B" w14:textId="77777777" w:rsidR="004E3563" w:rsidRDefault="004E3563" w:rsidP="00F67BFF">
      <w:pPr>
        <w:jc w:val="both"/>
        <w:rPr>
          <w:rFonts w:ascii="Times New Roman" w:hAnsi="Times New Roman" w:cs="Times New Roman"/>
        </w:rPr>
      </w:pPr>
    </w:p>
    <w:p w14:paraId="25618721" w14:textId="3264FD19" w:rsidR="004E3563" w:rsidRDefault="004E3563" w:rsidP="00F67BFF">
      <w:pPr>
        <w:jc w:val="both"/>
        <w:rPr>
          <w:rFonts w:ascii="Times New Roman" w:hAnsi="Times New Roman" w:cs="Times New Roman"/>
        </w:rPr>
      </w:pPr>
      <w:r>
        <w:rPr>
          <w:noProof/>
        </w:rPr>
        <w:drawing>
          <wp:inline distT="0" distB="0" distL="0" distR="0" wp14:anchorId="674E6C44" wp14:editId="6D6849E0">
            <wp:extent cx="3619500" cy="2035969"/>
            <wp:effectExtent l="0" t="0" r="0" b="2540"/>
            <wp:docPr id="118215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59009" name=""/>
                    <pic:cNvPicPr/>
                  </pic:nvPicPr>
                  <pic:blipFill>
                    <a:blip r:embed="rId15"/>
                    <a:stretch>
                      <a:fillRect/>
                    </a:stretch>
                  </pic:blipFill>
                  <pic:spPr>
                    <a:xfrm>
                      <a:off x="0" y="0"/>
                      <a:ext cx="3627774" cy="2040623"/>
                    </a:xfrm>
                    <a:prstGeom prst="rect">
                      <a:avLst/>
                    </a:prstGeom>
                  </pic:spPr>
                </pic:pic>
              </a:graphicData>
            </a:graphic>
          </wp:inline>
        </w:drawing>
      </w:r>
    </w:p>
    <w:p w14:paraId="5C596762" w14:textId="6D582F8C" w:rsidR="004E3563" w:rsidRDefault="004E3563" w:rsidP="00F67BFF">
      <w:pPr>
        <w:jc w:val="both"/>
        <w:rPr>
          <w:rFonts w:ascii="Times New Roman" w:hAnsi="Times New Roman" w:cs="Times New Roman"/>
        </w:rPr>
      </w:pPr>
      <w:r>
        <w:rPr>
          <w:noProof/>
        </w:rPr>
        <w:drawing>
          <wp:inline distT="0" distB="0" distL="0" distR="0" wp14:anchorId="6B25096A" wp14:editId="3D07C40C">
            <wp:extent cx="3676650" cy="2068116"/>
            <wp:effectExtent l="0" t="0" r="0" b="8890"/>
            <wp:docPr id="95930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02461" name=""/>
                    <pic:cNvPicPr/>
                  </pic:nvPicPr>
                  <pic:blipFill>
                    <a:blip r:embed="rId16"/>
                    <a:stretch>
                      <a:fillRect/>
                    </a:stretch>
                  </pic:blipFill>
                  <pic:spPr>
                    <a:xfrm>
                      <a:off x="0" y="0"/>
                      <a:ext cx="3687272" cy="2074091"/>
                    </a:xfrm>
                    <a:prstGeom prst="rect">
                      <a:avLst/>
                    </a:prstGeom>
                  </pic:spPr>
                </pic:pic>
              </a:graphicData>
            </a:graphic>
          </wp:inline>
        </w:drawing>
      </w:r>
    </w:p>
    <w:p w14:paraId="4FDB3C01" w14:textId="49EB2C13" w:rsidR="004E3563" w:rsidRDefault="004E3563" w:rsidP="00F67BFF">
      <w:pPr>
        <w:jc w:val="both"/>
        <w:rPr>
          <w:rFonts w:ascii="Times New Roman" w:hAnsi="Times New Roman" w:cs="Times New Roman"/>
        </w:rPr>
      </w:pPr>
      <w:r>
        <w:rPr>
          <w:rFonts w:ascii="Times New Roman" w:hAnsi="Times New Roman" w:cs="Times New Roman"/>
          <w:noProof/>
        </w:rPr>
        <w:lastRenderedPageBreak/>
        <w:drawing>
          <wp:inline distT="0" distB="0" distL="0" distR="0" wp14:anchorId="020B08C8" wp14:editId="53E07A05">
            <wp:extent cx="3838575" cy="1876088"/>
            <wp:effectExtent l="0" t="0" r="0" b="0"/>
            <wp:docPr id="22193154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49851" cy="1881599"/>
                    </a:xfrm>
                    <a:prstGeom prst="rect">
                      <a:avLst/>
                    </a:prstGeom>
                    <a:noFill/>
                    <a:ln>
                      <a:noFill/>
                    </a:ln>
                  </pic:spPr>
                </pic:pic>
              </a:graphicData>
            </a:graphic>
          </wp:inline>
        </w:drawing>
      </w:r>
      <w:r>
        <w:rPr>
          <w:rFonts w:ascii="Times New Roman" w:hAnsi="Times New Roman" w:cs="Times New Roman"/>
          <w:noProof/>
        </w:rPr>
        <w:drawing>
          <wp:inline distT="0" distB="0" distL="0" distR="0" wp14:anchorId="04B0B965" wp14:editId="0584D4B3">
            <wp:extent cx="3962557" cy="1933575"/>
            <wp:effectExtent l="0" t="0" r="0" b="0"/>
            <wp:docPr id="178185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966307" cy="1935405"/>
                    </a:xfrm>
                    <a:prstGeom prst="rect">
                      <a:avLst/>
                    </a:prstGeom>
                    <a:noFill/>
                    <a:ln>
                      <a:noFill/>
                    </a:ln>
                  </pic:spPr>
                </pic:pic>
              </a:graphicData>
            </a:graphic>
          </wp:inline>
        </w:drawing>
      </w:r>
    </w:p>
    <w:p w14:paraId="3CF1C9DE" w14:textId="77777777" w:rsidR="004E3563" w:rsidRDefault="004E3563" w:rsidP="00F67BFF">
      <w:pPr>
        <w:jc w:val="both"/>
        <w:rPr>
          <w:rFonts w:ascii="Times New Roman" w:hAnsi="Times New Roman" w:cs="Times New Roman"/>
        </w:rPr>
      </w:pPr>
    </w:p>
    <w:p w14:paraId="238DBB3C" w14:textId="77777777" w:rsidR="004E3563" w:rsidRDefault="004E3563" w:rsidP="00F67BFF">
      <w:pPr>
        <w:jc w:val="both"/>
        <w:rPr>
          <w:rFonts w:ascii="Times New Roman" w:hAnsi="Times New Roman" w:cs="Times New Roman"/>
        </w:rPr>
      </w:pPr>
    </w:p>
    <w:p w14:paraId="3DD480BF" w14:textId="77777777" w:rsidR="004E3563" w:rsidRDefault="004E3563" w:rsidP="00F67BFF">
      <w:pPr>
        <w:jc w:val="both"/>
        <w:rPr>
          <w:rFonts w:ascii="Times New Roman" w:hAnsi="Times New Roman" w:cs="Times New Roman"/>
        </w:rPr>
      </w:pPr>
    </w:p>
    <w:p w14:paraId="0FD3D37A" w14:textId="57ACE03A" w:rsidR="004E3563" w:rsidRDefault="004E3563" w:rsidP="00F67BFF">
      <w:pPr>
        <w:jc w:val="both"/>
        <w:rPr>
          <w:rFonts w:ascii="Times New Roman" w:hAnsi="Times New Roman" w:cs="Times New Roman"/>
        </w:rPr>
      </w:pPr>
    </w:p>
    <w:p w14:paraId="1E22E79D" w14:textId="77777777" w:rsidR="004E3563" w:rsidRDefault="004E3563">
      <w:pPr>
        <w:rPr>
          <w:rFonts w:ascii="Times New Roman" w:hAnsi="Times New Roman" w:cs="Times New Roman"/>
        </w:rPr>
      </w:pPr>
      <w:r>
        <w:rPr>
          <w:rFonts w:ascii="Times New Roman" w:hAnsi="Times New Roman" w:cs="Times New Roman"/>
        </w:rPr>
        <w:br w:type="page"/>
      </w:r>
    </w:p>
    <w:p w14:paraId="6189FE55" w14:textId="77777777" w:rsidR="004E3563" w:rsidRPr="004E3563" w:rsidRDefault="004E3563" w:rsidP="004E3563">
      <w:pPr>
        <w:jc w:val="both"/>
        <w:rPr>
          <w:rFonts w:ascii="Times New Roman" w:hAnsi="Times New Roman" w:cs="Times New Roman"/>
          <w:b/>
          <w:bCs/>
          <w:sz w:val="32"/>
          <w:szCs w:val="32"/>
        </w:rPr>
      </w:pPr>
      <w:r w:rsidRPr="004E3563">
        <w:rPr>
          <w:rFonts w:ascii="Times New Roman" w:hAnsi="Times New Roman" w:cs="Times New Roman"/>
          <w:b/>
          <w:bCs/>
          <w:sz w:val="32"/>
          <w:szCs w:val="32"/>
        </w:rPr>
        <w:lastRenderedPageBreak/>
        <w:t>ADVANCED ANALYTICS, KEY FINDINGS AND CONCLUSION</w:t>
      </w:r>
    </w:p>
    <w:p w14:paraId="05EEF706" w14:textId="77777777" w:rsidR="004E3563" w:rsidRPr="004E3563" w:rsidRDefault="004E3563" w:rsidP="004E3563">
      <w:pPr>
        <w:jc w:val="both"/>
        <w:rPr>
          <w:rFonts w:ascii="Times New Roman" w:hAnsi="Times New Roman" w:cs="Times New Roman"/>
          <w:b/>
          <w:bCs/>
          <w:sz w:val="28"/>
          <w:szCs w:val="28"/>
        </w:rPr>
      </w:pPr>
      <w:r w:rsidRPr="004E3563">
        <w:rPr>
          <w:rFonts w:ascii="Times New Roman" w:hAnsi="Times New Roman" w:cs="Times New Roman"/>
          <w:b/>
          <w:bCs/>
          <w:sz w:val="28"/>
          <w:szCs w:val="28"/>
        </w:rPr>
        <w:t>Advanced Analytics</w:t>
      </w:r>
    </w:p>
    <w:p w14:paraId="3B87431F" w14:textId="77777777" w:rsidR="004E3563" w:rsidRPr="004E3563" w:rsidRDefault="004E3563" w:rsidP="004E3563">
      <w:pPr>
        <w:jc w:val="both"/>
        <w:rPr>
          <w:rFonts w:ascii="Times New Roman" w:hAnsi="Times New Roman" w:cs="Times New Roman"/>
        </w:rPr>
      </w:pPr>
      <w:r w:rsidRPr="004E3563">
        <w:rPr>
          <w:rFonts w:ascii="Times New Roman" w:hAnsi="Times New Roman" w:cs="Times New Roman"/>
        </w:rPr>
        <w:t>To extend the analytical capabilities of the platform beyond traditional reporting, several advanced analytical techniques were implemented.</w:t>
      </w:r>
    </w:p>
    <w:p w14:paraId="4F26E0F7" w14:textId="77777777" w:rsidR="004E3563" w:rsidRPr="004E3563" w:rsidRDefault="004E3563" w:rsidP="004E3563">
      <w:pPr>
        <w:jc w:val="both"/>
        <w:rPr>
          <w:rFonts w:ascii="Times New Roman" w:hAnsi="Times New Roman" w:cs="Times New Roman"/>
          <w:b/>
          <w:bCs/>
          <w:sz w:val="28"/>
          <w:szCs w:val="28"/>
        </w:rPr>
      </w:pPr>
      <w:r w:rsidRPr="004E3563">
        <w:rPr>
          <w:rFonts w:ascii="Times New Roman" w:hAnsi="Times New Roman" w:cs="Times New Roman"/>
          <w:b/>
          <w:bCs/>
          <w:sz w:val="28"/>
          <w:szCs w:val="28"/>
        </w:rPr>
        <w:t>Machine Learning-Based Return Prediction</w:t>
      </w:r>
    </w:p>
    <w:p w14:paraId="2191425E" w14:textId="77777777" w:rsidR="004E3563" w:rsidRPr="004E3563" w:rsidRDefault="004E3563" w:rsidP="004E3563">
      <w:pPr>
        <w:jc w:val="both"/>
        <w:rPr>
          <w:rFonts w:ascii="Times New Roman" w:hAnsi="Times New Roman" w:cs="Times New Roman"/>
        </w:rPr>
      </w:pPr>
      <w:r w:rsidRPr="004E3563">
        <w:rPr>
          <w:rFonts w:ascii="Times New Roman" w:hAnsi="Times New Roman" w:cs="Times New Roman"/>
        </w:rPr>
        <w:t>A Random Forest Regression model was developed to predict 3-year mutual fund returns using key performance indicators including Expense Ratio, Sharpe Ratio, Sortino Ratio, Alpha, Beta, Standard Deviation, and Maximum Drawdown.</w:t>
      </w:r>
    </w:p>
    <w:p w14:paraId="5CABD36F" w14:textId="77777777" w:rsidR="004E3563" w:rsidRPr="004E3563" w:rsidRDefault="004E3563" w:rsidP="004E3563">
      <w:pPr>
        <w:jc w:val="both"/>
        <w:rPr>
          <w:rFonts w:ascii="Times New Roman" w:hAnsi="Times New Roman" w:cs="Times New Roman"/>
        </w:rPr>
      </w:pPr>
      <w:r w:rsidRPr="004E3563">
        <w:rPr>
          <w:rFonts w:ascii="Times New Roman" w:hAnsi="Times New Roman" w:cs="Times New Roman"/>
        </w:rPr>
        <w:t>The model achieved strong predictive performance:</w:t>
      </w:r>
    </w:p>
    <w:p w14:paraId="46DB2782" w14:textId="77777777" w:rsidR="004E3563" w:rsidRPr="004E3563" w:rsidRDefault="004E3563" w:rsidP="004E3563">
      <w:pPr>
        <w:numPr>
          <w:ilvl w:val="0"/>
          <w:numId w:val="8"/>
        </w:numPr>
        <w:jc w:val="both"/>
        <w:rPr>
          <w:rFonts w:ascii="Times New Roman" w:hAnsi="Times New Roman" w:cs="Times New Roman"/>
        </w:rPr>
      </w:pPr>
      <w:r w:rsidRPr="004E3563">
        <w:rPr>
          <w:rFonts w:ascii="Times New Roman" w:hAnsi="Times New Roman" w:cs="Times New Roman"/>
        </w:rPr>
        <w:t>Mean Absolute Error (MAE): 1.07</w:t>
      </w:r>
    </w:p>
    <w:p w14:paraId="60878C6D" w14:textId="77777777" w:rsidR="004E3563" w:rsidRPr="004E3563" w:rsidRDefault="004E3563" w:rsidP="004E3563">
      <w:pPr>
        <w:numPr>
          <w:ilvl w:val="0"/>
          <w:numId w:val="8"/>
        </w:numPr>
        <w:jc w:val="both"/>
        <w:rPr>
          <w:rFonts w:ascii="Times New Roman" w:hAnsi="Times New Roman" w:cs="Times New Roman"/>
        </w:rPr>
      </w:pPr>
      <w:r w:rsidRPr="004E3563">
        <w:rPr>
          <w:rFonts w:ascii="Times New Roman" w:hAnsi="Times New Roman" w:cs="Times New Roman"/>
        </w:rPr>
        <w:t>Root Mean Squared Error (RMSE): 1.55</w:t>
      </w:r>
    </w:p>
    <w:p w14:paraId="4B232882" w14:textId="77777777" w:rsidR="004E3563" w:rsidRPr="004E3563" w:rsidRDefault="004E3563" w:rsidP="004E3563">
      <w:pPr>
        <w:numPr>
          <w:ilvl w:val="0"/>
          <w:numId w:val="8"/>
        </w:numPr>
        <w:jc w:val="both"/>
        <w:rPr>
          <w:rFonts w:ascii="Times New Roman" w:hAnsi="Times New Roman" w:cs="Times New Roman"/>
        </w:rPr>
      </w:pPr>
      <w:r w:rsidRPr="004E3563">
        <w:rPr>
          <w:rFonts w:ascii="Times New Roman" w:hAnsi="Times New Roman" w:cs="Times New Roman"/>
        </w:rPr>
        <w:t>R² Score: 0.9058</w:t>
      </w:r>
    </w:p>
    <w:p w14:paraId="1ED5E72F" w14:textId="77777777" w:rsidR="004E3563" w:rsidRPr="004E3563" w:rsidRDefault="004E3563" w:rsidP="004E3563">
      <w:pPr>
        <w:jc w:val="both"/>
        <w:rPr>
          <w:rFonts w:ascii="Times New Roman" w:hAnsi="Times New Roman" w:cs="Times New Roman"/>
        </w:rPr>
      </w:pPr>
      <w:r w:rsidRPr="004E3563">
        <w:rPr>
          <w:rFonts w:ascii="Times New Roman" w:hAnsi="Times New Roman" w:cs="Times New Roman"/>
        </w:rPr>
        <w:t>Feature importance analysis revealed that annualized volatility was the most influential factor affecting long-term mutual fund returns.</w:t>
      </w:r>
    </w:p>
    <w:p w14:paraId="0F12B564" w14:textId="77777777" w:rsidR="004E3563" w:rsidRPr="004E3563" w:rsidRDefault="004E3563" w:rsidP="004E3563">
      <w:pPr>
        <w:jc w:val="both"/>
        <w:rPr>
          <w:rFonts w:ascii="Times New Roman" w:hAnsi="Times New Roman" w:cs="Times New Roman"/>
          <w:b/>
          <w:bCs/>
          <w:sz w:val="28"/>
          <w:szCs w:val="28"/>
        </w:rPr>
      </w:pPr>
      <w:r w:rsidRPr="004E3563">
        <w:rPr>
          <w:rFonts w:ascii="Times New Roman" w:hAnsi="Times New Roman" w:cs="Times New Roman"/>
          <w:b/>
          <w:bCs/>
          <w:sz w:val="28"/>
          <w:szCs w:val="28"/>
        </w:rPr>
        <w:t>Monte Carlo Simulation</w:t>
      </w:r>
    </w:p>
    <w:p w14:paraId="5BC58376" w14:textId="77777777" w:rsidR="004E3563" w:rsidRPr="004E3563" w:rsidRDefault="004E3563" w:rsidP="004E3563">
      <w:pPr>
        <w:jc w:val="both"/>
        <w:rPr>
          <w:rFonts w:ascii="Times New Roman" w:hAnsi="Times New Roman" w:cs="Times New Roman"/>
        </w:rPr>
      </w:pPr>
      <w:r w:rsidRPr="004E3563">
        <w:rPr>
          <w:rFonts w:ascii="Times New Roman" w:hAnsi="Times New Roman" w:cs="Times New Roman"/>
        </w:rPr>
        <w:t>A Monte Carlo simulation model was implemented to forecast possible future NAV paths using historical return distributions. The simulation generated multiple future scenarios over a five-year investment horizon and provided confidence bands for expected fund performance.</w:t>
      </w:r>
    </w:p>
    <w:p w14:paraId="4351204E" w14:textId="77777777" w:rsidR="004E3563" w:rsidRPr="004E3563" w:rsidRDefault="004E3563" w:rsidP="004E3563">
      <w:pPr>
        <w:jc w:val="both"/>
        <w:rPr>
          <w:rFonts w:ascii="Times New Roman" w:hAnsi="Times New Roman" w:cs="Times New Roman"/>
          <w:b/>
          <w:bCs/>
          <w:sz w:val="28"/>
          <w:szCs w:val="28"/>
        </w:rPr>
      </w:pPr>
      <w:r w:rsidRPr="004E3563">
        <w:rPr>
          <w:rFonts w:ascii="Times New Roman" w:hAnsi="Times New Roman" w:cs="Times New Roman"/>
          <w:b/>
          <w:bCs/>
          <w:sz w:val="28"/>
          <w:szCs w:val="28"/>
        </w:rPr>
        <w:t>Portfolio Optimization</w:t>
      </w:r>
    </w:p>
    <w:p w14:paraId="1A513365" w14:textId="77777777" w:rsidR="004E3563" w:rsidRPr="004E3563" w:rsidRDefault="004E3563" w:rsidP="004E3563">
      <w:pPr>
        <w:jc w:val="both"/>
        <w:rPr>
          <w:rFonts w:ascii="Times New Roman" w:hAnsi="Times New Roman" w:cs="Times New Roman"/>
        </w:rPr>
      </w:pPr>
      <w:r w:rsidRPr="004E3563">
        <w:rPr>
          <w:rFonts w:ascii="Times New Roman" w:hAnsi="Times New Roman" w:cs="Times New Roman"/>
        </w:rPr>
        <w:t>Markowitz Modern Portfolio Theory was applied to generate an Efficient Frontier and identify the optimal risk-return portfolio. More than 5,000 portfolio combinations were simulated to determine the allocation with the highest Sharpe Ratio.</w:t>
      </w:r>
    </w:p>
    <w:p w14:paraId="382D621D" w14:textId="77777777" w:rsidR="004E3563" w:rsidRPr="004E3563" w:rsidRDefault="004E3563" w:rsidP="004E3563">
      <w:pPr>
        <w:jc w:val="both"/>
        <w:rPr>
          <w:rFonts w:ascii="Times New Roman" w:hAnsi="Times New Roman" w:cs="Times New Roman"/>
        </w:rPr>
      </w:pPr>
      <w:r w:rsidRPr="004E3563">
        <w:rPr>
          <w:rFonts w:ascii="Times New Roman" w:hAnsi="Times New Roman" w:cs="Times New Roman"/>
        </w:rPr>
        <w:t>The optimal portfolio achieved:</w:t>
      </w:r>
    </w:p>
    <w:p w14:paraId="4019C3C2" w14:textId="77777777" w:rsidR="004E3563" w:rsidRPr="004E3563" w:rsidRDefault="004E3563" w:rsidP="004E3563">
      <w:pPr>
        <w:numPr>
          <w:ilvl w:val="0"/>
          <w:numId w:val="9"/>
        </w:numPr>
        <w:jc w:val="both"/>
        <w:rPr>
          <w:rFonts w:ascii="Times New Roman" w:hAnsi="Times New Roman" w:cs="Times New Roman"/>
        </w:rPr>
      </w:pPr>
      <w:r w:rsidRPr="004E3563">
        <w:rPr>
          <w:rFonts w:ascii="Times New Roman" w:hAnsi="Times New Roman" w:cs="Times New Roman"/>
        </w:rPr>
        <w:t>Expected Return: 14.59%</w:t>
      </w:r>
    </w:p>
    <w:p w14:paraId="3777BF6C" w14:textId="77777777" w:rsidR="004E3563" w:rsidRPr="004E3563" w:rsidRDefault="004E3563" w:rsidP="004E3563">
      <w:pPr>
        <w:numPr>
          <w:ilvl w:val="0"/>
          <w:numId w:val="9"/>
        </w:numPr>
        <w:jc w:val="both"/>
        <w:rPr>
          <w:rFonts w:ascii="Times New Roman" w:hAnsi="Times New Roman" w:cs="Times New Roman"/>
        </w:rPr>
      </w:pPr>
      <w:r w:rsidRPr="004E3563">
        <w:rPr>
          <w:rFonts w:ascii="Times New Roman" w:hAnsi="Times New Roman" w:cs="Times New Roman"/>
        </w:rPr>
        <w:t>Portfolio Risk: 6.31%</w:t>
      </w:r>
    </w:p>
    <w:p w14:paraId="07F752D4" w14:textId="77777777" w:rsidR="004E3563" w:rsidRPr="004E3563" w:rsidRDefault="004E3563" w:rsidP="004E3563">
      <w:pPr>
        <w:numPr>
          <w:ilvl w:val="0"/>
          <w:numId w:val="9"/>
        </w:numPr>
        <w:jc w:val="both"/>
        <w:rPr>
          <w:rFonts w:ascii="Times New Roman" w:hAnsi="Times New Roman" w:cs="Times New Roman"/>
        </w:rPr>
      </w:pPr>
      <w:r w:rsidRPr="004E3563">
        <w:rPr>
          <w:rFonts w:ascii="Times New Roman" w:hAnsi="Times New Roman" w:cs="Times New Roman"/>
        </w:rPr>
        <w:t>Sharpe Ratio: 2.31</w:t>
      </w:r>
    </w:p>
    <w:p w14:paraId="36313228" w14:textId="77777777" w:rsidR="004E3563" w:rsidRPr="004E3563" w:rsidRDefault="004E3563" w:rsidP="004E3563">
      <w:pPr>
        <w:jc w:val="both"/>
        <w:rPr>
          <w:rFonts w:ascii="Times New Roman" w:hAnsi="Times New Roman" w:cs="Times New Roman"/>
          <w:b/>
          <w:bCs/>
          <w:sz w:val="28"/>
          <w:szCs w:val="28"/>
        </w:rPr>
      </w:pPr>
      <w:r w:rsidRPr="004E3563">
        <w:rPr>
          <w:rFonts w:ascii="Times New Roman" w:hAnsi="Times New Roman" w:cs="Times New Roman"/>
          <w:b/>
          <w:bCs/>
          <w:sz w:val="28"/>
          <w:szCs w:val="28"/>
        </w:rPr>
        <w:t>Key Findings</w:t>
      </w:r>
    </w:p>
    <w:p w14:paraId="185E09A4" w14:textId="77777777" w:rsidR="004E3563" w:rsidRPr="004E3563" w:rsidRDefault="004E3563" w:rsidP="004E3563">
      <w:pPr>
        <w:jc w:val="both"/>
        <w:rPr>
          <w:rFonts w:ascii="Times New Roman" w:hAnsi="Times New Roman" w:cs="Times New Roman"/>
        </w:rPr>
      </w:pPr>
      <w:r w:rsidRPr="004E3563">
        <w:rPr>
          <w:rFonts w:ascii="Times New Roman" w:hAnsi="Times New Roman" w:cs="Times New Roman"/>
        </w:rPr>
        <w:t>The analysis generated several important insights:</w:t>
      </w:r>
    </w:p>
    <w:p w14:paraId="6AA49BA3" w14:textId="77777777" w:rsidR="004E3563" w:rsidRPr="004E3563" w:rsidRDefault="004E3563" w:rsidP="004E3563">
      <w:pPr>
        <w:numPr>
          <w:ilvl w:val="0"/>
          <w:numId w:val="10"/>
        </w:numPr>
        <w:jc w:val="both"/>
        <w:rPr>
          <w:rFonts w:ascii="Times New Roman" w:hAnsi="Times New Roman" w:cs="Times New Roman"/>
        </w:rPr>
      </w:pPr>
      <w:r w:rsidRPr="004E3563">
        <w:rPr>
          <w:rFonts w:ascii="Times New Roman" w:hAnsi="Times New Roman" w:cs="Times New Roman"/>
        </w:rPr>
        <w:t>Industry AUM and SIP inflows demonstrated strong long-term growth.</w:t>
      </w:r>
    </w:p>
    <w:p w14:paraId="47F3ABDC" w14:textId="77777777" w:rsidR="004E3563" w:rsidRPr="004E3563" w:rsidRDefault="004E3563" w:rsidP="004E3563">
      <w:pPr>
        <w:numPr>
          <w:ilvl w:val="0"/>
          <w:numId w:val="10"/>
        </w:numPr>
        <w:jc w:val="both"/>
        <w:rPr>
          <w:rFonts w:ascii="Times New Roman" w:hAnsi="Times New Roman" w:cs="Times New Roman"/>
        </w:rPr>
      </w:pPr>
      <w:r w:rsidRPr="004E3563">
        <w:rPr>
          <w:rFonts w:ascii="Times New Roman" w:hAnsi="Times New Roman" w:cs="Times New Roman"/>
        </w:rPr>
        <w:lastRenderedPageBreak/>
        <w:t>Retail investor participation continued to increase across multiple demographics.</w:t>
      </w:r>
    </w:p>
    <w:p w14:paraId="6A14E31F" w14:textId="77777777" w:rsidR="004E3563" w:rsidRPr="004E3563" w:rsidRDefault="004E3563" w:rsidP="004E3563">
      <w:pPr>
        <w:numPr>
          <w:ilvl w:val="0"/>
          <w:numId w:val="10"/>
        </w:numPr>
        <w:jc w:val="both"/>
        <w:rPr>
          <w:rFonts w:ascii="Times New Roman" w:hAnsi="Times New Roman" w:cs="Times New Roman"/>
        </w:rPr>
      </w:pPr>
      <w:r w:rsidRPr="004E3563">
        <w:rPr>
          <w:rFonts w:ascii="Times New Roman" w:hAnsi="Times New Roman" w:cs="Times New Roman"/>
        </w:rPr>
        <w:t>Risk-adjusted performance varied significantly across mutual fund categories.</w:t>
      </w:r>
    </w:p>
    <w:p w14:paraId="3E5A120D" w14:textId="77777777" w:rsidR="004E3563" w:rsidRPr="004E3563" w:rsidRDefault="004E3563" w:rsidP="004E3563">
      <w:pPr>
        <w:numPr>
          <w:ilvl w:val="0"/>
          <w:numId w:val="10"/>
        </w:numPr>
        <w:jc w:val="both"/>
        <w:rPr>
          <w:rFonts w:ascii="Times New Roman" w:hAnsi="Times New Roman" w:cs="Times New Roman"/>
        </w:rPr>
      </w:pPr>
      <w:r w:rsidRPr="004E3563">
        <w:rPr>
          <w:rFonts w:ascii="Times New Roman" w:hAnsi="Times New Roman" w:cs="Times New Roman"/>
        </w:rPr>
        <w:t>Volatility emerged as the strongest predictor of future returns in the machine learning model.</w:t>
      </w:r>
    </w:p>
    <w:p w14:paraId="207344E1" w14:textId="77777777" w:rsidR="004E3563" w:rsidRPr="004E3563" w:rsidRDefault="004E3563" w:rsidP="004E3563">
      <w:pPr>
        <w:numPr>
          <w:ilvl w:val="0"/>
          <w:numId w:val="10"/>
        </w:numPr>
        <w:jc w:val="both"/>
        <w:rPr>
          <w:rFonts w:ascii="Times New Roman" w:hAnsi="Times New Roman" w:cs="Times New Roman"/>
        </w:rPr>
      </w:pPr>
      <w:r w:rsidRPr="004E3563">
        <w:rPr>
          <w:rFonts w:ascii="Times New Roman" w:hAnsi="Times New Roman" w:cs="Times New Roman"/>
        </w:rPr>
        <w:t>Portfolio diversification substantially improved risk-adjusted returns.</w:t>
      </w:r>
    </w:p>
    <w:p w14:paraId="01264282" w14:textId="77777777" w:rsidR="004E3563" w:rsidRPr="004E3563" w:rsidRDefault="004E3563" w:rsidP="004E3563">
      <w:pPr>
        <w:numPr>
          <w:ilvl w:val="0"/>
          <w:numId w:val="10"/>
        </w:numPr>
        <w:jc w:val="both"/>
        <w:rPr>
          <w:rFonts w:ascii="Times New Roman" w:hAnsi="Times New Roman" w:cs="Times New Roman"/>
        </w:rPr>
      </w:pPr>
      <w:r w:rsidRPr="004E3563">
        <w:rPr>
          <w:rFonts w:ascii="Times New Roman" w:hAnsi="Times New Roman" w:cs="Times New Roman"/>
        </w:rPr>
        <w:t>Automated dashboards improved accessibility and interpretability of mutual fund analytics.</w:t>
      </w:r>
    </w:p>
    <w:p w14:paraId="33D235BE" w14:textId="77777777" w:rsidR="004E3563" w:rsidRPr="004E3563" w:rsidRDefault="004E3563" w:rsidP="004E3563">
      <w:pPr>
        <w:jc w:val="both"/>
        <w:rPr>
          <w:rFonts w:ascii="Times New Roman" w:hAnsi="Times New Roman" w:cs="Times New Roman"/>
          <w:b/>
          <w:bCs/>
          <w:sz w:val="28"/>
          <w:szCs w:val="28"/>
        </w:rPr>
      </w:pPr>
      <w:r w:rsidRPr="004E3563">
        <w:rPr>
          <w:rFonts w:ascii="Times New Roman" w:hAnsi="Times New Roman" w:cs="Times New Roman"/>
          <w:b/>
          <w:bCs/>
          <w:sz w:val="28"/>
          <w:szCs w:val="28"/>
        </w:rPr>
        <w:t>Recommendations</w:t>
      </w:r>
    </w:p>
    <w:p w14:paraId="22647C90" w14:textId="77777777" w:rsidR="004E3563" w:rsidRPr="004E3563" w:rsidRDefault="004E3563" w:rsidP="004E3563">
      <w:pPr>
        <w:jc w:val="both"/>
        <w:rPr>
          <w:rFonts w:ascii="Times New Roman" w:hAnsi="Times New Roman" w:cs="Times New Roman"/>
        </w:rPr>
      </w:pPr>
      <w:r w:rsidRPr="004E3563">
        <w:rPr>
          <w:rFonts w:ascii="Times New Roman" w:hAnsi="Times New Roman" w:cs="Times New Roman"/>
        </w:rPr>
        <w:t>Based on the findings of this project, the following recommendations are proposed:</w:t>
      </w:r>
    </w:p>
    <w:p w14:paraId="040B6AAF" w14:textId="77777777" w:rsidR="004E3563" w:rsidRPr="004E3563" w:rsidRDefault="004E3563" w:rsidP="004E3563">
      <w:pPr>
        <w:numPr>
          <w:ilvl w:val="0"/>
          <w:numId w:val="11"/>
        </w:numPr>
        <w:jc w:val="both"/>
        <w:rPr>
          <w:rFonts w:ascii="Times New Roman" w:hAnsi="Times New Roman" w:cs="Times New Roman"/>
        </w:rPr>
      </w:pPr>
      <w:r w:rsidRPr="004E3563">
        <w:rPr>
          <w:rFonts w:ascii="Times New Roman" w:hAnsi="Times New Roman" w:cs="Times New Roman"/>
        </w:rPr>
        <w:t>Integrate real-time mutual fund APIs for continuous data updates.</w:t>
      </w:r>
    </w:p>
    <w:p w14:paraId="4508668C" w14:textId="77777777" w:rsidR="004E3563" w:rsidRPr="004E3563" w:rsidRDefault="004E3563" w:rsidP="004E3563">
      <w:pPr>
        <w:numPr>
          <w:ilvl w:val="0"/>
          <w:numId w:val="11"/>
        </w:numPr>
        <w:jc w:val="both"/>
        <w:rPr>
          <w:rFonts w:ascii="Times New Roman" w:hAnsi="Times New Roman" w:cs="Times New Roman"/>
        </w:rPr>
      </w:pPr>
      <w:r w:rsidRPr="004E3563">
        <w:rPr>
          <w:rFonts w:ascii="Times New Roman" w:hAnsi="Times New Roman" w:cs="Times New Roman"/>
        </w:rPr>
        <w:t>Expand predictive analytics using advanced machine learning and deep learning models.</w:t>
      </w:r>
    </w:p>
    <w:p w14:paraId="6E52D612" w14:textId="77777777" w:rsidR="004E3563" w:rsidRPr="004E3563" w:rsidRDefault="004E3563" w:rsidP="004E3563">
      <w:pPr>
        <w:numPr>
          <w:ilvl w:val="0"/>
          <w:numId w:val="11"/>
        </w:numPr>
        <w:jc w:val="both"/>
        <w:rPr>
          <w:rFonts w:ascii="Times New Roman" w:hAnsi="Times New Roman" w:cs="Times New Roman"/>
        </w:rPr>
      </w:pPr>
      <w:r w:rsidRPr="004E3563">
        <w:rPr>
          <w:rFonts w:ascii="Times New Roman" w:hAnsi="Times New Roman" w:cs="Times New Roman"/>
        </w:rPr>
        <w:t>Deploy dashboards on cloud platforms for broader accessibility.</w:t>
      </w:r>
    </w:p>
    <w:p w14:paraId="7AEB6486" w14:textId="77777777" w:rsidR="004E3563" w:rsidRPr="004E3563" w:rsidRDefault="004E3563" w:rsidP="004E3563">
      <w:pPr>
        <w:numPr>
          <w:ilvl w:val="0"/>
          <w:numId w:val="11"/>
        </w:numPr>
        <w:jc w:val="both"/>
        <w:rPr>
          <w:rFonts w:ascii="Times New Roman" w:hAnsi="Times New Roman" w:cs="Times New Roman"/>
        </w:rPr>
      </w:pPr>
      <w:r w:rsidRPr="004E3563">
        <w:rPr>
          <w:rFonts w:ascii="Times New Roman" w:hAnsi="Times New Roman" w:cs="Times New Roman"/>
        </w:rPr>
        <w:t>Introduce personalized portfolio recommendation systems.</w:t>
      </w:r>
    </w:p>
    <w:p w14:paraId="337C6FC7" w14:textId="77777777" w:rsidR="004E3563" w:rsidRPr="004E3563" w:rsidRDefault="004E3563" w:rsidP="004E3563">
      <w:pPr>
        <w:numPr>
          <w:ilvl w:val="0"/>
          <w:numId w:val="11"/>
        </w:numPr>
        <w:jc w:val="both"/>
        <w:rPr>
          <w:rFonts w:ascii="Times New Roman" w:hAnsi="Times New Roman" w:cs="Times New Roman"/>
        </w:rPr>
      </w:pPr>
      <w:r w:rsidRPr="004E3563">
        <w:rPr>
          <w:rFonts w:ascii="Times New Roman" w:hAnsi="Times New Roman" w:cs="Times New Roman"/>
        </w:rPr>
        <w:t>Incorporate additional market indicators and macroeconomic variables into future analyses.</w:t>
      </w:r>
    </w:p>
    <w:p w14:paraId="47D8EBF3" w14:textId="77777777" w:rsidR="004E3563" w:rsidRPr="004E3563" w:rsidRDefault="004E3563" w:rsidP="004E3563">
      <w:pPr>
        <w:jc w:val="both"/>
        <w:rPr>
          <w:rFonts w:ascii="Times New Roman" w:hAnsi="Times New Roman" w:cs="Times New Roman"/>
          <w:b/>
          <w:bCs/>
          <w:sz w:val="28"/>
          <w:szCs w:val="28"/>
        </w:rPr>
      </w:pPr>
      <w:r w:rsidRPr="004E3563">
        <w:rPr>
          <w:rFonts w:ascii="Times New Roman" w:hAnsi="Times New Roman" w:cs="Times New Roman"/>
          <w:b/>
          <w:bCs/>
          <w:sz w:val="28"/>
          <w:szCs w:val="28"/>
        </w:rPr>
        <w:t>Conclusion</w:t>
      </w:r>
    </w:p>
    <w:p w14:paraId="67E0AE21" w14:textId="77777777" w:rsidR="004E3563" w:rsidRPr="004E3563" w:rsidRDefault="004E3563" w:rsidP="004E3563">
      <w:pPr>
        <w:jc w:val="both"/>
        <w:rPr>
          <w:rFonts w:ascii="Times New Roman" w:hAnsi="Times New Roman" w:cs="Times New Roman"/>
        </w:rPr>
      </w:pPr>
      <w:r w:rsidRPr="004E3563">
        <w:rPr>
          <w:rFonts w:ascii="Times New Roman" w:hAnsi="Times New Roman" w:cs="Times New Roman"/>
        </w:rPr>
        <w:t>The Mutual Fund Analytics Platform successfully demonstrated the integration of data engineering, financial analytics, machine learning, portfolio optimization, and business intelligence techniques within a single end-to-end solution.</w:t>
      </w:r>
    </w:p>
    <w:p w14:paraId="31851490" w14:textId="77777777" w:rsidR="004E3563" w:rsidRPr="004E3563" w:rsidRDefault="004E3563" w:rsidP="004E3563">
      <w:pPr>
        <w:jc w:val="both"/>
        <w:rPr>
          <w:rFonts w:ascii="Times New Roman" w:hAnsi="Times New Roman" w:cs="Times New Roman"/>
        </w:rPr>
      </w:pPr>
      <w:r w:rsidRPr="004E3563">
        <w:rPr>
          <w:rFonts w:ascii="Times New Roman" w:hAnsi="Times New Roman" w:cs="Times New Roman"/>
        </w:rPr>
        <w:t>The project transformed raw mutual fund datasets into actionable insights through automated data pipelines, advanced risk analysis, interactive dashboards, predictive modeling, and portfolio optimization. The resulting platform provides a scalable foundation for future fintech analytics applications while showcasing practical industry-relevant skills in data science, financial analysis, and business intelligence.</w:t>
      </w:r>
    </w:p>
    <w:p w14:paraId="4E52C06C" w14:textId="77777777" w:rsidR="004E3563" w:rsidRPr="00F67BFF" w:rsidRDefault="004E3563" w:rsidP="00F67BFF">
      <w:pPr>
        <w:jc w:val="both"/>
        <w:rPr>
          <w:rFonts w:ascii="Times New Roman" w:hAnsi="Times New Roman" w:cs="Times New Roman"/>
        </w:rPr>
      </w:pPr>
    </w:p>
    <w:p w14:paraId="239CF625" w14:textId="77777777" w:rsidR="00F67BFF" w:rsidRPr="00CE421F" w:rsidRDefault="00F67BFF" w:rsidP="00CE421F">
      <w:pPr>
        <w:jc w:val="both"/>
        <w:rPr>
          <w:rFonts w:ascii="Times New Roman" w:hAnsi="Times New Roman" w:cs="Times New Roman"/>
        </w:rPr>
      </w:pPr>
    </w:p>
    <w:sectPr w:rsidR="00F67BFF" w:rsidRPr="00CE421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64153"/>
    <w:multiLevelType w:val="hybridMultilevel"/>
    <w:tmpl w:val="7D0C92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0D3770"/>
    <w:multiLevelType w:val="multilevel"/>
    <w:tmpl w:val="2AD6A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F41367"/>
    <w:multiLevelType w:val="multilevel"/>
    <w:tmpl w:val="2DB8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707CDD"/>
    <w:multiLevelType w:val="hybridMultilevel"/>
    <w:tmpl w:val="D95640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185D53"/>
    <w:multiLevelType w:val="hybridMultilevel"/>
    <w:tmpl w:val="0D48D2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3705DB1"/>
    <w:multiLevelType w:val="multilevel"/>
    <w:tmpl w:val="2B106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A146D8"/>
    <w:multiLevelType w:val="multilevel"/>
    <w:tmpl w:val="306E5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B5090F"/>
    <w:multiLevelType w:val="multilevel"/>
    <w:tmpl w:val="7C66E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040471"/>
    <w:multiLevelType w:val="hybridMultilevel"/>
    <w:tmpl w:val="230616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710011C"/>
    <w:multiLevelType w:val="hybridMultilevel"/>
    <w:tmpl w:val="60C03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C477E4"/>
    <w:multiLevelType w:val="hybridMultilevel"/>
    <w:tmpl w:val="4E605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1252461">
    <w:abstractNumId w:val="0"/>
  </w:num>
  <w:num w:numId="2" w16cid:durableId="983509623">
    <w:abstractNumId w:val="3"/>
  </w:num>
  <w:num w:numId="3" w16cid:durableId="133715906">
    <w:abstractNumId w:val="10"/>
  </w:num>
  <w:num w:numId="4" w16cid:durableId="1388917721">
    <w:abstractNumId w:val="4"/>
  </w:num>
  <w:num w:numId="5" w16cid:durableId="1802961929">
    <w:abstractNumId w:val="8"/>
  </w:num>
  <w:num w:numId="6" w16cid:durableId="380985286">
    <w:abstractNumId w:val="9"/>
  </w:num>
  <w:num w:numId="7" w16cid:durableId="478613934">
    <w:abstractNumId w:val="2"/>
  </w:num>
  <w:num w:numId="8" w16cid:durableId="117267193">
    <w:abstractNumId w:val="1"/>
  </w:num>
  <w:num w:numId="9" w16cid:durableId="208028981">
    <w:abstractNumId w:val="5"/>
  </w:num>
  <w:num w:numId="10" w16cid:durableId="466170404">
    <w:abstractNumId w:val="6"/>
  </w:num>
  <w:num w:numId="11" w16cid:durableId="189269388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9FB"/>
    <w:rsid w:val="000809FB"/>
    <w:rsid w:val="000B5EA4"/>
    <w:rsid w:val="001328D5"/>
    <w:rsid w:val="0026715C"/>
    <w:rsid w:val="004E3563"/>
    <w:rsid w:val="005052B8"/>
    <w:rsid w:val="00520791"/>
    <w:rsid w:val="00522510"/>
    <w:rsid w:val="00540BCB"/>
    <w:rsid w:val="00627DEB"/>
    <w:rsid w:val="006F6F40"/>
    <w:rsid w:val="0074272E"/>
    <w:rsid w:val="00811077"/>
    <w:rsid w:val="00A11303"/>
    <w:rsid w:val="00B639AA"/>
    <w:rsid w:val="00B84D24"/>
    <w:rsid w:val="00B84E74"/>
    <w:rsid w:val="00BC4103"/>
    <w:rsid w:val="00C7500C"/>
    <w:rsid w:val="00CE421F"/>
    <w:rsid w:val="00E0704A"/>
    <w:rsid w:val="00E3150B"/>
    <w:rsid w:val="00EF516E"/>
    <w:rsid w:val="00F513A4"/>
    <w:rsid w:val="00F67B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D0848"/>
  <w15:chartTrackingRefBased/>
  <w15:docId w15:val="{4E1CF38D-3AAE-42ED-B30F-D126E1E47B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9F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809F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9F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9F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9F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9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9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9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9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9F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809F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9F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9F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9F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9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9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9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9FB"/>
    <w:rPr>
      <w:rFonts w:eastAsiaTheme="majorEastAsia" w:cstheme="majorBidi"/>
      <w:color w:val="272727" w:themeColor="text1" w:themeTint="D8"/>
    </w:rPr>
  </w:style>
  <w:style w:type="paragraph" w:styleId="Title">
    <w:name w:val="Title"/>
    <w:basedOn w:val="Normal"/>
    <w:next w:val="Normal"/>
    <w:link w:val="TitleChar"/>
    <w:uiPriority w:val="10"/>
    <w:qFormat/>
    <w:rsid w:val="000809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9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9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9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9FB"/>
    <w:pPr>
      <w:spacing w:before="160"/>
      <w:jc w:val="center"/>
    </w:pPr>
    <w:rPr>
      <w:i/>
      <w:iCs/>
      <w:color w:val="404040" w:themeColor="text1" w:themeTint="BF"/>
    </w:rPr>
  </w:style>
  <w:style w:type="character" w:customStyle="1" w:styleId="QuoteChar">
    <w:name w:val="Quote Char"/>
    <w:basedOn w:val="DefaultParagraphFont"/>
    <w:link w:val="Quote"/>
    <w:uiPriority w:val="29"/>
    <w:rsid w:val="000809FB"/>
    <w:rPr>
      <w:i/>
      <w:iCs/>
      <w:color w:val="404040" w:themeColor="text1" w:themeTint="BF"/>
    </w:rPr>
  </w:style>
  <w:style w:type="paragraph" w:styleId="ListParagraph">
    <w:name w:val="List Paragraph"/>
    <w:basedOn w:val="Normal"/>
    <w:uiPriority w:val="34"/>
    <w:qFormat/>
    <w:rsid w:val="000809FB"/>
    <w:pPr>
      <w:ind w:left="720"/>
      <w:contextualSpacing/>
    </w:pPr>
  </w:style>
  <w:style w:type="character" w:styleId="IntenseEmphasis">
    <w:name w:val="Intense Emphasis"/>
    <w:basedOn w:val="DefaultParagraphFont"/>
    <w:uiPriority w:val="21"/>
    <w:qFormat/>
    <w:rsid w:val="000809FB"/>
    <w:rPr>
      <w:i/>
      <w:iCs/>
      <w:color w:val="2F5496" w:themeColor="accent1" w:themeShade="BF"/>
    </w:rPr>
  </w:style>
  <w:style w:type="paragraph" w:styleId="IntenseQuote">
    <w:name w:val="Intense Quote"/>
    <w:basedOn w:val="Normal"/>
    <w:next w:val="Normal"/>
    <w:link w:val="IntenseQuoteChar"/>
    <w:uiPriority w:val="30"/>
    <w:qFormat/>
    <w:rsid w:val="000809F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9FB"/>
    <w:rPr>
      <w:i/>
      <w:iCs/>
      <w:color w:val="2F5496" w:themeColor="accent1" w:themeShade="BF"/>
    </w:rPr>
  </w:style>
  <w:style w:type="character" w:styleId="IntenseReference">
    <w:name w:val="Intense Reference"/>
    <w:basedOn w:val="DefaultParagraphFont"/>
    <w:uiPriority w:val="32"/>
    <w:qFormat/>
    <w:rsid w:val="000809FB"/>
    <w:rPr>
      <w:b/>
      <w:bCs/>
      <w:smallCaps/>
      <w:color w:val="2F5496" w:themeColor="accent1" w:themeShade="BF"/>
      <w:spacing w:val="5"/>
    </w:rPr>
  </w:style>
  <w:style w:type="table" w:styleId="TableGrid">
    <w:name w:val="Table Grid"/>
    <w:basedOn w:val="TableNormal"/>
    <w:uiPriority w:val="39"/>
    <w:rsid w:val="001328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CE421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6B0D5E-5861-42A1-ABF7-D7E32FCA60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185</TotalTime>
  <Pages>21</Pages>
  <Words>3167</Words>
  <Characters>18058</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Das</dc:creator>
  <cp:keywords/>
  <dc:description/>
  <cp:lastModifiedBy>Anushka Das</cp:lastModifiedBy>
  <cp:revision>2</cp:revision>
  <dcterms:created xsi:type="dcterms:W3CDTF">2026-06-12T13:18:00Z</dcterms:created>
  <dcterms:modified xsi:type="dcterms:W3CDTF">2026-06-12T16:23:00Z</dcterms:modified>
</cp:coreProperties>
</file>