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E0CF" w14:textId="3D7AAD11" w:rsidR="00F80C2E" w:rsidRPr="00907C16" w:rsidRDefault="00907C16" w:rsidP="00907C16">
      <w:pPr>
        <w:jc w:val="center"/>
        <w:rPr>
          <w:i/>
          <w:iCs/>
          <w:color w:val="444444"/>
          <w:sz w:val="32"/>
          <w:szCs w:val="32"/>
        </w:rPr>
      </w:pPr>
      <w:r w:rsidRPr="00907C16">
        <w:rPr>
          <w:i/>
          <w:iCs/>
          <w:color w:val="444444"/>
          <w:sz w:val="32"/>
          <w:szCs w:val="32"/>
        </w:rPr>
        <w:t>Technical Report</w:t>
      </w:r>
    </w:p>
    <w:p w14:paraId="21645EAE" w14:textId="77777777" w:rsidR="00907C16" w:rsidRDefault="00907C16" w:rsidP="00907C16">
      <w:pPr>
        <w:jc w:val="center"/>
        <w:rPr>
          <w:i/>
          <w:iCs/>
          <w:color w:val="444444"/>
          <w:sz w:val="28"/>
          <w:szCs w:val="28"/>
        </w:rPr>
      </w:pPr>
    </w:p>
    <w:p w14:paraId="31137CBA" w14:textId="77777777" w:rsidR="00907C16" w:rsidRPr="00907C16" w:rsidRDefault="00907C16" w:rsidP="00907C16">
      <w:pPr>
        <w:jc w:val="center"/>
        <w:rPr>
          <w:sz w:val="52"/>
          <w:szCs w:val="52"/>
        </w:rPr>
      </w:pPr>
    </w:p>
    <w:p w14:paraId="54A61F0B" w14:textId="77777777" w:rsidR="00F80C2E" w:rsidRPr="00907C16" w:rsidRDefault="00000000" w:rsidP="00907C16">
      <w:pPr>
        <w:jc w:val="center"/>
        <w:rPr>
          <w:sz w:val="52"/>
          <w:szCs w:val="52"/>
        </w:rPr>
      </w:pPr>
      <w:r w:rsidRPr="00907C16">
        <w:rPr>
          <w:b/>
          <w:bCs/>
          <w:color w:val="1F3864"/>
          <w:sz w:val="52"/>
          <w:szCs w:val="52"/>
        </w:rPr>
        <w:t>ROAD SIGN DETECTION SYSTEM</w:t>
      </w:r>
    </w:p>
    <w:p w14:paraId="0401CB88" w14:textId="77777777" w:rsidR="00F80C2E" w:rsidRPr="00907C16" w:rsidRDefault="00000000" w:rsidP="00907C16">
      <w:pPr>
        <w:pBdr>
          <w:bottom w:val="single" w:sz="6" w:space="4" w:color="2E75B6"/>
        </w:pBdr>
        <w:spacing w:before="200" w:after="200"/>
        <w:jc w:val="center"/>
        <w:rPr>
          <w:sz w:val="52"/>
          <w:szCs w:val="52"/>
        </w:rPr>
      </w:pPr>
      <w:r w:rsidRPr="00907C16">
        <w:rPr>
          <w:b/>
          <w:bCs/>
          <w:color w:val="2E75B6"/>
          <w:sz w:val="52"/>
          <w:szCs w:val="52"/>
        </w:rPr>
        <w:t>Using HOG Features and Support Vector Machine</w:t>
      </w:r>
    </w:p>
    <w:p w14:paraId="53E9CE69" w14:textId="77777777" w:rsidR="00F80C2E" w:rsidRDefault="00F80C2E">
      <w:pPr>
        <w:spacing w:after="240"/>
      </w:pPr>
    </w:p>
    <w:p w14:paraId="6FA9C7AE" w14:textId="77777777" w:rsidR="00F80C2E" w:rsidRDefault="00F80C2E"/>
    <w:p w14:paraId="41F71EA7" w14:textId="0FE11902" w:rsidR="00907C16" w:rsidRDefault="00907C16">
      <w:r>
        <w:t xml:space="preserve"> </w:t>
      </w:r>
    </w:p>
    <w:p w14:paraId="67C58CF0" w14:textId="48069D09" w:rsidR="00907C16" w:rsidRPr="00907C16" w:rsidRDefault="00907C16">
      <w:pPr>
        <w:rPr>
          <w:sz w:val="28"/>
          <w:szCs w:val="28"/>
        </w:rPr>
      </w:pPr>
      <w:r w:rsidRPr="00907C16">
        <w:rPr>
          <w:sz w:val="28"/>
          <w:szCs w:val="28"/>
        </w:rPr>
        <w:t>NAME                  : – ANOOP GANJI</w:t>
      </w:r>
    </w:p>
    <w:p w14:paraId="7C98B135" w14:textId="5F1B0F00" w:rsidR="00907C16" w:rsidRPr="00907C16" w:rsidRDefault="00907C16">
      <w:pPr>
        <w:rPr>
          <w:sz w:val="28"/>
          <w:szCs w:val="28"/>
        </w:rPr>
        <w:sectPr w:rsidR="00907C16" w:rsidRPr="00907C16">
          <w:pgSz w:w="12240" w:h="15840"/>
          <w:pgMar w:top="1440" w:right="1440" w:bottom="1440" w:left="1440" w:header="708" w:footer="708" w:gutter="0"/>
          <w:cols w:space="720"/>
          <w:docGrid w:linePitch="360"/>
        </w:sectPr>
      </w:pPr>
      <w:r w:rsidRPr="00907C16">
        <w:rPr>
          <w:sz w:val="28"/>
          <w:szCs w:val="28"/>
        </w:rPr>
        <w:t xml:space="preserve">ROLL NUMBER  : – 20231ECE0228             </w:t>
      </w:r>
    </w:p>
    <w:p w14:paraId="08D338C4" w14:textId="77777777" w:rsidR="00F80C2E" w:rsidRDefault="00000000">
      <w:pPr>
        <w:pStyle w:val="Heading1"/>
        <w:pBdr>
          <w:bottom w:val="single" w:sz="4" w:space="4" w:color="2E75B6"/>
        </w:pBdr>
      </w:pPr>
      <w:r>
        <w:lastRenderedPageBreak/>
        <w:t>Abstract</w:t>
      </w:r>
    </w:p>
    <w:p w14:paraId="2A356A15" w14:textId="77777777" w:rsidR="00F80C2E" w:rsidRDefault="00000000">
      <w:pPr>
        <w:spacing w:before="100" w:after="100"/>
        <w:jc w:val="both"/>
      </w:pPr>
      <w:r>
        <w:t>This report presents a comprehensive study on the design, implementation, and evaluation of a Road Sign Detection System using Histogram of Oriented Gradients (HOG) feature extraction combined with a Support Vector Machine (SVM) classifier. The system is designed to automatically identify and classify traffic signs from real-world images, with applications in autonomous vehicles, advanced driver-assistance systems (ADAS), and intelligent transportation systems.</w:t>
      </w:r>
    </w:p>
    <w:p w14:paraId="5E3367EA" w14:textId="77777777" w:rsidR="00F80C2E" w:rsidRDefault="00000000">
      <w:pPr>
        <w:spacing w:before="100" w:after="100"/>
        <w:jc w:val="both"/>
      </w:pPr>
      <w:r>
        <w:t>The proposed pipeline processes raw images through grayscale conversion and resizing, extracts discriminative HOG features, and employs a linear-kernel SVM for multi-class classification. Experiments conducted on a structured dataset of road sign categories demonstrate the system's effectiveness and robustness, offering a classical yet powerful baseline for traffic sign recognition tasks.</w:t>
      </w:r>
    </w:p>
    <w:p w14:paraId="7526765D" w14:textId="77777777" w:rsidR="00F80C2E" w:rsidRDefault="00F80C2E">
      <w:pPr>
        <w:spacing w:after="120"/>
      </w:pPr>
    </w:p>
    <w:p w14:paraId="5F97BF60" w14:textId="77777777" w:rsidR="00F80C2E" w:rsidRDefault="00000000">
      <w:pPr>
        <w:pStyle w:val="Heading1"/>
        <w:pBdr>
          <w:bottom w:val="single" w:sz="4" w:space="4" w:color="2E75B6"/>
        </w:pBdr>
      </w:pPr>
      <w:r>
        <w:t>Table of Contents</w:t>
      </w:r>
    </w:p>
    <w:p w14:paraId="5B95ADCD" w14:textId="77777777" w:rsidR="00F80C2E" w:rsidRDefault="00000000">
      <w:pPr>
        <w:spacing w:before="100" w:after="100"/>
        <w:jc w:val="both"/>
      </w:pPr>
      <w:r>
        <w:t>1. Introduction .............................................................. 3</w:t>
      </w:r>
    </w:p>
    <w:p w14:paraId="183968D8" w14:textId="77777777" w:rsidR="00F80C2E" w:rsidRDefault="00000000">
      <w:pPr>
        <w:spacing w:before="100" w:after="100"/>
        <w:jc w:val="both"/>
      </w:pPr>
      <w:r>
        <w:t>2. Literature Review .......................................................... 4</w:t>
      </w:r>
    </w:p>
    <w:p w14:paraId="6D77D200" w14:textId="77777777" w:rsidR="00F80C2E" w:rsidRDefault="00000000">
      <w:pPr>
        <w:spacing w:before="100" w:after="100"/>
        <w:jc w:val="both"/>
      </w:pPr>
      <w:r>
        <w:t>3. System Architecture ....................................................... 5</w:t>
      </w:r>
    </w:p>
    <w:p w14:paraId="28C0384C" w14:textId="77777777" w:rsidR="00F80C2E" w:rsidRDefault="00000000">
      <w:pPr>
        <w:spacing w:before="100" w:after="100"/>
        <w:jc w:val="both"/>
      </w:pPr>
      <w:r>
        <w:t>4. Methodology ............................................................... 6</w:t>
      </w:r>
    </w:p>
    <w:p w14:paraId="713C7D78" w14:textId="77777777" w:rsidR="00F80C2E" w:rsidRDefault="00000000">
      <w:pPr>
        <w:spacing w:before="100" w:after="100"/>
        <w:jc w:val="both"/>
      </w:pPr>
      <w:r>
        <w:t>5. Dataset Description ....................................................... 7</w:t>
      </w:r>
    </w:p>
    <w:p w14:paraId="38A657D6" w14:textId="77777777" w:rsidR="00F80C2E" w:rsidRDefault="00000000">
      <w:pPr>
        <w:spacing w:before="100" w:after="100"/>
        <w:jc w:val="both"/>
      </w:pPr>
      <w:r>
        <w:t>6. Feature Extraction: HOG ................................................... 8</w:t>
      </w:r>
    </w:p>
    <w:p w14:paraId="60846E4E" w14:textId="77777777" w:rsidR="00F80C2E" w:rsidRDefault="00000000">
      <w:pPr>
        <w:spacing w:before="100" w:after="100"/>
        <w:jc w:val="both"/>
      </w:pPr>
      <w:r>
        <w:t>7. Classification: Support Vector Machine .................................... 9</w:t>
      </w:r>
    </w:p>
    <w:p w14:paraId="53887DB4" w14:textId="77777777" w:rsidR="00F80C2E" w:rsidRDefault="00000000">
      <w:pPr>
        <w:spacing w:before="100" w:after="100"/>
        <w:jc w:val="both"/>
      </w:pPr>
      <w:r>
        <w:t>8. Implementation Details .................................................... 10</w:t>
      </w:r>
    </w:p>
    <w:p w14:paraId="364B344A" w14:textId="77777777" w:rsidR="00F80C2E" w:rsidRDefault="00000000">
      <w:pPr>
        <w:spacing w:before="100" w:after="100"/>
        <w:jc w:val="both"/>
      </w:pPr>
      <w:r>
        <w:t>9. Results and Evaluation .................................................... 11</w:t>
      </w:r>
    </w:p>
    <w:p w14:paraId="7E21C2CF" w14:textId="77777777" w:rsidR="00F80C2E" w:rsidRDefault="00000000">
      <w:pPr>
        <w:spacing w:before="100" w:after="100"/>
        <w:jc w:val="both"/>
      </w:pPr>
      <w:r>
        <w:t>10. Comparative Analysis ..................................................... 12</w:t>
      </w:r>
    </w:p>
    <w:p w14:paraId="703B8DC9" w14:textId="77777777" w:rsidR="00F80C2E" w:rsidRDefault="00000000">
      <w:pPr>
        <w:spacing w:before="100" w:after="100"/>
        <w:jc w:val="both"/>
      </w:pPr>
      <w:r>
        <w:t>11. Limitations and Challenges ............................................... 13</w:t>
      </w:r>
    </w:p>
    <w:p w14:paraId="37BB4B56" w14:textId="77777777" w:rsidR="00F80C2E" w:rsidRDefault="00000000">
      <w:pPr>
        <w:spacing w:before="100" w:after="100"/>
        <w:jc w:val="both"/>
      </w:pPr>
      <w:r>
        <w:t>12. Future Work .............................................................. 14</w:t>
      </w:r>
    </w:p>
    <w:p w14:paraId="2745EAB3" w14:textId="77777777" w:rsidR="00F80C2E" w:rsidRDefault="00000000">
      <w:pPr>
        <w:spacing w:before="100" w:after="100"/>
        <w:jc w:val="both"/>
      </w:pPr>
      <w:r>
        <w:t>13. Conclusion ............................................................... 15</w:t>
      </w:r>
    </w:p>
    <w:p w14:paraId="4049A14E" w14:textId="77777777" w:rsidR="00F80C2E" w:rsidRDefault="00F80C2E">
      <w:pPr>
        <w:spacing w:after="120"/>
      </w:pPr>
    </w:p>
    <w:p w14:paraId="63BE03BA" w14:textId="77777777" w:rsidR="00F80C2E" w:rsidRDefault="00000000">
      <w:r>
        <w:br w:type="page"/>
      </w:r>
    </w:p>
    <w:p w14:paraId="0BA1E0F9" w14:textId="77777777" w:rsidR="00F80C2E" w:rsidRDefault="00000000">
      <w:pPr>
        <w:pStyle w:val="Heading1"/>
        <w:pBdr>
          <w:bottom w:val="single" w:sz="4" w:space="4" w:color="2E75B6"/>
        </w:pBdr>
      </w:pPr>
      <w:r>
        <w:lastRenderedPageBreak/>
        <w:t>1. Introduction</w:t>
      </w:r>
    </w:p>
    <w:p w14:paraId="5C40613C" w14:textId="77777777" w:rsidR="00F80C2E" w:rsidRDefault="00000000">
      <w:pPr>
        <w:pStyle w:val="Heading2"/>
      </w:pPr>
      <w:r>
        <w:t>1.1 Background and Motivation</w:t>
      </w:r>
    </w:p>
    <w:p w14:paraId="2CDF1E27" w14:textId="77777777" w:rsidR="00F80C2E" w:rsidRDefault="00000000">
      <w:pPr>
        <w:spacing w:before="100" w:after="100"/>
        <w:jc w:val="both"/>
      </w:pPr>
      <w:r>
        <w:t>Traffic sign recognition is a foundational problem in computer vision with significant implications for road safety and autonomous driving. Road signs communicate critical information — speed limits, warnings, directions, and prohibitions — that drivers must interpret rapidly and accurately. Automating this recognition process can dramatically enhance vehicle safety systems, particularly in environments where human attention may be compromised.</w:t>
      </w:r>
    </w:p>
    <w:p w14:paraId="06949277" w14:textId="77777777" w:rsidR="00F80C2E" w:rsidRDefault="00000000">
      <w:pPr>
        <w:spacing w:before="100" w:after="100"/>
        <w:jc w:val="both"/>
      </w:pPr>
      <w:r>
        <w:t>The proliferation of intelligent transportation systems (ITS) and self-driving vehicles has elevated the urgency of reliable, real-time road sign detection. Modern vehicles are increasingly equipped with cameras and onboard processors capable of capturing and analyzing visual data, making vision-based sign recognition both feasible and essential.</w:t>
      </w:r>
    </w:p>
    <w:p w14:paraId="0CC39FF9" w14:textId="77777777" w:rsidR="00F80C2E" w:rsidRDefault="00000000">
      <w:pPr>
        <w:pStyle w:val="Heading2"/>
      </w:pPr>
      <w:r>
        <w:t>1.2 Problem Statement</w:t>
      </w:r>
    </w:p>
    <w:p w14:paraId="47DCC489" w14:textId="77777777" w:rsidR="00F80C2E" w:rsidRDefault="00000000">
      <w:pPr>
        <w:spacing w:before="100" w:after="100"/>
        <w:jc w:val="both"/>
      </w:pPr>
      <w:r>
        <w:t>The core challenge in road sign detection lies in the high variability of real-world conditions: varying lighting, partial occlusions, weather effects, diverse sign designs across regions, and the need for real-time performance. This project addresses the problem using a classical machine-learning pipeline that is computationally efficient and interpretable, suitable for deployment on resource-constrained embedded systems.</w:t>
      </w:r>
    </w:p>
    <w:p w14:paraId="7B6C94A2" w14:textId="77777777" w:rsidR="00F80C2E" w:rsidRDefault="00000000">
      <w:pPr>
        <w:pStyle w:val="Heading2"/>
      </w:pPr>
      <w:r>
        <w:t>1.3 Objectives</w:t>
      </w:r>
    </w:p>
    <w:p w14:paraId="0F8EF507" w14:textId="77777777" w:rsidR="00F80C2E" w:rsidRDefault="00000000">
      <w:pPr>
        <w:pStyle w:val="ListParagraph"/>
        <w:numPr>
          <w:ilvl w:val="0"/>
          <w:numId w:val="2"/>
        </w:numPr>
        <w:spacing w:before="60" w:after="60"/>
      </w:pPr>
      <w:r>
        <w:t>Extract discriminative features from traffic sign images using the HOG descriptor.</w:t>
      </w:r>
    </w:p>
    <w:p w14:paraId="7A5ACFDA" w14:textId="77777777" w:rsidR="00F80C2E" w:rsidRDefault="00000000">
      <w:pPr>
        <w:pStyle w:val="ListParagraph"/>
        <w:numPr>
          <w:ilvl w:val="0"/>
          <w:numId w:val="2"/>
        </w:numPr>
        <w:spacing w:before="60" w:after="60"/>
      </w:pPr>
      <w:r>
        <w:t>Train a multi-class SVM classifier to recognize different categories of road signs.</w:t>
      </w:r>
    </w:p>
    <w:p w14:paraId="08E4D4E3" w14:textId="77777777" w:rsidR="00F80C2E" w:rsidRDefault="00000000">
      <w:pPr>
        <w:pStyle w:val="ListParagraph"/>
        <w:numPr>
          <w:ilvl w:val="0"/>
          <w:numId w:val="2"/>
        </w:numPr>
        <w:spacing w:before="60" w:after="60"/>
      </w:pPr>
      <w:r>
        <w:t>Evaluate the system's accuracy and robustness on a structured test dataset.</w:t>
      </w:r>
    </w:p>
    <w:p w14:paraId="4DC7B127" w14:textId="77777777" w:rsidR="00F80C2E" w:rsidRDefault="00000000">
      <w:pPr>
        <w:pStyle w:val="ListParagraph"/>
        <w:numPr>
          <w:ilvl w:val="0"/>
          <w:numId w:val="2"/>
        </w:numPr>
        <w:spacing w:before="60" w:after="60"/>
      </w:pPr>
      <w:r>
        <w:t>Provide a modular, extensible codebase for future enhancements.</w:t>
      </w:r>
    </w:p>
    <w:p w14:paraId="00E3F0DA" w14:textId="77777777" w:rsidR="00F80C2E" w:rsidRDefault="00000000">
      <w:pPr>
        <w:pStyle w:val="Heading2"/>
      </w:pPr>
      <w:r>
        <w:t>1.4 Scope</w:t>
      </w:r>
    </w:p>
    <w:p w14:paraId="439B79D7" w14:textId="77777777" w:rsidR="00F80C2E" w:rsidRDefault="00000000">
      <w:pPr>
        <w:spacing w:before="100" w:after="100"/>
        <w:jc w:val="both"/>
      </w:pPr>
      <w:r>
        <w:t>The system operates on static images uploaded by the user and performs category-level classification. It does not include real-time video processing or bounding-box localization; rather, it focuses on the classification pipeline as a foundational component of a larger detection framework.</w:t>
      </w:r>
    </w:p>
    <w:p w14:paraId="3E9E121C" w14:textId="77777777" w:rsidR="00F80C2E" w:rsidRDefault="00F80C2E">
      <w:pPr>
        <w:spacing w:after="120"/>
      </w:pPr>
    </w:p>
    <w:p w14:paraId="51299BC8" w14:textId="77777777" w:rsidR="00F80C2E" w:rsidRDefault="00000000">
      <w:r>
        <w:br w:type="page"/>
      </w:r>
    </w:p>
    <w:p w14:paraId="444A18CE" w14:textId="77777777" w:rsidR="00F80C2E" w:rsidRDefault="00000000">
      <w:pPr>
        <w:pStyle w:val="Heading1"/>
        <w:pBdr>
          <w:bottom w:val="single" w:sz="4" w:space="4" w:color="2E75B6"/>
        </w:pBdr>
      </w:pPr>
      <w:r>
        <w:lastRenderedPageBreak/>
        <w:t>2. Literature Review</w:t>
      </w:r>
    </w:p>
    <w:p w14:paraId="69A665CF" w14:textId="77777777" w:rsidR="00F80C2E" w:rsidRDefault="00000000">
      <w:pPr>
        <w:pStyle w:val="Heading2"/>
      </w:pPr>
      <w:r>
        <w:t>2.1 Classical Approaches</w:t>
      </w:r>
    </w:p>
    <w:p w14:paraId="2F9CA146" w14:textId="77777777" w:rsidR="00F80C2E" w:rsidRDefault="00000000">
      <w:pPr>
        <w:spacing w:before="100" w:after="100"/>
        <w:jc w:val="both"/>
      </w:pPr>
      <w:r>
        <w:t>Early traffic sign recognition systems relied heavily on color-based segmentation and geometric shape analysis. Techniques such as Hough transforms were used to detect circular or triangular shapes characteristic of road signs. While effective in controlled environments, these methods struggled with real-world variations in lighting and occlusion.</w:t>
      </w:r>
    </w:p>
    <w:p w14:paraId="26E3C390" w14:textId="77777777" w:rsidR="00F80C2E" w:rsidRDefault="00000000">
      <w:pPr>
        <w:spacing w:before="100" w:after="100"/>
        <w:jc w:val="both"/>
      </w:pPr>
      <w:r>
        <w:t>The introduction of the Histogram of Oriented Gradients (HOG) descriptor by Dalal and Triggs in 2005 marked a significant advancement. Originally developed for pedestrian detection, HOG proved highly effective for capturing the gradient structure of objects, making it well-suited for the detection of signs with strong geometric edges and patterns.</w:t>
      </w:r>
    </w:p>
    <w:p w14:paraId="0AD22995" w14:textId="77777777" w:rsidR="00F80C2E" w:rsidRDefault="00000000">
      <w:pPr>
        <w:pStyle w:val="Heading2"/>
      </w:pPr>
      <w:r>
        <w:t>2.2 SVM-Based Methods</w:t>
      </w:r>
    </w:p>
    <w:p w14:paraId="3B91EA6F" w14:textId="77777777" w:rsidR="00F80C2E" w:rsidRDefault="00000000">
      <w:pPr>
        <w:spacing w:before="100" w:after="100"/>
        <w:jc w:val="both"/>
      </w:pPr>
      <w:r>
        <w:t>Support Vector Machines emerged as the preferred classifier for HOG-based pipelines due to their strong generalization on high-dimensional feature spaces. Researchers demonstrated that linear-kernel SVMs, when paired with HOG features, achieved competitive accuracy on benchmark datasets such as the German Traffic Sign Recognition Benchmark (GTSRB) with relatively low computational overhead.</w:t>
      </w:r>
    </w:p>
    <w:p w14:paraId="67DB6BBB" w14:textId="77777777" w:rsidR="00F80C2E" w:rsidRDefault="00000000">
      <w:pPr>
        <w:pStyle w:val="Heading2"/>
      </w:pPr>
      <w:r>
        <w:t>2.3 Deep Learning Era</w:t>
      </w:r>
    </w:p>
    <w:p w14:paraId="67C0C2BE" w14:textId="77777777" w:rsidR="00F80C2E" w:rsidRDefault="00000000">
      <w:pPr>
        <w:spacing w:before="100" w:after="100"/>
        <w:jc w:val="both"/>
      </w:pPr>
      <w:r>
        <w:t>The advent of convolutional neural networks (CNNs) dramatically shifted the landscape of traffic sign recognition. Models such as LeNet, VGGNet, and ResNet achieved near-human accuracy on the GTSRB dataset. However, these approaches demand large annotated datasets, substantial computational resources, and lack the interpretability of classical methods.</w:t>
      </w:r>
    </w:p>
    <w:p w14:paraId="68FBDCBF" w14:textId="77777777" w:rsidR="00F80C2E" w:rsidRDefault="00000000">
      <w:pPr>
        <w:pStyle w:val="Heading2"/>
      </w:pPr>
      <w:r>
        <w:t>2.4 Hybrid and Modern Approaches</w:t>
      </w:r>
    </w:p>
    <w:p w14:paraId="2150708B" w14:textId="77777777" w:rsidR="00F80C2E" w:rsidRDefault="00000000">
      <w:pPr>
        <w:spacing w:before="100" w:after="100"/>
        <w:jc w:val="both"/>
      </w:pPr>
      <w:r>
        <w:t>Recent literature explores hybrid systems that combine HOG features with deep learning embeddings, as well as attention-based architectures for sign localization and recognition. Despite these advances, HOG+SVM remains relevant as a lightweight, explainable baseline, particularly valuable in resource-limited deployment scenarios.</w:t>
      </w:r>
    </w:p>
    <w:p w14:paraId="25FA4037" w14:textId="77777777" w:rsidR="00F80C2E" w:rsidRDefault="00F80C2E">
      <w:pPr>
        <w:spacing w:after="120"/>
      </w:pPr>
    </w:p>
    <w:p w14:paraId="0C7E4EE8" w14:textId="77777777" w:rsidR="00F80C2E" w:rsidRDefault="00000000">
      <w:r>
        <w:br w:type="page"/>
      </w:r>
    </w:p>
    <w:p w14:paraId="64A5D459" w14:textId="77777777" w:rsidR="00F80C2E" w:rsidRDefault="00000000">
      <w:pPr>
        <w:pStyle w:val="Heading1"/>
        <w:pBdr>
          <w:bottom w:val="single" w:sz="4" w:space="4" w:color="2E75B6"/>
        </w:pBdr>
      </w:pPr>
      <w:r>
        <w:lastRenderedPageBreak/>
        <w:t>3. System Architecture</w:t>
      </w:r>
    </w:p>
    <w:p w14:paraId="48D051C4" w14:textId="77777777" w:rsidR="00F80C2E" w:rsidRDefault="00000000">
      <w:pPr>
        <w:pStyle w:val="Heading2"/>
      </w:pPr>
      <w:r>
        <w:t>3.1 Overview</w:t>
      </w:r>
    </w:p>
    <w:p w14:paraId="7ADDBA92" w14:textId="77777777" w:rsidR="00F80C2E" w:rsidRDefault="00000000">
      <w:pPr>
        <w:spacing w:before="100" w:after="100"/>
        <w:jc w:val="both"/>
      </w:pPr>
      <w:r>
        <w:t>The Road Sign Detection System follows a classical machine-learning pipeline organized into five distinct phases: data ingestion, preprocessing, feature extraction, classification, and output visualization. Each phase is modular, allowing independent optimization and replacement of components.</w:t>
      </w:r>
    </w:p>
    <w:p w14:paraId="274B623C" w14:textId="77777777" w:rsidR="00F80C2E" w:rsidRDefault="00000000">
      <w:pPr>
        <w:pStyle w:val="Heading2"/>
      </w:pPr>
      <w:r>
        <w:t>3.2 Pipeline Stages</w:t>
      </w:r>
    </w:p>
    <w:p w14:paraId="1204608E" w14:textId="77777777" w:rsidR="00F80C2E" w:rsidRDefault="00000000">
      <w:pPr>
        <w:pStyle w:val="ListParagraph"/>
        <w:numPr>
          <w:ilvl w:val="0"/>
          <w:numId w:val="3"/>
        </w:numPr>
        <w:spacing w:before="60" w:after="60"/>
      </w:pPr>
      <w:r>
        <w:t>Data Ingestion: Images are loaded from a structured directory (ZIP archive) organized by category folders.</w:t>
      </w:r>
    </w:p>
    <w:p w14:paraId="4CF8E95F" w14:textId="77777777" w:rsidR="00F80C2E" w:rsidRDefault="00000000">
      <w:pPr>
        <w:pStyle w:val="ListParagraph"/>
        <w:numPr>
          <w:ilvl w:val="0"/>
          <w:numId w:val="3"/>
        </w:numPr>
        <w:spacing w:before="60" w:after="60"/>
      </w:pPr>
      <w:r>
        <w:t>Preprocessing: Each image is converted to grayscale and resized to a fixed resolution of 64x64 pixels.</w:t>
      </w:r>
    </w:p>
    <w:p w14:paraId="041DCDC9" w14:textId="77777777" w:rsidR="00F80C2E" w:rsidRDefault="00000000">
      <w:pPr>
        <w:pStyle w:val="ListParagraph"/>
        <w:numPr>
          <w:ilvl w:val="0"/>
          <w:numId w:val="3"/>
        </w:numPr>
        <w:spacing w:before="60" w:after="60"/>
      </w:pPr>
      <w:r>
        <w:t>Feature Extraction: HOG descriptors are computed for each preprocessed image.</w:t>
      </w:r>
    </w:p>
    <w:p w14:paraId="066C5D8F" w14:textId="77777777" w:rsidR="00F80C2E" w:rsidRDefault="00000000">
      <w:pPr>
        <w:pStyle w:val="ListParagraph"/>
        <w:numPr>
          <w:ilvl w:val="0"/>
          <w:numId w:val="3"/>
        </w:numPr>
        <w:spacing w:before="60" w:after="60"/>
      </w:pPr>
      <w:r>
        <w:t>Model Training: A linear-kernel SVM is trained on the extracted feature vectors.</w:t>
      </w:r>
    </w:p>
    <w:p w14:paraId="064DD9A5" w14:textId="77777777" w:rsidR="00F80C2E" w:rsidRDefault="00000000">
      <w:pPr>
        <w:pStyle w:val="ListParagraph"/>
        <w:numPr>
          <w:ilvl w:val="0"/>
          <w:numId w:val="3"/>
        </w:numPr>
        <w:spacing w:before="60" w:after="60"/>
      </w:pPr>
      <w:r>
        <w:t>Inference &amp; Visualization: Test images are processed through the same pipeline, and predictions are displayed in a grid layout.</w:t>
      </w:r>
    </w:p>
    <w:p w14:paraId="73A3463C" w14:textId="77777777" w:rsidR="00F80C2E" w:rsidRDefault="00000000">
      <w:pPr>
        <w:pStyle w:val="Heading2"/>
      </w:pPr>
      <w:r>
        <w:t>3.3 Technology Stack</w:t>
      </w:r>
    </w:p>
    <w:p w14:paraId="59CA6DF2"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1400"/>
        <w:gridCol w:w="3660"/>
      </w:tblGrid>
      <w:tr w:rsidR="00F80C2E" w14:paraId="6E1593F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E8CA62" w14:textId="77777777" w:rsidR="00F80C2E" w:rsidRDefault="00000000">
            <w:pPr>
              <w:jc w:val="center"/>
            </w:pPr>
            <w:r>
              <w:rPr>
                <w:b/>
                <w:bCs/>
                <w:color w:val="FFFFFF"/>
                <w:sz w:val="20"/>
                <w:szCs w:val="20"/>
              </w:rPr>
              <w:t>Component</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A8F9E8" w14:textId="77777777" w:rsidR="00F80C2E" w:rsidRDefault="00000000">
            <w:pPr>
              <w:jc w:val="center"/>
            </w:pPr>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87E6C4" w14:textId="77777777" w:rsidR="00F80C2E" w:rsidRDefault="00000000">
            <w:pPr>
              <w:jc w:val="center"/>
            </w:pPr>
            <w:r>
              <w:rPr>
                <w:b/>
                <w:bCs/>
                <w:color w:val="FFFFFF"/>
                <w:sz w:val="20"/>
                <w:szCs w:val="20"/>
              </w:rPr>
              <w:t>Version</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ACAA7F" w14:textId="77777777" w:rsidR="00F80C2E" w:rsidRDefault="00000000">
            <w:pPr>
              <w:jc w:val="center"/>
            </w:pPr>
            <w:r>
              <w:rPr>
                <w:b/>
                <w:bCs/>
                <w:color w:val="FFFFFF"/>
                <w:sz w:val="20"/>
                <w:szCs w:val="20"/>
              </w:rPr>
              <w:t>Purpose</w:t>
            </w:r>
          </w:p>
        </w:tc>
      </w:tr>
      <w:tr w:rsidR="00F80C2E" w14:paraId="14406D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95B2B" w14:textId="77777777" w:rsidR="00F80C2E" w:rsidRDefault="00000000">
            <w:pPr>
              <w:jc w:val="center"/>
            </w:pPr>
            <w:r>
              <w:rPr>
                <w:sz w:val="20"/>
                <w:szCs w:val="20"/>
              </w:rPr>
              <w:t>Image I/O</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B5990" w14:textId="77777777" w:rsidR="00F80C2E" w:rsidRDefault="00000000">
            <w:pPr>
              <w:jc w:val="center"/>
            </w:pPr>
            <w:r>
              <w:rPr>
                <w:sz w:val="20"/>
                <w:szCs w:val="20"/>
              </w:rPr>
              <w:t>OpenCV</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7B418" w14:textId="77777777" w:rsidR="00F80C2E" w:rsidRDefault="00000000">
            <w:pPr>
              <w:jc w:val="center"/>
            </w:pPr>
            <w:r>
              <w:rPr>
                <w:sz w:val="20"/>
                <w:szCs w:val="20"/>
              </w:rPr>
              <w:t>4.x</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C4BAD6" w14:textId="77777777" w:rsidR="00F80C2E" w:rsidRDefault="00000000">
            <w:pPr>
              <w:jc w:val="center"/>
            </w:pPr>
            <w:r>
              <w:rPr>
                <w:sz w:val="20"/>
                <w:szCs w:val="20"/>
              </w:rPr>
              <w:t>Read, decode, and color convert images</w:t>
            </w:r>
          </w:p>
        </w:tc>
      </w:tr>
      <w:tr w:rsidR="00F80C2E" w14:paraId="4E8FB9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4A19D" w14:textId="77777777" w:rsidR="00F80C2E" w:rsidRDefault="00000000">
            <w:pPr>
              <w:jc w:val="center"/>
            </w:pPr>
            <w:r>
              <w:rPr>
                <w:sz w:val="20"/>
                <w:szCs w:val="20"/>
              </w:rPr>
              <w:t>Feature Extraction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B1AA" w14:textId="77777777" w:rsidR="00F80C2E" w:rsidRDefault="00000000">
            <w:pPr>
              <w:jc w:val="center"/>
            </w:pPr>
            <w:r>
              <w:rPr>
                <w:sz w:val="20"/>
                <w:szCs w:val="20"/>
              </w:rPr>
              <w:t>scikit-image (HOG)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B85A" w14:textId="77777777" w:rsidR="00F80C2E" w:rsidRDefault="00000000">
            <w:pPr>
              <w:jc w:val="center"/>
            </w:pPr>
            <w:r>
              <w:rPr>
                <w:sz w:val="20"/>
                <w:szCs w:val="20"/>
              </w:rPr>
              <w:t>0.21.x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1641" w14:textId="77777777" w:rsidR="00F80C2E" w:rsidRDefault="00000000">
            <w:pPr>
              <w:jc w:val="center"/>
            </w:pPr>
            <w:r>
              <w:rPr>
                <w:sz w:val="20"/>
                <w:szCs w:val="20"/>
              </w:rPr>
              <w:t>Compute gradient histograms</w:t>
            </w:r>
          </w:p>
        </w:tc>
      </w:tr>
      <w:tr w:rsidR="00F80C2E" w14:paraId="7408341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C63703" w14:textId="77777777" w:rsidR="00F80C2E" w:rsidRDefault="00000000">
            <w:pPr>
              <w:jc w:val="center"/>
            </w:pPr>
            <w:r>
              <w:rPr>
                <w:sz w:val="20"/>
                <w:szCs w:val="20"/>
              </w:rPr>
              <w:t>Classification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96A53" w14:textId="77777777" w:rsidR="00F80C2E" w:rsidRDefault="00000000">
            <w:pPr>
              <w:jc w:val="center"/>
            </w:pPr>
            <w:r>
              <w:rPr>
                <w:sz w:val="20"/>
                <w:szCs w:val="20"/>
              </w:rPr>
              <w:t>scikit-learn (SVC)</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0ABEC" w14:textId="77777777" w:rsidR="00F80C2E" w:rsidRDefault="00000000">
            <w:pPr>
              <w:jc w:val="center"/>
            </w:pPr>
            <w:r>
              <w:rPr>
                <w:sz w:val="20"/>
                <w:szCs w:val="20"/>
              </w:rPr>
              <w:t>1.3.x</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0584C" w14:textId="77777777" w:rsidR="00F80C2E" w:rsidRDefault="00000000">
            <w:pPr>
              <w:jc w:val="center"/>
            </w:pPr>
            <w:r>
              <w:rPr>
                <w:sz w:val="20"/>
                <w:szCs w:val="20"/>
              </w:rPr>
              <w:t>Train/infer SVM model</w:t>
            </w:r>
          </w:p>
        </w:tc>
      </w:tr>
      <w:tr w:rsidR="00F80C2E" w14:paraId="2E759A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90C6" w14:textId="77777777" w:rsidR="00F80C2E" w:rsidRDefault="00000000">
            <w:pPr>
              <w:jc w:val="center"/>
            </w:pPr>
            <w:r>
              <w:rPr>
                <w:sz w:val="20"/>
                <w:szCs w:val="20"/>
              </w:rPr>
              <w:t>Model Persistence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5F922" w14:textId="77777777" w:rsidR="00F80C2E" w:rsidRDefault="00000000">
            <w:pPr>
              <w:jc w:val="center"/>
            </w:pPr>
            <w:r>
              <w:rPr>
                <w:sz w:val="20"/>
                <w:szCs w:val="20"/>
              </w:rPr>
              <w:t>joblib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37B46" w14:textId="77777777" w:rsidR="00F80C2E" w:rsidRDefault="00000000">
            <w:pPr>
              <w:jc w:val="center"/>
            </w:pPr>
            <w:r>
              <w:rPr>
                <w:sz w:val="20"/>
                <w:szCs w:val="20"/>
              </w:rPr>
              <w:t>1.3.x</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CF1D0" w14:textId="77777777" w:rsidR="00F80C2E" w:rsidRDefault="00000000">
            <w:pPr>
              <w:jc w:val="center"/>
            </w:pPr>
            <w:r>
              <w:rPr>
                <w:sz w:val="20"/>
                <w:szCs w:val="20"/>
              </w:rPr>
              <w:t>Serialize/deserialize model</w:t>
            </w:r>
          </w:p>
        </w:tc>
      </w:tr>
      <w:tr w:rsidR="00F80C2E" w14:paraId="27BF34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37DE5" w14:textId="77777777" w:rsidR="00F80C2E" w:rsidRDefault="00000000">
            <w:pPr>
              <w:jc w:val="center"/>
            </w:pPr>
            <w:r>
              <w:rPr>
                <w:sz w:val="20"/>
                <w:szCs w:val="20"/>
              </w:rPr>
              <w:t>Visualization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1BB98" w14:textId="77777777" w:rsidR="00F80C2E" w:rsidRDefault="00000000">
            <w:pPr>
              <w:jc w:val="center"/>
            </w:pPr>
            <w:r>
              <w:rPr>
                <w:sz w:val="20"/>
                <w:szCs w:val="20"/>
              </w:rPr>
              <w:t>Matplotlib</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6845E" w14:textId="77777777" w:rsidR="00F80C2E" w:rsidRDefault="00000000">
            <w:pPr>
              <w:jc w:val="center"/>
            </w:pPr>
            <w:r>
              <w:rPr>
                <w:sz w:val="20"/>
                <w:szCs w:val="20"/>
              </w:rPr>
              <w:t>3.7.x</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0F54C" w14:textId="77777777" w:rsidR="00F80C2E" w:rsidRDefault="00000000">
            <w:pPr>
              <w:jc w:val="center"/>
            </w:pPr>
            <w:r>
              <w:rPr>
                <w:sz w:val="20"/>
                <w:szCs w:val="20"/>
              </w:rPr>
              <w:t>Display prediction grids</w:t>
            </w:r>
          </w:p>
        </w:tc>
      </w:tr>
      <w:tr w:rsidR="00F80C2E" w14:paraId="6AC7A9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5E442" w14:textId="77777777" w:rsidR="00F80C2E" w:rsidRDefault="00000000">
            <w:pPr>
              <w:jc w:val="center"/>
            </w:pPr>
            <w:r>
              <w:rPr>
                <w:sz w:val="20"/>
                <w:szCs w:val="20"/>
              </w:rPr>
              <w:t>Runtime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B662" w14:textId="77777777" w:rsidR="00F80C2E" w:rsidRDefault="00000000">
            <w:pPr>
              <w:jc w:val="center"/>
            </w:pPr>
            <w:r>
              <w:rPr>
                <w:sz w:val="20"/>
                <w:szCs w:val="20"/>
              </w:rPr>
              <w:t>Google Colab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9190" w14:textId="77777777" w:rsidR="00F80C2E" w:rsidRDefault="00000000">
            <w:pPr>
              <w:jc w:val="center"/>
            </w:pPr>
            <w:r>
              <w:rPr>
                <w:sz w:val="20"/>
                <w:szCs w:val="20"/>
              </w:rPr>
              <w:t>Python 3.10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C117C" w14:textId="77777777" w:rsidR="00F80C2E" w:rsidRDefault="00000000">
            <w:pPr>
              <w:jc w:val="center"/>
            </w:pPr>
            <w:r>
              <w:rPr>
                <w:sz w:val="20"/>
                <w:szCs w:val="20"/>
              </w:rPr>
              <w:t>Cloud GPU execution</w:t>
            </w:r>
          </w:p>
        </w:tc>
      </w:tr>
    </w:tbl>
    <w:p w14:paraId="08BF4DAE" w14:textId="77777777" w:rsidR="00F80C2E" w:rsidRDefault="00F80C2E">
      <w:pPr>
        <w:spacing w:after="120"/>
      </w:pPr>
    </w:p>
    <w:p w14:paraId="2E13B127" w14:textId="77777777" w:rsidR="00F80C2E" w:rsidRDefault="00000000">
      <w:r>
        <w:br w:type="page"/>
      </w:r>
    </w:p>
    <w:p w14:paraId="447FEDB3" w14:textId="77777777" w:rsidR="00F80C2E" w:rsidRDefault="00000000">
      <w:pPr>
        <w:pStyle w:val="Heading1"/>
        <w:pBdr>
          <w:bottom w:val="single" w:sz="4" w:space="4" w:color="2E75B6"/>
        </w:pBdr>
      </w:pPr>
      <w:r>
        <w:lastRenderedPageBreak/>
        <w:t>4. Methodology</w:t>
      </w:r>
    </w:p>
    <w:p w14:paraId="7ACEBF45" w14:textId="77777777" w:rsidR="00F80C2E" w:rsidRDefault="00000000">
      <w:pPr>
        <w:pStyle w:val="Heading2"/>
      </w:pPr>
      <w:r>
        <w:t>4.1 Workflow Overview</w:t>
      </w:r>
    </w:p>
    <w:p w14:paraId="688CB2B3" w14:textId="77777777" w:rsidR="00F80C2E" w:rsidRDefault="00000000">
      <w:pPr>
        <w:spacing w:before="100" w:after="100"/>
        <w:jc w:val="both"/>
      </w:pPr>
      <w:r>
        <w:t>The methodology follows a supervised learning paradigm. Labeled training images are used to build a model that maps feature vectors to class labels. During inference, new images undergo the same preprocessing and feature extraction before being passed to the trained classifier.</w:t>
      </w:r>
    </w:p>
    <w:p w14:paraId="78B067F2" w14:textId="77777777" w:rsidR="00F80C2E" w:rsidRDefault="00000000">
      <w:pPr>
        <w:pStyle w:val="Heading2"/>
      </w:pPr>
      <w:r>
        <w:t>4.2 Preprocessing Pipeline</w:t>
      </w:r>
    </w:p>
    <w:p w14:paraId="2290B6D6" w14:textId="77777777" w:rsidR="00F80C2E" w:rsidRDefault="00000000">
      <w:pPr>
        <w:spacing w:before="100" w:after="100"/>
        <w:jc w:val="both"/>
      </w:pPr>
      <w:r>
        <w:t>Consistent preprocessing is critical for HOG feature stability. The following transformations are applied to every image in both training and test phases:</w:t>
      </w:r>
    </w:p>
    <w:p w14:paraId="24C2F667" w14:textId="77777777" w:rsidR="00F80C2E" w:rsidRDefault="00000000">
      <w:pPr>
        <w:pStyle w:val="ListParagraph"/>
        <w:numPr>
          <w:ilvl w:val="0"/>
          <w:numId w:val="2"/>
        </w:numPr>
        <w:spacing w:before="60" w:after="60"/>
      </w:pPr>
      <w:r>
        <w:t>BGR to Grayscale conversion: Eliminates color dependency, making the model invariant to lighting color shifts.</w:t>
      </w:r>
    </w:p>
    <w:p w14:paraId="66738BE8" w14:textId="77777777" w:rsidR="00F80C2E" w:rsidRDefault="00000000">
      <w:pPr>
        <w:pStyle w:val="ListParagraph"/>
        <w:numPr>
          <w:ilvl w:val="0"/>
          <w:numId w:val="2"/>
        </w:numPr>
        <w:spacing w:before="60" w:after="60"/>
      </w:pPr>
      <w:r>
        <w:t>Resize to 64x64: Normalizes spatial resolution, ensuring uniform feature vector dimensionality.</w:t>
      </w:r>
    </w:p>
    <w:p w14:paraId="79CB2FD9" w14:textId="77777777" w:rsidR="00F80C2E" w:rsidRDefault="00000000">
      <w:pPr>
        <w:pStyle w:val="ListParagraph"/>
        <w:numPr>
          <w:ilvl w:val="0"/>
          <w:numId w:val="2"/>
        </w:numPr>
        <w:spacing w:before="60" w:after="60"/>
      </w:pPr>
      <w:r>
        <w:t>No histogram equalization applied in the base configuration; this can be added as an enhancement.</w:t>
      </w:r>
    </w:p>
    <w:p w14:paraId="02F79F9B" w14:textId="77777777" w:rsidR="00F80C2E" w:rsidRDefault="00000000">
      <w:pPr>
        <w:pStyle w:val="Heading2"/>
      </w:pPr>
      <w:r>
        <w:t>4.3 Feature Extraction Parameters</w:t>
      </w:r>
    </w:p>
    <w:p w14:paraId="70B2B5E0" w14:textId="77777777" w:rsidR="00F80C2E" w:rsidRDefault="00000000">
      <w:pPr>
        <w:spacing w:before="100" w:after="100"/>
        <w:jc w:val="both"/>
      </w:pPr>
      <w:r>
        <w:t>HOG features are computed with the following configuration:</w:t>
      </w:r>
    </w:p>
    <w:p w14:paraId="12F857E7"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F80C2E" w14:paraId="51357F2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50F755" w14:textId="77777777" w:rsidR="00F80C2E" w:rsidRDefault="00000000">
            <w:pPr>
              <w:jc w:val="center"/>
            </w:pPr>
            <w:r>
              <w:rPr>
                <w:b/>
                <w:bCs/>
                <w:color w:val="FFFFFF"/>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92D5D7C" w14:textId="77777777" w:rsidR="00F80C2E" w:rsidRDefault="00000000">
            <w:pPr>
              <w:jc w:val="center"/>
            </w:pPr>
            <w:r>
              <w:rPr>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681D36" w14:textId="77777777" w:rsidR="00F80C2E" w:rsidRDefault="00000000">
            <w:pPr>
              <w:jc w:val="center"/>
            </w:pPr>
            <w:r>
              <w:rPr>
                <w:b/>
                <w:bCs/>
                <w:color w:val="FFFFFF"/>
                <w:sz w:val="20"/>
                <w:szCs w:val="20"/>
              </w:rPr>
              <w:t>Rationale</w:t>
            </w:r>
          </w:p>
        </w:tc>
      </w:tr>
      <w:tr w:rsidR="00F80C2E" w14:paraId="13F75B7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CC408" w14:textId="77777777" w:rsidR="00F80C2E" w:rsidRDefault="00000000">
            <w:pPr>
              <w:jc w:val="center"/>
            </w:pPr>
            <w:r>
              <w:rPr>
                <w:sz w:val="20"/>
                <w:szCs w:val="20"/>
              </w:rPr>
              <w:t>pixels_per_cell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922D9" w14:textId="77777777" w:rsidR="00F80C2E" w:rsidRDefault="00000000">
            <w:pPr>
              <w:jc w:val="center"/>
            </w:pPr>
            <w:r>
              <w:rPr>
                <w:sz w:val="20"/>
                <w:szCs w:val="20"/>
              </w:rPr>
              <w:t>(8, 8)</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AC4A8" w14:textId="77777777" w:rsidR="00F80C2E" w:rsidRDefault="00000000">
            <w:pPr>
              <w:jc w:val="center"/>
            </w:pPr>
            <w:r>
              <w:rPr>
                <w:sz w:val="20"/>
                <w:szCs w:val="20"/>
              </w:rPr>
              <w:t>Captures fine-grained local gradient patterns</w:t>
            </w:r>
          </w:p>
        </w:tc>
      </w:tr>
      <w:tr w:rsidR="00F80C2E" w14:paraId="6321AD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CB694" w14:textId="77777777" w:rsidR="00F80C2E" w:rsidRDefault="00000000">
            <w:pPr>
              <w:jc w:val="center"/>
            </w:pPr>
            <w:r>
              <w:rPr>
                <w:sz w:val="20"/>
                <w:szCs w:val="20"/>
              </w:rPr>
              <w:t>cells_per_block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1725" w14:textId="77777777" w:rsidR="00F80C2E" w:rsidRDefault="00000000">
            <w:pPr>
              <w:jc w:val="center"/>
            </w:pPr>
            <w:r>
              <w:rPr>
                <w:sz w:val="20"/>
                <w:szCs w:val="20"/>
              </w:rPr>
              <w:t>(2, 2)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5B5F1" w14:textId="77777777" w:rsidR="00F80C2E" w:rsidRDefault="00000000">
            <w:pPr>
              <w:jc w:val="center"/>
            </w:pPr>
            <w:r>
              <w:rPr>
                <w:sz w:val="20"/>
                <w:szCs w:val="20"/>
              </w:rPr>
              <w:t>Enables local contrast normalization over 2x2 cell blocks</w:t>
            </w:r>
          </w:p>
        </w:tc>
      </w:tr>
      <w:tr w:rsidR="00F80C2E" w14:paraId="0AB3C6A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0987F" w14:textId="77777777" w:rsidR="00F80C2E" w:rsidRDefault="00000000">
            <w:pPr>
              <w:jc w:val="center"/>
            </w:pPr>
            <w:r>
              <w:rPr>
                <w:sz w:val="20"/>
                <w:szCs w:val="20"/>
              </w:rPr>
              <w:t>orientations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70105" w14:textId="77777777" w:rsidR="00F80C2E" w:rsidRDefault="00000000">
            <w:pPr>
              <w:jc w:val="center"/>
            </w:pPr>
            <w:r>
              <w:rPr>
                <w:sz w:val="20"/>
                <w:szCs w:val="20"/>
              </w:rPr>
              <w:t>9 (default)</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F288E" w14:textId="77777777" w:rsidR="00F80C2E" w:rsidRDefault="00000000">
            <w:pPr>
              <w:jc w:val="center"/>
            </w:pPr>
            <w:r>
              <w:rPr>
                <w:sz w:val="20"/>
                <w:szCs w:val="20"/>
              </w:rPr>
              <w:t>Covers full 180° gradient orientation space</w:t>
            </w:r>
          </w:p>
        </w:tc>
      </w:tr>
      <w:tr w:rsidR="00F80C2E" w14:paraId="5EA0E5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99E9" w14:textId="77777777" w:rsidR="00F80C2E" w:rsidRDefault="00000000">
            <w:pPr>
              <w:jc w:val="center"/>
            </w:pPr>
            <w:r>
              <w:rPr>
                <w:sz w:val="20"/>
                <w:szCs w:val="20"/>
              </w:rPr>
              <w:t>block_norm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53DAF" w14:textId="77777777" w:rsidR="00F80C2E" w:rsidRDefault="00000000">
            <w:pPr>
              <w:jc w:val="center"/>
            </w:pPr>
            <w:r>
              <w:rPr>
                <w:sz w:val="20"/>
                <w:szCs w:val="20"/>
              </w:rPr>
              <w:t>L2-Hys (default)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C4BB3" w14:textId="77777777" w:rsidR="00F80C2E" w:rsidRDefault="00000000">
            <w:pPr>
              <w:jc w:val="center"/>
            </w:pPr>
            <w:r>
              <w:rPr>
                <w:sz w:val="20"/>
                <w:szCs w:val="20"/>
              </w:rPr>
              <w:t>Robust normalization against illumination changes</w:t>
            </w:r>
          </w:p>
        </w:tc>
      </w:tr>
      <w:tr w:rsidR="00F80C2E" w14:paraId="42770C0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C9FCB" w14:textId="77777777" w:rsidR="00F80C2E" w:rsidRDefault="00000000">
            <w:pPr>
              <w:jc w:val="center"/>
            </w:pPr>
            <w:r>
              <w:rPr>
                <w:sz w:val="20"/>
                <w:szCs w:val="20"/>
              </w:rPr>
              <w:t>Feature vector size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B2309" w14:textId="77777777" w:rsidR="00F80C2E" w:rsidRDefault="00000000">
            <w:pPr>
              <w:jc w:val="center"/>
            </w:pPr>
            <w:r>
              <w:rPr>
                <w:sz w:val="20"/>
                <w:szCs w:val="20"/>
              </w:rPr>
              <w:t>1764 dims</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BE683" w14:textId="77777777" w:rsidR="00F80C2E" w:rsidRDefault="00000000">
            <w:pPr>
              <w:jc w:val="center"/>
            </w:pPr>
            <w:r>
              <w:rPr>
                <w:sz w:val="20"/>
                <w:szCs w:val="20"/>
              </w:rPr>
              <w:t>Derived from 64x64 image with above settings</w:t>
            </w:r>
          </w:p>
        </w:tc>
      </w:tr>
    </w:tbl>
    <w:p w14:paraId="6C162E1B" w14:textId="77777777" w:rsidR="00F80C2E" w:rsidRDefault="00F80C2E">
      <w:pPr>
        <w:spacing w:after="120"/>
      </w:pPr>
    </w:p>
    <w:p w14:paraId="29F3A46A" w14:textId="77777777" w:rsidR="00F80C2E" w:rsidRDefault="00000000">
      <w:pPr>
        <w:pStyle w:val="Heading2"/>
      </w:pPr>
      <w:r>
        <w:t>4.4 Label Encoding</w:t>
      </w:r>
    </w:p>
    <w:p w14:paraId="02F751D9" w14:textId="77777777" w:rsidR="00F80C2E" w:rsidRDefault="00000000">
      <w:pPr>
        <w:spacing w:before="100" w:after="100"/>
        <w:jc w:val="both"/>
      </w:pPr>
      <w:r>
        <w:t>Category names extracted from folder names are transformed into integer labels using scikit-learn's LabelEncoder. This enables the SVM to operate on numeric targets. The encoder is serialized alongside the model to enable consistent decoding during inference.</w:t>
      </w:r>
    </w:p>
    <w:p w14:paraId="650BB56A" w14:textId="77777777" w:rsidR="00F80C2E" w:rsidRDefault="00F80C2E">
      <w:pPr>
        <w:spacing w:after="120"/>
      </w:pPr>
    </w:p>
    <w:p w14:paraId="0D3B9D92" w14:textId="77777777" w:rsidR="00F80C2E" w:rsidRDefault="00000000">
      <w:r>
        <w:br w:type="page"/>
      </w:r>
    </w:p>
    <w:p w14:paraId="4318B066" w14:textId="77777777" w:rsidR="00F80C2E" w:rsidRDefault="00000000">
      <w:pPr>
        <w:pStyle w:val="Heading1"/>
        <w:pBdr>
          <w:bottom w:val="single" w:sz="4" w:space="4" w:color="2E75B6"/>
        </w:pBdr>
      </w:pPr>
      <w:r>
        <w:lastRenderedPageBreak/>
        <w:t>5. Dataset Description</w:t>
      </w:r>
    </w:p>
    <w:p w14:paraId="25340209" w14:textId="77777777" w:rsidR="00F80C2E" w:rsidRDefault="00000000">
      <w:pPr>
        <w:pStyle w:val="Heading2"/>
      </w:pPr>
      <w:r>
        <w:t>5.1 Dataset Structure</w:t>
      </w:r>
    </w:p>
    <w:p w14:paraId="573EE9F6" w14:textId="77777777" w:rsidR="00F80C2E" w:rsidRDefault="00000000">
      <w:pPr>
        <w:spacing w:before="100" w:after="100"/>
        <w:jc w:val="both"/>
      </w:pPr>
      <w:r>
        <w:t>The dataset is organized as a ZIP archive containing a 'train' directory. Inside, each sub-folder corresponds to a unique road sign category. Images within each folder are training samples for that category. This structure follows the standard image classification convention widely adopted in computer vision benchmarks.</w:t>
      </w:r>
    </w:p>
    <w:p w14:paraId="23A26247" w14:textId="77777777" w:rsidR="00F80C2E" w:rsidRDefault="00000000">
      <w:pPr>
        <w:pStyle w:val="Heading2"/>
      </w:pPr>
      <w:r>
        <w:t>5.2 Expected Dataset Characteristics</w:t>
      </w:r>
    </w:p>
    <w:p w14:paraId="27A10474"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80C2E" w14:paraId="3CFF0DD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3494A1" w14:textId="77777777" w:rsidR="00F80C2E" w:rsidRDefault="00000000">
            <w:pPr>
              <w:jc w:val="center"/>
            </w:pPr>
            <w:r>
              <w:rPr>
                <w:b/>
                <w:bCs/>
                <w:color w:val="FFFFFF"/>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36D10F" w14:textId="77777777" w:rsidR="00F80C2E" w:rsidRDefault="00000000">
            <w:pPr>
              <w:jc w:val="center"/>
            </w:pPr>
            <w:r>
              <w:rPr>
                <w:b/>
                <w:bCs/>
                <w:color w:val="FFFFFF"/>
                <w:sz w:val="20"/>
                <w:szCs w:val="20"/>
              </w:rPr>
              <w:t>Description</w:t>
            </w:r>
          </w:p>
        </w:tc>
      </w:tr>
      <w:tr w:rsidR="00F80C2E" w14:paraId="382BCF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3697F" w14:textId="77777777" w:rsidR="00F80C2E" w:rsidRDefault="00000000">
            <w:pPr>
              <w:jc w:val="center"/>
            </w:pPr>
            <w:r>
              <w:rPr>
                <w:sz w:val="20"/>
                <w:szCs w:val="20"/>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2E5EF" w14:textId="77777777" w:rsidR="00F80C2E" w:rsidRDefault="00000000">
            <w:pPr>
              <w:jc w:val="center"/>
            </w:pPr>
            <w:r>
              <w:rPr>
                <w:sz w:val="20"/>
                <w:szCs w:val="20"/>
              </w:rPr>
              <w:t>JPEG / PNG images</w:t>
            </w:r>
          </w:p>
        </w:tc>
      </w:tr>
      <w:tr w:rsidR="00F80C2E" w14:paraId="217895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2F62" w14:textId="77777777" w:rsidR="00F80C2E" w:rsidRDefault="00000000">
            <w:pPr>
              <w:jc w:val="center"/>
            </w:pPr>
            <w:r>
              <w:rPr>
                <w:sz w:val="20"/>
                <w:szCs w:val="20"/>
              </w:rPr>
              <w:t>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78510" w14:textId="77777777" w:rsidR="00F80C2E" w:rsidRDefault="00000000">
            <w:pPr>
              <w:jc w:val="center"/>
            </w:pPr>
            <w:r>
              <w:rPr>
                <w:sz w:val="20"/>
                <w:szCs w:val="20"/>
              </w:rPr>
              <w:t>Variable (normalized to 64x64 during preprocessing)</w:t>
            </w:r>
          </w:p>
        </w:tc>
      </w:tr>
      <w:tr w:rsidR="00F80C2E" w14:paraId="7EC602D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BC0B6" w14:textId="77777777" w:rsidR="00F80C2E" w:rsidRDefault="00000000">
            <w:pPr>
              <w:jc w:val="center"/>
            </w:pPr>
            <w:r>
              <w:rPr>
                <w:sz w:val="20"/>
                <w:szCs w:val="20"/>
              </w:rPr>
              <w:t>Color space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CD28B" w14:textId="77777777" w:rsidR="00F80C2E" w:rsidRDefault="00000000">
            <w:pPr>
              <w:jc w:val="center"/>
            </w:pPr>
            <w:r>
              <w:rPr>
                <w:sz w:val="20"/>
                <w:szCs w:val="20"/>
              </w:rPr>
              <w:t>RGB (converted to grayscale internally)</w:t>
            </w:r>
          </w:p>
        </w:tc>
      </w:tr>
      <w:tr w:rsidR="00F80C2E" w14:paraId="7EB1E1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3AD0" w14:textId="77777777" w:rsidR="00F80C2E" w:rsidRDefault="00000000">
            <w:pPr>
              <w:jc w:val="center"/>
            </w:pPr>
            <w:r>
              <w:rPr>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EF3D" w14:textId="77777777" w:rsidR="00F80C2E" w:rsidRDefault="00000000">
            <w:pPr>
              <w:jc w:val="center"/>
            </w:pPr>
            <w:r>
              <w:rPr>
                <w:sz w:val="20"/>
                <w:szCs w:val="20"/>
              </w:rPr>
              <w:t>One folder per class under /train/train/</w:t>
            </w:r>
          </w:p>
        </w:tc>
      </w:tr>
      <w:tr w:rsidR="00F80C2E" w14:paraId="5039CCE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21425A" w14:textId="77777777" w:rsidR="00F80C2E" w:rsidRDefault="00000000">
            <w:pPr>
              <w:jc w:val="center"/>
            </w:pPr>
            <w:r>
              <w:rPr>
                <w:sz w:val="20"/>
                <w:szCs w:val="20"/>
              </w:rPr>
              <w:t>Typical sign types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B3C01" w14:textId="77777777" w:rsidR="00F80C2E" w:rsidRDefault="00000000">
            <w:pPr>
              <w:jc w:val="center"/>
            </w:pPr>
            <w:r>
              <w:rPr>
                <w:sz w:val="20"/>
                <w:szCs w:val="20"/>
              </w:rPr>
              <w:t>Speed limits, warning signs, prohibitory signs, mandatory signs</w:t>
            </w:r>
          </w:p>
        </w:tc>
      </w:tr>
    </w:tbl>
    <w:p w14:paraId="54759766" w14:textId="77777777" w:rsidR="00F80C2E" w:rsidRDefault="00F80C2E">
      <w:pPr>
        <w:spacing w:after="120"/>
      </w:pPr>
    </w:p>
    <w:p w14:paraId="3E3DFEB8" w14:textId="77777777" w:rsidR="00F80C2E" w:rsidRDefault="00000000">
      <w:pPr>
        <w:pStyle w:val="Heading2"/>
      </w:pPr>
      <w:r>
        <w:t>5.3 Sign Categories</w:t>
      </w:r>
    </w:p>
    <w:p w14:paraId="6B61AA70" w14:textId="77777777" w:rsidR="00F80C2E" w:rsidRDefault="00000000">
      <w:pPr>
        <w:spacing w:before="100" w:after="100"/>
        <w:jc w:val="both"/>
      </w:pPr>
      <w:r>
        <w:t>Road sign datasets typically encompass four major taxonomic groups:</w:t>
      </w:r>
    </w:p>
    <w:p w14:paraId="1CD48379" w14:textId="77777777" w:rsidR="00F80C2E" w:rsidRDefault="00000000">
      <w:pPr>
        <w:pStyle w:val="ListParagraph"/>
        <w:numPr>
          <w:ilvl w:val="0"/>
          <w:numId w:val="2"/>
        </w:numPr>
        <w:spacing w:before="60" w:after="60"/>
      </w:pPr>
      <w:r>
        <w:t>Prohibitory Signs: No-entry, speed limits, no-overtaking. Circular with red borders.</w:t>
      </w:r>
    </w:p>
    <w:p w14:paraId="1FC48B4E" w14:textId="77777777" w:rsidR="00F80C2E" w:rsidRDefault="00000000">
      <w:pPr>
        <w:pStyle w:val="ListParagraph"/>
        <w:numPr>
          <w:ilvl w:val="0"/>
          <w:numId w:val="2"/>
        </w:numPr>
        <w:spacing w:before="60" w:after="60"/>
      </w:pPr>
      <w:r>
        <w:t>Warning Signs: Hazard ahead, crossroads, pedestrian crossing. Triangular with yellow/red borders.</w:t>
      </w:r>
    </w:p>
    <w:p w14:paraId="5220FAB7" w14:textId="77777777" w:rsidR="00F80C2E" w:rsidRDefault="00000000">
      <w:pPr>
        <w:pStyle w:val="ListParagraph"/>
        <w:numPr>
          <w:ilvl w:val="0"/>
          <w:numId w:val="2"/>
        </w:numPr>
        <w:spacing w:before="60" w:after="60"/>
      </w:pPr>
      <w:r>
        <w:t>Mandatory Signs: Direction of travel, roundabout. Circular with blue backgrounds.</w:t>
      </w:r>
    </w:p>
    <w:p w14:paraId="563F0DFA" w14:textId="77777777" w:rsidR="00F80C2E" w:rsidRDefault="00000000">
      <w:pPr>
        <w:pStyle w:val="ListParagraph"/>
        <w:numPr>
          <w:ilvl w:val="0"/>
          <w:numId w:val="2"/>
        </w:numPr>
        <w:spacing w:before="60" w:after="60"/>
      </w:pPr>
      <w:r>
        <w:t>Informatory Signs: Hospital, parking, fuel station. Rectangular with various colors.</w:t>
      </w:r>
    </w:p>
    <w:p w14:paraId="4C08254F" w14:textId="77777777" w:rsidR="00F80C2E" w:rsidRDefault="00000000">
      <w:pPr>
        <w:pStyle w:val="Heading2"/>
      </w:pPr>
      <w:r>
        <w:t>5.4 Data Quality Considerations</w:t>
      </w:r>
    </w:p>
    <w:p w14:paraId="6F8C1A58" w14:textId="77777777" w:rsidR="00F80C2E" w:rsidRDefault="00000000">
      <w:pPr>
        <w:spacing w:before="100" w:after="100"/>
        <w:jc w:val="both"/>
      </w:pPr>
      <w:r>
        <w:t>Real-world datasets often contain noise due to motion blur, partial occlusions, and variable lighting conditions. The preprocessing step (grayscale + resize) provides a degree of robustness, but additional augmentation (rotations, flips, brightness jitter) can further improve generalization. Quality of the ZIP structure — specifically that each category has its own sub-directory — is critical for correct label assignment.</w:t>
      </w:r>
    </w:p>
    <w:p w14:paraId="6CDB8938" w14:textId="77777777" w:rsidR="00F80C2E" w:rsidRDefault="00F80C2E">
      <w:pPr>
        <w:spacing w:after="120"/>
      </w:pPr>
    </w:p>
    <w:p w14:paraId="3D2C0EDF" w14:textId="77777777" w:rsidR="00F80C2E" w:rsidRDefault="00000000">
      <w:r>
        <w:br w:type="page"/>
      </w:r>
    </w:p>
    <w:p w14:paraId="5E435FA5" w14:textId="77777777" w:rsidR="00F80C2E" w:rsidRDefault="00000000">
      <w:pPr>
        <w:pStyle w:val="Heading1"/>
        <w:pBdr>
          <w:bottom w:val="single" w:sz="4" w:space="4" w:color="2E75B6"/>
        </w:pBdr>
      </w:pPr>
      <w:r>
        <w:lastRenderedPageBreak/>
        <w:t>6. Feature Extraction: Histogram of Oriented Gradients</w:t>
      </w:r>
    </w:p>
    <w:p w14:paraId="59B92697" w14:textId="77777777" w:rsidR="00F80C2E" w:rsidRDefault="00000000">
      <w:pPr>
        <w:pStyle w:val="Heading2"/>
      </w:pPr>
      <w:r>
        <w:t>6.1 What is HOG?</w:t>
      </w:r>
    </w:p>
    <w:p w14:paraId="2F0A4D0B" w14:textId="77777777" w:rsidR="00F80C2E" w:rsidRDefault="00000000">
      <w:pPr>
        <w:spacing w:before="100" w:after="100"/>
        <w:jc w:val="both"/>
      </w:pPr>
      <w:r>
        <w:t>The Histogram of Oriented Gradients (HOG) descriptor captures the distribution of local gradient orientations in an image. Proposed by Dalal and Triggs (CVPR 2005), HOG has become a standard feature descriptor in object detection tasks owing to its robustness to minor geometric and photometric transformations.</w:t>
      </w:r>
    </w:p>
    <w:p w14:paraId="393A5ED6" w14:textId="77777777" w:rsidR="00F80C2E" w:rsidRDefault="00000000">
      <w:pPr>
        <w:pStyle w:val="Heading2"/>
      </w:pPr>
      <w:r>
        <w:t>6.2 HOG Computation Steps</w:t>
      </w:r>
    </w:p>
    <w:p w14:paraId="0F55084B" w14:textId="77777777" w:rsidR="00F80C2E" w:rsidRDefault="00000000">
      <w:pPr>
        <w:pStyle w:val="ListParagraph"/>
        <w:numPr>
          <w:ilvl w:val="0"/>
          <w:numId w:val="3"/>
        </w:numPr>
        <w:spacing w:before="60" w:after="60"/>
      </w:pPr>
      <w:r>
        <w:t>Gradient Computation: Horizontal and vertical gradients are computed using derivative filters (typically [-1, 0, 1]).</w:t>
      </w:r>
    </w:p>
    <w:p w14:paraId="4C2BE2D6" w14:textId="77777777" w:rsidR="00F80C2E" w:rsidRDefault="00000000">
      <w:pPr>
        <w:pStyle w:val="ListParagraph"/>
        <w:numPr>
          <w:ilvl w:val="0"/>
          <w:numId w:val="3"/>
        </w:numPr>
        <w:spacing w:before="60" w:after="60"/>
      </w:pPr>
      <w:r>
        <w:t>Orientation and Magnitude: Each pixel's gradient magnitude and direction are computed.</w:t>
      </w:r>
    </w:p>
    <w:p w14:paraId="4AAA116B" w14:textId="77777777" w:rsidR="00F80C2E" w:rsidRDefault="00000000">
      <w:pPr>
        <w:pStyle w:val="ListParagraph"/>
        <w:numPr>
          <w:ilvl w:val="0"/>
          <w:numId w:val="3"/>
        </w:numPr>
        <w:spacing w:before="60" w:after="60"/>
      </w:pPr>
      <w:r>
        <w:t>Cell Histograms: The image is divided into cells (8x8 pixels). Within each cell, gradient orientations are accumulated into a histogram of 9 bins.</w:t>
      </w:r>
    </w:p>
    <w:p w14:paraId="796B225D" w14:textId="77777777" w:rsidR="00F80C2E" w:rsidRDefault="00000000">
      <w:pPr>
        <w:pStyle w:val="ListParagraph"/>
        <w:numPr>
          <w:ilvl w:val="0"/>
          <w:numId w:val="3"/>
        </w:numPr>
        <w:spacing w:before="60" w:after="60"/>
      </w:pPr>
      <w:r>
        <w:t>Block Normalization: Overlapping blocks of 2x2 cells are formed, and their histograms are concatenated and L2-Hys normalized to reduce illumination sensitivity.</w:t>
      </w:r>
    </w:p>
    <w:p w14:paraId="1E124A97" w14:textId="77777777" w:rsidR="00F80C2E" w:rsidRDefault="00000000">
      <w:pPr>
        <w:pStyle w:val="ListParagraph"/>
        <w:numPr>
          <w:ilvl w:val="0"/>
          <w:numId w:val="3"/>
        </w:numPr>
        <w:spacing w:before="60" w:after="60"/>
      </w:pPr>
      <w:r>
        <w:t>Feature Vector Assembly: All normalized block descriptors are concatenated into a single feature vector.</w:t>
      </w:r>
    </w:p>
    <w:p w14:paraId="3EC43F9F" w14:textId="77777777" w:rsidR="00F80C2E" w:rsidRDefault="00000000">
      <w:pPr>
        <w:pStyle w:val="Heading2"/>
      </w:pPr>
      <w:r>
        <w:t>6.3 Why HOG for Road Signs?</w:t>
      </w:r>
    </w:p>
    <w:p w14:paraId="09C99C85" w14:textId="77777777" w:rsidR="00F80C2E" w:rsidRDefault="00000000">
      <w:pPr>
        <w:spacing w:before="100" w:after="100"/>
        <w:jc w:val="both"/>
      </w:pPr>
      <w:r>
        <w:t>Road signs are specifically designed to have strong, consistent edges and shapes — precisely the type of structure that HOG captures most effectively. The gradient-based representation is inherently:</w:t>
      </w:r>
    </w:p>
    <w:p w14:paraId="1686410F" w14:textId="77777777" w:rsidR="00F80C2E" w:rsidRDefault="00000000">
      <w:pPr>
        <w:pStyle w:val="ListParagraph"/>
        <w:numPr>
          <w:ilvl w:val="0"/>
          <w:numId w:val="2"/>
        </w:numPr>
        <w:spacing w:before="60" w:after="60"/>
      </w:pPr>
      <w:r>
        <w:t>Illumination-robust: Normalization reduces sensitivity to absolute brightness levels.</w:t>
      </w:r>
    </w:p>
    <w:p w14:paraId="377A8C67" w14:textId="77777777" w:rsidR="00F80C2E" w:rsidRDefault="00000000">
      <w:pPr>
        <w:pStyle w:val="ListParagraph"/>
        <w:numPr>
          <w:ilvl w:val="0"/>
          <w:numId w:val="2"/>
        </w:numPr>
        <w:spacing w:before="60" w:after="60"/>
      </w:pPr>
      <w:r>
        <w:t>Shape-discriminative: Strong gradients at sign boundaries and internal markings are well-captured.</w:t>
      </w:r>
    </w:p>
    <w:p w14:paraId="73692ED8" w14:textId="77777777" w:rsidR="00F80C2E" w:rsidRDefault="00000000">
      <w:pPr>
        <w:pStyle w:val="ListParagraph"/>
        <w:numPr>
          <w:ilvl w:val="0"/>
          <w:numId w:val="2"/>
        </w:numPr>
        <w:spacing w:before="60" w:after="60"/>
      </w:pPr>
      <w:r>
        <w:t>Computationally efficient: HOG computation is significantly faster than CNN inference, enabling real-time processing.</w:t>
      </w:r>
    </w:p>
    <w:p w14:paraId="25371619" w14:textId="77777777" w:rsidR="00F80C2E" w:rsidRDefault="00000000">
      <w:pPr>
        <w:pStyle w:val="Heading2"/>
      </w:pPr>
      <w:r>
        <w:t>6.4 Feature Vector Dimensionality</w:t>
      </w:r>
    </w:p>
    <w:p w14:paraId="4D5779D9" w14:textId="77777777" w:rsidR="00F80C2E" w:rsidRDefault="00000000">
      <w:pPr>
        <w:spacing w:before="100" w:after="100"/>
        <w:jc w:val="both"/>
      </w:pPr>
      <w:r>
        <w:t>For a 64x64 image with 8x8 cells, 2x2 block normalization, and 9 orientation bins, the resulting HOG feature vector has 1764 dimensions. This moderate dimensionality is manageable for linear SVM training even with thousands of training samples.</w:t>
      </w:r>
    </w:p>
    <w:p w14:paraId="2FEA5F96" w14:textId="77777777" w:rsidR="00F80C2E" w:rsidRDefault="00F80C2E">
      <w:pPr>
        <w:spacing w:after="120"/>
      </w:pPr>
    </w:p>
    <w:p w14:paraId="4D61CA98" w14:textId="77777777" w:rsidR="00F80C2E" w:rsidRDefault="00000000">
      <w:r>
        <w:br w:type="page"/>
      </w:r>
    </w:p>
    <w:p w14:paraId="3BA5FF89" w14:textId="77777777" w:rsidR="00F80C2E" w:rsidRDefault="00000000">
      <w:pPr>
        <w:pStyle w:val="Heading1"/>
        <w:pBdr>
          <w:bottom w:val="single" w:sz="4" w:space="4" w:color="2E75B6"/>
        </w:pBdr>
      </w:pPr>
      <w:r>
        <w:lastRenderedPageBreak/>
        <w:t>7. Classification: Support Vector Machine</w:t>
      </w:r>
    </w:p>
    <w:p w14:paraId="6A490E32" w14:textId="77777777" w:rsidR="00F80C2E" w:rsidRDefault="00000000">
      <w:pPr>
        <w:pStyle w:val="Heading2"/>
      </w:pPr>
      <w:r>
        <w:t>7.1 SVM Overview</w:t>
      </w:r>
    </w:p>
    <w:p w14:paraId="0FB295CB" w14:textId="77777777" w:rsidR="00F80C2E" w:rsidRDefault="00000000">
      <w:pPr>
        <w:spacing w:before="100" w:after="100"/>
        <w:jc w:val="both"/>
      </w:pPr>
      <w:r>
        <w:t>A Support Vector Machine (SVM) is a supervised learning algorithm that finds the optimal separating hyperplane between classes in a feature space. The optimization objective maximizes the margin — the distance between the hyperplane and the nearest data points (support vectors) from each class. This maximum-margin property gives SVMs strong generalization characteristics.</w:t>
      </w:r>
    </w:p>
    <w:p w14:paraId="5129495D" w14:textId="77777777" w:rsidR="00F80C2E" w:rsidRDefault="00000000">
      <w:pPr>
        <w:pStyle w:val="Heading2"/>
      </w:pPr>
      <w:r>
        <w:t>7.2 Linear Kernel SVM</w:t>
      </w:r>
    </w:p>
    <w:p w14:paraId="37F04C9A" w14:textId="77777777" w:rsidR="00F80C2E" w:rsidRDefault="00000000">
      <w:pPr>
        <w:spacing w:before="100" w:after="100"/>
        <w:jc w:val="both"/>
      </w:pPr>
      <w:r>
        <w:t>The implementation uses a linear kernel (kernel='linear'), which computes the decision function as a dot product in the original feature space. Linear SVMs are preferred when:</w:t>
      </w:r>
    </w:p>
    <w:p w14:paraId="18B7854B" w14:textId="77777777" w:rsidR="00F80C2E" w:rsidRDefault="00000000">
      <w:pPr>
        <w:pStyle w:val="ListParagraph"/>
        <w:numPr>
          <w:ilvl w:val="0"/>
          <w:numId w:val="2"/>
        </w:numPr>
        <w:spacing w:before="60" w:after="60"/>
      </w:pPr>
      <w:r>
        <w:t>The feature dimensionality is very high (HOG yields 1764 dimensions), making kernel mapping computationally expensive.</w:t>
      </w:r>
    </w:p>
    <w:p w14:paraId="53813D73" w14:textId="77777777" w:rsidR="00F80C2E" w:rsidRDefault="00000000">
      <w:pPr>
        <w:pStyle w:val="ListParagraph"/>
        <w:numPr>
          <w:ilvl w:val="0"/>
          <w:numId w:val="2"/>
        </w:numPr>
        <w:spacing w:before="60" w:after="60"/>
      </w:pPr>
      <w:r>
        <w:t>The classes are approximately linearly separable in the feature space, as is common with HOG features.</w:t>
      </w:r>
    </w:p>
    <w:p w14:paraId="201F4F41" w14:textId="77777777" w:rsidR="00F80C2E" w:rsidRDefault="00000000">
      <w:pPr>
        <w:pStyle w:val="ListParagraph"/>
        <w:numPr>
          <w:ilvl w:val="0"/>
          <w:numId w:val="2"/>
        </w:numPr>
        <w:spacing w:before="60" w:after="60"/>
      </w:pPr>
      <w:r>
        <w:t>Training speed is a priority, as linear SVMs scale better than RBF or polynomial kernels.</w:t>
      </w:r>
    </w:p>
    <w:p w14:paraId="6C30285C" w14:textId="77777777" w:rsidR="00F80C2E" w:rsidRDefault="00000000">
      <w:pPr>
        <w:pStyle w:val="Heading2"/>
      </w:pPr>
      <w:r>
        <w:t>7.3 Multi-Class Strategy</w:t>
      </w:r>
    </w:p>
    <w:p w14:paraId="0E8930A9" w14:textId="77777777" w:rsidR="00F80C2E" w:rsidRDefault="00000000">
      <w:pPr>
        <w:spacing w:before="100" w:after="100"/>
        <w:jc w:val="both"/>
      </w:pPr>
      <w:r>
        <w:t>scikit-learn's SVC implements one-vs-one (OvO) classification for multi-class problems by default. For N classes, OvO trains N*(N-1)/2 binary classifiers. Each classifier distinguishes between a pair of classes. During prediction, all classifiers vote, and the class receiving the most votes wins. This strategy can be effective for moderate numbers of classes.</w:t>
      </w:r>
    </w:p>
    <w:p w14:paraId="401C71C7" w14:textId="77777777" w:rsidR="00F80C2E" w:rsidRDefault="00000000">
      <w:pPr>
        <w:pStyle w:val="Heading2"/>
      </w:pPr>
      <w:r>
        <w:t>7.4 Model Persistence</w:t>
      </w:r>
    </w:p>
    <w:p w14:paraId="1E45A37B" w14:textId="77777777" w:rsidR="00F80C2E" w:rsidRDefault="00000000">
      <w:pPr>
        <w:spacing w:before="100" w:after="100"/>
        <w:jc w:val="both"/>
      </w:pPr>
      <w:r>
        <w:t>The trained SVM model and label encoder are serialized using joblib, a Python library optimized for serializing large NumPy arrays efficiently. This allows the model to be loaded quickly for inference without retraining, enabling deployment in production environments.</w:t>
      </w:r>
    </w:p>
    <w:p w14:paraId="709D6465"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F80C2E" w14:paraId="5387C985"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121782A" w14:textId="77777777" w:rsidR="00F80C2E" w:rsidRDefault="00000000">
            <w:pPr>
              <w:jc w:val="center"/>
            </w:pPr>
            <w:r>
              <w:rPr>
                <w:b/>
                <w:bCs/>
                <w:color w:val="FFFFFF"/>
                <w:sz w:val="20"/>
                <w:szCs w:val="20"/>
              </w:rPr>
              <w:t>SVM 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0BDEAA" w14:textId="77777777" w:rsidR="00F80C2E" w:rsidRDefault="00000000">
            <w:pPr>
              <w:jc w:val="center"/>
            </w:pPr>
            <w:r>
              <w:rPr>
                <w:b/>
                <w:bCs/>
                <w:color w:val="FFFFFF"/>
                <w:sz w:val="20"/>
                <w:szCs w:val="20"/>
              </w:rPr>
              <w:t>Value</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69FFD1" w14:textId="77777777" w:rsidR="00F80C2E" w:rsidRDefault="00000000">
            <w:pPr>
              <w:jc w:val="center"/>
            </w:pPr>
            <w:r>
              <w:rPr>
                <w:b/>
                <w:bCs/>
                <w:color w:val="FFFFFF"/>
                <w:sz w:val="20"/>
                <w:szCs w:val="20"/>
              </w:rPr>
              <w:t>Description</w:t>
            </w:r>
          </w:p>
        </w:tc>
      </w:tr>
      <w:tr w:rsidR="00F80C2E" w14:paraId="40EA14E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ACFEE" w14:textId="77777777" w:rsidR="00F80C2E" w:rsidRDefault="00000000">
            <w:pPr>
              <w:jc w:val="center"/>
            </w:pPr>
            <w:r>
              <w:rPr>
                <w:sz w:val="20"/>
                <w:szCs w:val="20"/>
              </w:rPr>
              <w:t>kernel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17A46C" w14:textId="77777777" w:rsidR="00F80C2E" w:rsidRDefault="00000000">
            <w:pPr>
              <w:jc w:val="center"/>
            </w:pPr>
            <w:r>
              <w:rPr>
                <w:sz w:val="20"/>
                <w:szCs w:val="20"/>
              </w:rPr>
              <w:t>linear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0B773C" w14:textId="77777777" w:rsidR="00F80C2E" w:rsidRDefault="00000000">
            <w:pPr>
              <w:jc w:val="center"/>
            </w:pPr>
            <w:r>
              <w:rPr>
                <w:sz w:val="20"/>
                <w:szCs w:val="20"/>
              </w:rPr>
              <w:t>Linear decision boundary in feature space</w:t>
            </w:r>
          </w:p>
        </w:tc>
      </w:tr>
      <w:tr w:rsidR="00F80C2E" w14:paraId="01A937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0501" w14:textId="77777777" w:rsidR="00F80C2E" w:rsidRDefault="00000000">
            <w:pPr>
              <w:jc w:val="center"/>
            </w:pPr>
            <w:r>
              <w:rPr>
                <w:sz w:val="20"/>
                <w:szCs w:val="20"/>
              </w:rPr>
              <w:t>C (regularization)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CEE94" w14:textId="77777777" w:rsidR="00F80C2E" w:rsidRDefault="00000000">
            <w:pPr>
              <w:jc w:val="center"/>
            </w:pPr>
            <w:r>
              <w:rPr>
                <w:sz w:val="20"/>
                <w:szCs w:val="20"/>
              </w:rPr>
              <w:t>1.0 (default)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56F1" w14:textId="77777777" w:rsidR="00F80C2E" w:rsidRDefault="00000000">
            <w:pPr>
              <w:jc w:val="center"/>
            </w:pPr>
            <w:r>
              <w:rPr>
                <w:sz w:val="20"/>
                <w:szCs w:val="20"/>
              </w:rPr>
              <w:t>Controls margin-error tradeoff</w:t>
            </w:r>
          </w:p>
        </w:tc>
      </w:tr>
      <w:tr w:rsidR="00F80C2E" w14:paraId="1DA601F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CB2AFD" w14:textId="77777777" w:rsidR="00F80C2E" w:rsidRDefault="00000000">
            <w:pPr>
              <w:jc w:val="center"/>
            </w:pPr>
            <w:r>
              <w:rPr>
                <w:sz w:val="20"/>
                <w:szCs w:val="20"/>
              </w:rPr>
              <w:t>decision_function_shape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3D1F01" w14:textId="77777777" w:rsidR="00F80C2E" w:rsidRDefault="00000000">
            <w:pPr>
              <w:jc w:val="center"/>
            </w:pPr>
            <w:r>
              <w:rPr>
                <w:sz w:val="20"/>
                <w:szCs w:val="20"/>
              </w:rPr>
              <w:t>ovr</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B284E" w14:textId="77777777" w:rsidR="00F80C2E" w:rsidRDefault="00000000">
            <w:pPr>
              <w:jc w:val="center"/>
            </w:pPr>
            <w:r>
              <w:rPr>
                <w:sz w:val="20"/>
                <w:szCs w:val="20"/>
              </w:rPr>
              <w:t>One-vs-rest for probability estimates</w:t>
            </w:r>
          </w:p>
        </w:tc>
      </w:tr>
      <w:tr w:rsidR="00F80C2E" w14:paraId="22A388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735F5" w14:textId="77777777" w:rsidR="00F80C2E" w:rsidRDefault="00000000">
            <w:pPr>
              <w:jc w:val="center"/>
            </w:pPr>
            <w:r>
              <w:rPr>
                <w:sz w:val="20"/>
                <w:szCs w:val="20"/>
              </w:rPr>
              <w:t>max_iter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DB2D3" w14:textId="77777777" w:rsidR="00F80C2E" w:rsidRDefault="00000000">
            <w:pPr>
              <w:jc w:val="center"/>
            </w:pPr>
            <w:r>
              <w:rPr>
                <w:sz w:val="20"/>
                <w:szCs w:val="20"/>
              </w:rPr>
              <w:t>-1 (unlimited)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212AE" w14:textId="77777777" w:rsidR="00F80C2E" w:rsidRDefault="00000000">
            <w:pPr>
              <w:jc w:val="center"/>
            </w:pPr>
            <w:r>
              <w:rPr>
                <w:sz w:val="20"/>
                <w:szCs w:val="20"/>
              </w:rPr>
              <w:t>Iterates until convergence</w:t>
            </w:r>
          </w:p>
        </w:tc>
      </w:tr>
    </w:tbl>
    <w:p w14:paraId="76C160F2" w14:textId="77777777" w:rsidR="00F80C2E" w:rsidRDefault="00F80C2E">
      <w:pPr>
        <w:spacing w:after="120"/>
      </w:pPr>
    </w:p>
    <w:p w14:paraId="73B11D25" w14:textId="77777777" w:rsidR="00F80C2E" w:rsidRDefault="00000000">
      <w:r>
        <w:br w:type="page"/>
      </w:r>
    </w:p>
    <w:p w14:paraId="6CB810BF" w14:textId="77777777" w:rsidR="00F80C2E" w:rsidRDefault="00000000">
      <w:pPr>
        <w:pStyle w:val="Heading1"/>
        <w:pBdr>
          <w:bottom w:val="single" w:sz="4" w:space="4" w:color="2E75B6"/>
        </w:pBdr>
      </w:pPr>
      <w:r>
        <w:lastRenderedPageBreak/>
        <w:t>8. Implementation Details</w:t>
      </w:r>
    </w:p>
    <w:p w14:paraId="6C675669" w14:textId="77777777" w:rsidR="00F80C2E" w:rsidRDefault="00000000">
      <w:pPr>
        <w:pStyle w:val="Heading2"/>
      </w:pPr>
      <w:r>
        <w:t>8.1 Environment Setup</w:t>
      </w:r>
    </w:p>
    <w:p w14:paraId="536AF10E" w14:textId="77777777" w:rsidR="00F80C2E" w:rsidRDefault="00000000">
      <w:pPr>
        <w:spacing w:before="100" w:after="100"/>
        <w:jc w:val="both"/>
      </w:pPr>
      <w:r>
        <w:t>The system is implemented in Python 3.10 and designed to run on Google Colab, leveraging its free GPU/CPU compute resources and seamless integration with the local file system for dataset upload. The following libraries are installed as dependencies:</w:t>
      </w:r>
    </w:p>
    <w:p w14:paraId="48AE8A1D" w14:textId="77777777" w:rsidR="00F80C2E" w:rsidRDefault="00000000">
      <w:pPr>
        <w:pStyle w:val="ListParagraph"/>
        <w:numPr>
          <w:ilvl w:val="0"/>
          <w:numId w:val="2"/>
        </w:numPr>
        <w:spacing w:before="60" w:after="60"/>
      </w:pPr>
      <w:r>
        <w:t>scikit-image: HOG feature extraction</w:t>
      </w:r>
    </w:p>
    <w:p w14:paraId="6AF5672E" w14:textId="77777777" w:rsidR="00F80C2E" w:rsidRDefault="00000000">
      <w:pPr>
        <w:pStyle w:val="ListParagraph"/>
        <w:numPr>
          <w:ilvl w:val="0"/>
          <w:numId w:val="2"/>
        </w:numPr>
        <w:spacing w:before="60" w:after="60"/>
      </w:pPr>
      <w:r>
        <w:t>scikit-learn: SVM training and label encoding</w:t>
      </w:r>
    </w:p>
    <w:p w14:paraId="63843816" w14:textId="77777777" w:rsidR="00F80C2E" w:rsidRDefault="00000000">
      <w:pPr>
        <w:pStyle w:val="ListParagraph"/>
        <w:numPr>
          <w:ilvl w:val="0"/>
          <w:numId w:val="2"/>
        </w:numPr>
        <w:spacing w:before="60" w:after="60"/>
      </w:pPr>
      <w:r>
        <w:t>opencv-python: Image reading and color conversion</w:t>
      </w:r>
    </w:p>
    <w:p w14:paraId="62687EE1" w14:textId="77777777" w:rsidR="00F80C2E" w:rsidRDefault="00000000">
      <w:pPr>
        <w:pStyle w:val="ListParagraph"/>
        <w:numPr>
          <w:ilvl w:val="0"/>
          <w:numId w:val="2"/>
        </w:numPr>
        <w:spacing w:before="60" w:after="60"/>
      </w:pPr>
      <w:r>
        <w:t>matplotlib: Visualization of prediction results</w:t>
      </w:r>
    </w:p>
    <w:p w14:paraId="5DD8643D" w14:textId="77777777" w:rsidR="00F80C2E" w:rsidRDefault="00000000">
      <w:pPr>
        <w:pStyle w:val="ListParagraph"/>
        <w:numPr>
          <w:ilvl w:val="0"/>
          <w:numId w:val="2"/>
        </w:numPr>
        <w:spacing w:before="60" w:after="60"/>
      </w:pPr>
      <w:r>
        <w:t>joblib: Model serialization</w:t>
      </w:r>
    </w:p>
    <w:p w14:paraId="518A6495" w14:textId="77777777" w:rsidR="00F80C2E" w:rsidRDefault="00000000">
      <w:pPr>
        <w:pStyle w:val="Heading2"/>
      </w:pPr>
      <w:r>
        <w:t>8.2 Training Phase Code Flow</w:t>
      </w:r>
    </w:p>
    <w:p w14:paraId="45417B99" w14:textId="77777777" w:rsidR="00F80C2E" w:rsidRDefault="00000000">
      <w:pPr>
        <w:pStyle w:val="ListParagraph"/>
        <w:numPr>
          <w:ilvl w:val="0"/>
          <w:numId w:val="3"/>
        </w:numPr>
        <w:spacing w:before="60" w:after="60"/>
      </w:pPr>
      <w:r>
        <w:t>User uploads a ZIP file containing the dataset from their local machine.</w:t>
      </w:r>
    </w:p>
    <w:p w14:paraId="7C2F83C1" w14:textId="77777777" w:rsidR="00F80C2E" w:rsidRDefault="00000000">
      <w:pPr>
        <w:pStyle w:val="ListParagraph"/>
        <w:numPr>
          <w:ilvl w:val="0"/>
          <w:numId w:val="3"/>
        </w:numPr>
        <w:spacing w:before="60" w:after="60"/>
      </w:pPr>
      <w:r>
        <w:t>ZIP is extracted to /content/ on the Colab runtime.</w:t>
      </w:r>
    </w:p>
    <w:p w14:paraId="45DE87E3" w14:textId="77777777" w:rsidR="00F80C2E" w:rsidRDefault="00000000">
      <w:pPr>
        <w:pStyle w:val="ListParagraph"/>
        <w:numPr>
          <w:ilvl w:val="0"/>
          <w:numId w:val="3"/>
        </w:numPr>
        <w:spacing w:before="60" w:after="60"/>
      </w:pPr>
      <w:r>
        <w:t>The training script iterates through category folders under /content/train/train/.</w:t>
      </w:r>
    </w:p>
    <w:p w14:paraId="050FE436" w14:textId="77777777" w:rsidR="00F80C2E" w:rsidRDefault="00000000">
      <w:pPr>
        <w:pStyle w:val="ListParagraph"/>
        <w:numPr>
          <w:ilvl w:val="0"/>
          <w:numId w:val="3"/>
        </w:numPr>
        <w:spacing w:before="60" w:after="60"/>
      </w:pPr>
      <w:r>
        <w:t>Each valid image is read using cv2.imread(), converted to grayscale, and resized.</w:t>
      </w:r>
    </w:p>
    <w:p w14:paraId="4DB2AFCD" w14:textId="77777777" w:rsidR="00F80C2E" w:rsidRDefault="00000000">
      <w:pPr>
        <w:pStyle w:val="ListParagraph"/>
        <w:numPr>
          <w:ilvl w:val="0"/>
          <w:numId w:val="3"/>
        </w:numPr>
        <w:spacing w:before="60" w:after="60"/>
      </w:pPr>
      <w:r>
        <w:t>HOG features are computed and appended to a feature list.</w:t>
      </w:r>
    </w:p>
    <w:p w14:paraId="5B0F308D" w14:textId="77777777" w:rsidR="00F80C2E" w:rsidRDefault="00000000">
      <w:pPr>
        <w:pStyle w:val="ListParagraph"/>
        <w:numPr>
          <w:ilvl w:val="0"/>
          <w:numId w:val="3"/>
        </w:numPr>
        <w:spacing w:before="60" w:after="60"/>
      </w:pPr>
      <w:r>
        <w:t>LabelEncoder transforms string category names to integers.</w:t>
      </w:r>
    </w:p>
    <w:p w14:paraId="70C66C55" w14:textId="77777777" w:rsidR="00F80C2E" w:rsidRDefault="00000000">
      <w:pPr>
        <w:pStyle w:val="ListParagraph"/>
        <w:numPr>
          <w:ilvl w:val="0"/>
          <w:numId w:val="3"/>
        </w:numPr>
        <w:spacing w:before="60" w:after="60"/>
      </w:pPr>
      <w:r>
        <w:t>SVC(kernel='linear') is fitted on the complete training dataset.</w:t>
      </w:r>
    </w:p>
    <w:p w14:paraId="0736F44A" w14:textId="77777777" w:rsidR="00F80C2E" w:rsidRDefault="00000000">
      <w:pPr>
        <w:pStyle w:val="ListParagraph"/>
        <w:numPr>
          <w:ilvl w:val="0"/>
          <w:numId w:val="3"/>
        </w:numPr>
        <w:spacing w:before="60" w:after="60"/>
      </w:pPr>
      <w:r>
        <w:t>Model and encoder are saved as .pkl files.</w:t>
      </w:r>
    </w:p>
    <w:p w14:paraId="624674A7" w14:textId="77777777" w:rsidR="00F80C2E" w:rsidRDefault="00000000">
      <w:pPr>
        <w:pStyle w:val="Heading2"/>
      </w:pPr>
      <w:r>
        <w:t>8.3 Inference Phase Code Flow</w:t>
      </w:r>
    </w:p>
    <w:p w14:paraId="43F6063B" w14:textId="77777777" w:rsidR="00F80C2E" w:rsidRDefault="00000000">
      <w:pPr>
        <w:pStyle w:val="ListParagraph"/>
        <w:numPr>
          <w:ilvl w:val="0"/>
          <w:numId w:val="3"/>
        </w:numPr>
        <w:spacing w:before="60" w:after="60"/>
      </w:pPr>
      <w:r>
        <w:t>Saved .pkl files are loaded into memory.</w:t>
      </w:r>
    </w:p>
    <w:p w14:paraId="5059DDEC" w14:textId="77777777" w:rsidR="00F80C2E" w:rsidRDefault="00000000">
      <w:pPr>
        <w:pStyle w:val="ListParagraph"/>
        <w:numPr>
          <w:ilvl w:val="0"/>
          <w:numId w:val="3"/>
        </w:numPr>
        <w:spacing w:before="60" w:after="60"/>
      </w:pPr>
      <w:r>
        <w:t>User uploads one or more test images from their local machine.</w:t>
      </w:r>
    </w:p>
    <w:p w14:paraId="22A3946E" w14:textId="77777777" w:rsidR="00F80C2E" w:rsidRDefault="00000000">
      <w:pPr>
        <w:pStyle w:val="ListParagraph"/>
        <w:numPr>
          <w:ilvl w:val="0"/>
          <w:numId w:val="3"/>
        </w:numPr>
        <w:spacing w:before="60" w:after="60"/>
      </w:pPr>
      <w:r>
        <w:t>Each image is decoded from bytes using cv2.imdecode().</w:t>
      </w:r>
    </w:p>
    <w:p w14:paraId="788216CD" w14:textId="77777777" w:rsidR="00F80C2E" w:rsidRDefault="00000000">
      <w:pPr>
        <w:pStyle w:val="ListParagraph"/>
        <w:numPr>
          <w:ilvl w:val="0"/>
          <w:numId w:val="3"/>
        </w:numPr>
        <w:spacing w:before="60" w:after="60"/>
      </w:pPr>
      <w:r>
        <w:t>The same preprocessing and HOG extraction pipeline is applied.</w:t>
      </w:r>
    </w:p>
    <w:p w14:paraId="31B1A452" w14:textId="77777777" w:rsidR="00F80C2E" w:rsidRDefault="00000000">
      <w:pPr>
        <w:pStyle w:val="ListParagraph"/>
        <w:numPr>
          <w:ilvl w:val="0"/>
          <w:numId w:val="3"/>
        </w:numPr>
        <w:spacing w:before="60" w:after="60"/>
      </w:pPr>
      <w:r>
        <w:t>The model predicts the class index; the encoder maps it back to a category name.</w:t>
      </w:r>
    </w:p>
    <w:p w14:paraId="06F99C5C" w14:textId="77777777" w:rsidR="00F80C2E" w:rsidRDefault="00000000">
      <w:pPr>
        <w:pStyle w:val="ListParagraph"/>
        <w:numPr>
          <w:ilvl w:val="0"/>
          <w:numId w:val="3"/>
        </w:numPr>
        <w:spacing w:before="60" w:after="60"/>
      </w:pPr>
      <w:r>
        <w:t>Predictions are displayed alongside the input images in a grid using Matplotlib.</w:t>
      </w:r>
    </w:p>
    <w:p w14:paraId="30F01C3C" w14:textId="77777777" w:rsidR="00F80C2E" w:rsidRDefault="00000000">
      <w:pPr>
        <w:pStyle w:val="Heading2"/>
      </w:pPr>
      <w:r>
        <w:t>8.4 Key Code Sections</w:t>
      </w:r>
    </w:p>
    <w:p w14:paraId="06780716" w14:textId="77777777" w:rsidR="00F80C2E" w:rsidRDefault="00000000">
      <w:pPr>
        <w:spacing w:before="100" w:after="100"/>
        <w:jc w:val="both"/>
      </w:pPr>
      <w:r>
        <w:t>The core HOG extraction call used in both training and inference:</w:t>
      </w:r>
    </w:p>
    <w:p w14:paraId="45B48FF0" w14:textId="77777777" w:rsidR="00F80C2E" w:rsidRDefault="00000000">
      <w:pPr>
        <w:shd w:val="clear" w:color="auto" w:fill="F0F4F8"/>
        <w:spacing w:before="100" w:after="100"/>
        <w:ind w:left="360"/>
      </w:pPr>
      <w:r>
        <w:rPr>
          <w:rFonts w:ascii="Courier New" w:eastAsia="Courier New" w:hAnsi="Courier New" w:cs="Courier New"/>
          <w:color w:val="1F3864"/>
          <w:sz w:val="18"/>
          <w:szCs w:val="18"/>
        </w:rPr>
        <w:t>hog_feature = hog(gray, pixels_per_cell=(8,8), cells_per_block=(2,2), visualize=False)</w:t>
      </w:r>
    </w:p>
    <w:p w14:paraId="3B02C5D3" w14:textId="77777777" w:rsidR="00F80C2E" w:rsidRDefault="00F80C2E">
      <w:pPr>
        <w:spacing w:after="120"/>
      </w:pPr>
    </w:p>
    <w:p w14:paraId="746C0F1C" w14:textId="77777777" w:rsidR="00F80C2E" w:rsidRDefault="00000000">
      <w:r>
        <w:br w:type="page"/>
      </w:r>
    </w:p>
    <w:p w14:paraId="708C8EBE" w14:textId="77777777" w:rsidR="00F80C2E" w:rsidRDefault="00000000">
      <w:pPr>
        <w:pStyle w:val="Heading1"/>
        <w:pBdr>
          <w:bottom w:val="single" w:sz="4" w:space="4" w:color="2E75B6"/>
        </w:pBdr>
      </w:pPr>
      <w:r>
        <w:lastRenderedPageBreak/>
        <w:t>9. Results and Evaluation</w:t>
      </w:r>
    </w:p>
    <w:p w14:paraId="5B4D0CAD" w14:textId="77777777" w:rsidR="00F80C2E" w:rsidRDefault="00000000">
      <w:pPr>
        <w:pStyle w:val="Heading2"/>
      </w:pPr>
      <w:r>
        <w:t>9.1 Training Performance</w:t>
      </w:r>
    </w:p>
    <w:p w14:paraId="35EC3A37" w14:textId="77777777" w:rsidR="00F80C2E" w:rsidRDefault="00000000">
      <w:pPr>
        <w:spacing w:before="100" w:after="100"/>
        <w:jc w:val="both"/>
      </w:pPr>
      <w:r>
        <w:t>The SVM training converges within a few minutes on a typical dataset of 1,000–10,000 images when using a linear kernel. The linear SVM's training complexity scales as O(n * d) where n is the number of samples and d is the feature dimensionality (1764 for our HOG configuration).</w:t>
      </w:r>
    </w:p>
    <w:p w14:paraId="42822300" w14:textId="77777777" w:rsidR="00F80C2E" w:rsidRDefault="00000000">
      <w:pPr>
        <w:pStyle w:val="Heading2"/>
      </w:pPr>
      <w:r>
        <w:t>9.2 Classification Metrics</w:t>
      </w:r>
    </w:p>
    <w:p w14:paraId="15859ABC" w14:textId="77777777" w:rsidR="00F80C2E" w:rsidRDefault="00000000">
      <w:pPr>
        <w:spacing w:before="100" w:after="100"/>
        <w:jc w:val="both"/>
      </w:pPr>
      <w:r>
        <w:t>Standard classification metrics used to evaluate the system:</w:t>
      </w:r>
    </w:p>
    <w:p w14:paraId="418DC8B5"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F80C2E" w14:paraId="3E3D6FB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599A3F" w14:textId="77777777" w:rsidR="00F80C2E" w:rsidRDefault="00000000">
            <w:pPr>
              <w:jc w:val="center"/>
            </w:pPr>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7F6291" w14:textId="77777777" w:rsidR="00F80C2E" w:rsidRDefault="00000000">
            <w:pPr>
              <w:jc w:val="center"/>
            </w:pPr>
            <w:r>
              <w:rPr>
                <w:b/>
                <w:bCs/>
                <w:color w:val="FFFFFF"/>
                <w:sz w:val="20"/>
                <w:szCs w:val="20"/>
              </w:rPr>
              <w:t>Formula</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F51BF0" w14:textId="77777777" w:rsidR="00F80C2E" w:rsidRDefault="00000000">
            <w:pPr>
              <w:jc w:val="center"/>
            </w:pPr>
            <w:r>
              <w:rPr>
                <w:b/>
                <w:bCs/>
                <w:color w:val="FFFFFF"/>
                <w:sz w:val="20"/>
                <w:szCs w:val="20"/>
              </w:rPr>
              <w:t>Interpretation</w:t>
            </w:r>
          </w:p>
        </w:tc>
      </w:tr>
      <w:tr w:rsidR="00F80C2E" w14:paraId="352824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2F1A1" w14:textId="77777777" w:rsidR="00F80C2E" w:rsidRDefault="00000000">
            <w:pPr>
              <w:jc w:val="center"/>
            </w:pPr>
            <w:r>
              <w:rPr>
                <w:sz w:val="20"/>
                <w:szCs w:val="20"/>
              </w:rPr>
              <w:t>Accuracy</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C91E4" w14:textId="77777777" w:rsidR="00F80C2E" w:rsidRDefault="00000000">
            <w:pPr>
              <w:jc w:val="center"/>
            </w:pPr>
            <w:r>
              <w:rPr>
                <w:sz w:val="20"/>
                <w:szCs w:val="20"/>
              </w:rPr>
              <w:t>Correct / Total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5C0F4" w14:textId="77777777" w:rsidR="00F80C2E" w:rsidRDefault="00000000">
            <w:pPr>
              <w:jc w:val="center"/>
            </w:pPr>
            <w:r>
              <w:rPr>
                <w:sz w:val="20"/>
                <w:szCs w:val="20"/>
              </w:rPr>
              <w:t>Overall fraction of correctly classified signs</w:t>
            </w:r>
          </w:p>
        </w:tc>
      </w:tr>
      <w:tr w:rsidR="00F80C2E" w14:paraId="2B3255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9ACD4" w14:textId="77777777" w:rsidR="00F80C2E" w:rsidRDefault="00000000">
            <w:pPr>
              <w:jc w:val="center"/>
            </w:pPr>
            <w:r>
              <w:rPr>
                <w:sz w:val="20"/>
                <w:szCs w:val="20"/>
              </w:rPr>
              <w:t>Precision (per class)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354D" w14:textId="77777777" w:rsidR="00F80C2E" w:rsidRDefault="00000000">
            <w:pPr>
              <w:jc w:val="center"/>
            </w:pPr>
            <w:r>
              <w:rPr>
                <w:sz w:val="20"/>
                <w:szCs w:val="20"/>
              </w:rPr>
              <w:t>TP / (TP + FP)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1C793" w14:textId="77777777" w:rsidR="00F80C2E" w:rsidRDefault="00000000">
            <w:pPr>
              <w:jc w:val="center"/>
            </w:pPr>
            <w:r>
              <w:rPr>
                <w:sz w:val="20"/>
                <w:szCs w:val="20"/>
              </w:rPr>
              <w:t>Fraction of predicted positives that are correct</w:t>
            </w:r>
          </w:p>
        </w:tc>
      </w:tr>
      <w:tr w:rsidR="00F80C2E" w14:paraId="3E70B5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F5166" w14:textId="77777777" w:rsidR="00F80C2E" w:rsidRDefault="00000000">
            <w:pPr>
              <w:jc w:val="center"/>
            </w:pPr>
            <w:r>
              <w:rPr>
                <w:sz w:val="20"/>
                <w:szCs w:val="20"/>
              </w:rPr>
              <w:t>Recall (per class)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29B83" w14:textId="77777777" w:rsidR="00F80C2E" w:rsidRDefault="00000000">
            <w:pPr>
              <w:jc w:val="center"/>
            </w:pPr>
            <w:r>
              <w:rPr>
                <w:sz w:val="20"/>
                <w:szCs w:val="20"/>
              </w:rPr>
              <w:t>TP / (TP + FN)</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4A1D1" w14:textId="77777777" w:rsidR="00F80C2E" w:rsidRDefault="00000000">
            <w:pPr>
              <w:jc w:val="center"/>
            </w:pPr>
            <w:r>
              <w:rPr>
                <w:sz w:val="20"/>
                <w:szCs w:val="20"/>
              </w:rPr>
              <w:t>Fraction of actual positives correctly identified</w:t>
            </w:r>
          </w:p>
        </w:tc>
      </w:tr>
      <w:tr w:rsidR="00F80C2E" w14:paraId="43667D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88281" w14:textId="77777777" w:rsidR="00F80C2E" w:rsidRDefault="00000000">
            <w:pPr>
              <w:jc w:val="center"/>
            </w:pPr>
            <w:r>
              <w:rPr>
                <w:sz w:val="20"/>
                <w:szCs w:val="20"/>
              </w:rPr>
              <w:t>F1-Score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51D9" w14:textId="77777777" w:rsidR="00F80C2E" w:rsidRDefault="00000000">
            <w:pPr>
              <w:jc w:val="center"/>
            </w:pPr>
            <w:r>
              <w:rPr>
                <w:sz w:val="20"/>
                <w:szCs w:val="20"/>
              </w:rPr>
              <w:t>2 * P*R / (P+R)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DA82" w14:textId="77777777" w:rsidR="00F80C2E" w:rsidRDefault="00000000">
            <w:pPr>
              <w:jc w:val="center"/>
            </w:pPr>
            <w:r>
              <w:rPr>
                <w:sz w:val="20"/>
                <w:szCs w:val="20"/>
              </w:rPr>
              <w:t>Harmonic mean of precision and recall</w:t>
            </w:r>
          </w:p>
        </w:tc>
      </w:tr>
    </w:tbl>
    <w:p w14:paraId="4DEB5945" w14:textId="77777777" w:rsidR="00F80C2E" w:rsidRDefault="00F80C2E">
      <w:pPr>
        <w:spacing w:after="120"/>
      </w:pPr>
    </w:p>
    <w:p w14:paraId="58CC9E1B" w14:textId="77777777" w:rsidR="00F80C2E" w:rsidRDefault="00000000">
      <w:pPr>
        <w:pStyle w:val="Heading2"/>
      </w:pPr>
      <w:r>
        <w:t>9.3 Expected Performance Ranges</w:t>
      </w:r>
    </w:p>
    <w:p w14:paraId="3CDA5D2E" w14:textId="77777777" w:rsidR="00F80C2E" w:rsidRDefault="00F80C2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F80C2E" w14:paraId="09C0B79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03592B7" w14:textId="77777777" w:rsidR="00F80C2E" w:rsidRDefault="00000000">
            <w:pPr>
              <w:jc w:val="center"/>
            </w:pPr>
            <w:r>
              <w:rPr>
                <w:b/>
                <w:bCs/>
                <w:color w:val="FFFFFF"/>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24A4AA0" w14:textId="77777777" w:rsidR="00F80C2E" w:rsidRDefault="00000000">
            <w:pPr>
              <w:jc w:val="center"/>
            </w:pPr>
            <w:r>
              <w:rPr>
                <w:b/>
                <w:bCs/>
                <w:color w:val="FFFFFF"/>
                <w:sz w:val="20"/>
                <w:szCs w:val="20"/>
              </w:rPr>
              <w:t>Expected Accuracy</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1DB54A" w14:textId="77777777" w:rsidR="00F80C2E" w:rsidRDefault="00000000">
            <w:pPr>
              <w:jc w:val="center"/>
            </w:pPr>
            <w:r>
              <w:rPr>
                <w:b/>
                <w:bCs/>
                <w:color w:val="FFFFFF"/>
                <w:sz w:val="20"/>
                <w:szCs w:val="20"/>
              </w:rPr>
              <w:t>Notes</w:t>
            </w:r>
          </w:p>
        </w:tc>
      </w:tr>
      <w:tr w:rsidR="00F80C2E" w14:paraId="0EC8748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F0DCB" w14:textId="77777777" w:rsidR="00F80C2E" w:rsidRDefault="00000000">
            <w:pPr>
              <w:jc w:val="center"/>
            </w:pPr>
            <w:r>
              <w:rPr>
                <w:sz w:val="20"/>
                <w:szCs w:val="20"/>
              </w:rPr>
              <w:t>Clean, well-lit images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D0EF9A" w14:textId="77777777" w:rsidR="00F80C2E" w:rsidRDefault="00000000">
            <w:pPr>
              <w:jc w:val="center"/>
            </w:pPr>
            <w:r>
              <w:rPr>
                <w:sz w:val="20"/>
                <w:szCs w:val="20"/>
              </w:rPr>
              <w:t>85% - 95%</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84AC08" w14:textId="77777777" w:rsidR="00F80C2E" w:rsidRDefault="00000000">
            <w:pPr>
              <w:jc w:val="center"/>
            </w:pPr>
            <w:r>
              <w:rPr>
                <w:sz w:val="20"/>
                <w:szCs w:val="20"/>
              </w:rPr>
              <w:t>Optimal conditions for HOG+SVM</w:t>
            </w:r>
          </w:p>
        </w:tc>
      </w:tr>
      <w:tr w:rsidR="00F80C2E" w14:paraId="42CDA6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BBFA" w14:textId="77777777" w:rsidR="00F80C2E" w:rsidRDefault="00000000">
            <w:pPr>
              <w:jc w:val="center"/>
            </w:pPr>
            <w:r>
              <w:rPr>
                <w:sz w:val="20"/>
                <w:szCs w:val="20"/>
              </w:rPr>
              <w:t>Moderate noise/blur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A3F5B" w14:textId="77777777" w:rsidR="00F80C2E" w:rsidRDefault="00000000">
            <w:pPr>
              <w:jc w:val="center"/>
            </w:pPr>
            <w:r>
              <w:rPr>
                <w:sz w:val="20"/>
                <w:szCs w:val="20"/>
              </w:rPr>
              <w:t>70% - 85%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D8895" w14:textId="77777777" w:rsidR="00F80C2E" w:rsidRDefault="00000000">
            <w:pPr>
              <w:jc w:val="center"/>
            </w:pPr>
            <w:r>
              <w:rPr>
                <w:sz w:val="20"/>
                <w:szCs w:val="20"/>
              </w:rPr>
              <w:t>Preprocessing helps but limits apply</w:t>
            </w:r>
          </w:p>
        </w:tc>
      </w:tr>
      <w:tr w:rsidR="00F80C2E" w14:paraId="77848E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C00E7" w14:textId="77777777" w:rsidR="00F80C2E" w:rsidRDefault="00000000">
            <w:pPr>
              <w:jc w:val="center"/>
            </w:pPr>
            <w:r>
              <w:rPr>
                <w:sz w:val="20"/>
                <w:szCs w:val="20"/>
              </w:rPr>
              <w:t>High occlusion / low resolution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B9CD8" w14:textId="77777777" w:rsidR="00F80C2E" w:rsidRDefault="00000000">
            <w:pPr>
              <w:jc w:val="center"/>
            </w:pPr>
            <w:r>
              <w:rPr>
                <w:sz w:val="20"/>
                <w:szCs w:val="20"/>
              </w:rPr>
              <w:t>50% - 70%</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CFF22" w14:textId="77777777" w:rsidR="00F80C2E" w:rsidRDefault="00000000">
            <w:pPr>
              <w:jc w:val="center"/>
            </w:pPr>
            <w:r>
              <w:rPr>
                <w:sz w:val="20"/>
                <w:szCs w:val="20"/>
              </w:rPr>
              <w:t>HOG features degrade significantly</w:t>
            </w:r>
          </w:p>
        </w:tc>
      </w:tr>
      <w:tr w:rsidR="00F80C2E" w14:paraId="5ACF50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36C2" w14:textId="77777777" w:rsidR="00F80C2E" w:rsidRDefault="00000000">
            <w:pPr>
              <w:jc w:val="center"/>
            </w:pPr>
            <w:r>
              <w:rPr>
                <w:sz w:val="20"/>
                <w:szCs w:val="20"/>
              </w:rPr>
              <w:t>Few training samples (&lt;50/class)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91CE" w14:textId="77777777" w:rsidR="00F80C2E" w:rsidRDefault="00000000">
            <w:pPr>
              <w:jc w:val="center"/>
            </w:pPr>
            <w:r>
              <w:rPr>
                <w:sz w:val="20"/>
                <w:szCs w:val="20"/>
              </w:rPr>
              <w:t>60% - 75%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8A2A" w14:textId="77777777" w:rsidR="00F80C2E" w:rsidRDefault="00000000">
            <w:pPr>
              <w:jc w:val="center"/>
            </w:pPr>
            <w:r>
              <w:rPr>
                <w:sz w:val="20"/>
                <w:szCs w:val="20"/>
              </w:rPr>
              <w:t>SVM generalizes but may underfit</w:t>
            </w:r>
          </w:p>
        </w:tc>
      </w:tr>
    </w:tbl>
    <w:p w14:paraId="5E518B75" w14:textId="77777777" w:rsidR="00F80C2E" w:rsidRDefault="00F80C2E">
      <w:pPr>
        <w:spacing w:after="120"/>
      </w:pPr>
    </w:p>
    <w:p w14:paraId="795FF2B9" w14:textId="77777777" w:rsidR="00F80C2E" w:rsidRDefault="00000000">
      <w:pPr>
        <w:pStyle w:val="Heading2"/>
      </w:pPr>
      <w:r>
        <w:t>9.4 Visualization Output</w:t>
      </w:r>
    </w:p>
    <w:p w14:paraId="70EFA0A2" w14:textId="77777777" w:rsidR="00F80C2E" w:rsidRDefault="00000000">
      <w:pPr>
        <w:spacing w:before="100" w:after="100"/>
        <w:jc w:val="both"/>
      </w:pPr>
      <w:r>
        <w:t>The inference script renders predictions in a grid layout with up to 3 images per row. Each image is displayed with its predicted class label in red bold text above it. This visualization aids rapid inspection of model performance across a batch of test images.</w:t>
      </w:r>
    </w:p>
    <w:p w14:paraId="13817388" w14:textId="77777777" w:rsidR="00A724E4" w:rsidRDefault="00A724E4">
      <w:pPr>
        <w:spacing w:before="100" w:after="100"/>
        <w:jc w:val="both"/>
      </w:pPr>
    </w:p>
    <w:p w14:paraId="33F269C1" w14:textId="77777777" w:rsidR="00F80C2E" w:rsidRDefault="00F80C2E">
      <w:pPr>
        <w:spacing w:after="120"/>
      </w:pPr>
    </w:p>
    <w:p w14:paraId="75CFD12D" w14:textId="77777777" w:rsidR="00F80C2E" w:rsidRDefault="00000000">
      <w:r>
        <w:br w:type="page"/>
      </w:r>
    </w:p>
    <w:p w14:paraId="409890CD" w14:textId="77777777" w:rsidR="00F80C2E" w:rsidRDefault="00000000">
      <w:pPr>
        <w:pStyle w:val="Heading1"/>
        <w:pBdr>
          <w:bottom w:val="single" w:sz="4" w:space="4" w:color="2E75B6"/>
        </w:pBdr>
      </w:pPr>
      <w:r>
        <w:lastRenderedPageBreak/>
        <w:t>10. Comparative Analysis</w:t>
      </w:r>
    </w:p>
    <w:p w14:paraId="37F7E037" w14:textId="77777777" w:rsidR="00F80C2E" w:rsidRDefault="00000000">
      <w:pPr>
        <w:pStyle w:val="Heading2"/>
      </w:pPr>
      <w:r>
        <w:t>10.1 HOG+SVM vs. CNN-Based Methods</w:t>
      </w:r>
    </w:p>
    <w:p w14:paraId="3B616C5B" w14:textId="77777777" w:rsidR="00F80C2E" w:rsidRDefault="00F80C2E">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600"/>
        <w:gridCol w:w="2900"/>
      </w:tblGrid>
      <w:tr w:rsidR="00F80C2E" w14:paraId="6F3BE7B0"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86B8C0" w14:textId="77777777" w:rsidR="00F80C2E" w:rsidRDefault="00000000">
            <w:pPr>
              <w:jc w:val="center"/>
            </w:pPr>
            <w:r>
              <w:rPr>
                <w:b/>
                <w:bCs/>
                <w:color w:val="FFFFFF"/>
                <w:sz w:val="20"/>
                <w:szCs w:val="20"/>
              </w:rPr>
              <w:t>Criterion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6A617D" w14:textId="77777777" w:rsidR="00F80C2E" w:rsidRDefault="00000000">
            <w:pPr>
              <w:jc w:val="center"/>
            </w:pPr>
            <w:r>
              <w:rPr>
                <w:b/>
                <w:bCs/>
                <w:color w:val="FFFFFF"/>
                <w:sz w:val="20"/>
                <w:szCs w:val="20"/>
              </w:rPr>
              <w:t>HOG + SVM</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2AB3AE" w14:textId="77777777" w:rsidR="00F80C2E" w:rsidRDefault="00000000">
            <w:pPr>
              <w:jc w:val="center"/>
            </w:pPr>
            <w:r>
              <w:rPr>
                <w:b/>
                <w:bCs/>
                <w:color w:val="FFFFFF"/>
                <w:sz w:val="20"/>
                <w:szCs w:val="20"/>
              </w:rPr>
              <w:t>CNN (e.g., ResNet)</w:t>
            </w:r>
          </w:p>
        </w:tc>
      </w:tr>
      <w:tr w:rsidR="00F80C2E" w14:paraId="7E7126AC"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434BC" w14:textId="77777777" w:rsidR="00F80C2E" w:rsidRDefault="00000000">
            <w:pPr>
              <w:jc w:val="center"/>
            </w:pPr>
            <w:r>
              <w:rPr>
                <w:sz w:val="20"/>
                <w:szCs w:val="20"/>
              </w:rPr>
              <w:t>Accuracy (benchmark)</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7FC6B" w14:textId="77777777" w:rsidR="00F80C2E" w:rsidRDefault="00000000">
            <w:pPr>
              <w:jc w:val="center"/>
            </w:pPr>
            <w:r>
              <w:rPr>
                <w:sz w:val="20"/>
                <w:szCs w:val="20"/>
              </w:rPr>
              <w:t>85–92%</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B72D5" w14:textId="77777777" w:rsidR="00F80C2E" w:rsidRDefault="00000000">
            <w:pPr>
              <w:jc w:val="center"/>
            </w:pPr>
            <w:r>
              <w:rPr>
                <w:sz w:val="20"/>
                <w:szCs w:val="20"/>
              </w:rPr>
              <w:t>98–99%</w:t>
            </w:r>
          </w:p>
        </w:tc>
      </w:tr>
      <w:tr w:rsidR="00F80C2E" w14:paraId="341B7B5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97C2" w14:textId="77777777" w:rsidR="00F80C2E" w:rsidRDefault="00000000">
            <w:pPr>
              <w:jc w:val="center"/>
            </w:pPr>
            <w:r>
              <w:rPr>
                <w:sz w:val="20"/>
                <w:szCs w:val="20"/>
              </w:rPr>
              <w:t>Training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BD04E" w14:textId="77777777" w:rsidR="00F80C2E" w:rsidRDefault="00000000">
            <w:pPr>
              <w:jc w:val="center"/>
            </w:pPr>
            <w:r>
              <w:rPr>
                <w:sz w:val="20"/>
                <w:szCs w:val="20"/>
              </w:rPr>
              <w:t>Minutes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33094" w14:textId="77777777" w:rsidR="00F80C2E" w:rsidRDefault="00000000">
            <w:pPr>
              <w:jc w:val="center"/>
            </w:pPr>
            <w:r>
              <w:rPr>
                <w:sz w:val="20"/>
                <w:szCs w:val="20"/>
              </w:rPr>
              <w:t>Hours (GPU required)</w:t>
            </w:r>
          </w:p>
        </w:tc>
      </w:tr>
      <w:tr w:rsidR="00F80C2E" w14:paraId="4C2A61B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580084" w14:textId="77777777" w:rsidR="00F80C2E" w:rsidRDefault="00000000">
            <w:pPr>
              <w:jc w:val="center"/>
            </w:pPr>
            <w:r>
              <w:rPr>
                <w:sz w:val="20"/>
                <w:szCs w:val="20"/>
              </w:rPr>
              <w:t>Inference speed</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8931B" w14:textId="77777777" w:rsidR="00F80C2E" w:rsidRDefault="00000000">
            <w:pPr>
              <w:jc w:val="center"/>
            </w:pPr>
            <w:r>
              <w:rPr>
                <w:sz w:val="20"/>
                <w:szCs w:val="20"/>
              </w:rPr>
              <w:t>Very fast (CPU)</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053C4" w14:textId="77777777" w:rsidR="00F80C2E" w:rsidRDefault="00000000">
            <w:pPr>
              <w:jc w:val="center"/>
            </w:pPr>
            <w:r>
              <w:rPr>
                <w:sz w:val="20"/>
                <w:szCs w:val="20"/>
              </w:rPr>
              <w:t>Fast (GPU), Moderate (CPU)</w:t>
            </w:r>
          </w:p>
        </w:tc>
      </w:tr>
      <w:tr w:rsidR="00F80C2E" w14:paraId="7C43A6C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94D3" w14:textId="77777777" w:rsidR="00F80C2E" w:rsidRDefault="00000000">
            <w:pPr>
              <w:jc w:val="center"/>
            </w:pPr>
            <w:r>
              <w:rPr>
                <w:sz w:val="20"/>
                <w:szCs w:val="20"/>
              </w:rPr>
              <w:t>Training data requirement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2E1B" w14:textId="77777777" w:rsidR="00F80C2E" w:rsidRDefault="00000000">
            <w:pPr>
              <w:jc w:val="center"/>
            </w:pPr>
            <w:r>
              <w:rPr>
                <w:sz w:val="20"/>
                <w:szCs w:val="20"/>
              </w:rPr>
              <w:t>Low–Medium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99846" w14:textId="77777777" w:rsidR="00F80C2E" w:rsidRDefault="00000000">
            <w:pPr>
              <w:jc w:val="center"/>
            </w:pPr>
            <w:r>
              <w:rPr>
                <w:sz w:val="20"/>
                <w:szCs w:val="20"/>
              </w:rPr>
              <w:t>Large datasets required</w:t>
            </w:r>
          </w:p>
        </w:tc>
      </w:tr>
      <w:tr w:rsidR="00F80C2E" w14:paraId="668932E4"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2B321" w14:textId="77777777" w:rsidR="00F80C2E" w:rsidRDefault="00000000">
            <w:pPr>
              <w:jc w:val="center"/>
            </w:pPr>
            <w:r>
              <w:rPr>
                <w:sz w:val="20"/>
                <w:szCs w:val="20"/>
              </w:rPr>
              <w:t>Interpretability</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7EDCB8" w14:textId="77777777" w:rsidR="00F80C2E" w:rsidRDefault="00000000">
            <w:pPr>
              <w:jc w:val="center"/>
            </w:pPr>
            <w:r>
              <w:rPr>
                <w:sz w:val="20"/>
                <w:szCs w:val="20"/>
              </w:rPr>
              <w:t>High</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64F9D" w14:textId="77777777" w:rsidR="00F80C2E" w:rsidRDefault="00000000">
            <w:pPr>
              <w:jc w:val="center"/>
            </w:pPr>
            <w:r>
              <w:rPr>
                <w:sz w:val="20"/>
                <w:szCs w:val="20"/>
              </w:rPr>
              <w:t>Low (black box)</w:t>
            </w:r>
          </w:p>
        </w:tc>
      </w:tr>
      <w:tr w:rsidR="00F80C2E" w14:paraId="2158F3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5482" w14:textId="77777777" w:rsidR="00F80C2E" w:rsidRDefault="00000000">
            <w:pPr>
              <w:jc w:val="center"/>
            </w:pPr>
            <w:r>
              <w:rPr>
                <w:sz w:val="20"/>
                <w:szCs w:val="20"/>
              </w:rPr>
              <w:t>Deployment complexity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0C67C" w14:textId="77777777" w:rsidR="00F80C2E" w:rsidRDefault="00000000">
            <w:pPr>
              <w:jc w:val="center"/>
            </w:pPr>
            <w:r>
              <w:rPr>
                <w:sz w:val="20"/>
                <w:szCs w:val="20"/>
              </w:rPr>
              <w:t>Low</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52EC" w14:textId="77777777" w:rsidR="00F80C2E" w:rsidRDefault="00000000">
            <w:pPr>
              <w:jc w:val="center"/>
            </w:pPr>
            <w:r>
              <w:rPr>
                <w:sz w:val="20"/>
                <w:szCs w:val="20"/>
              </w:rPr>
              <w:t>High (framework dependencies)</w:t>
            </w:r>
          </w:p>
        </w:tc>
      </w:tr>
      <w:tr w:rsidR="00F80C2E" w14:paraId="0223C48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C0EA5" w14:textId="77777777" w:rsidR="00F80C2E" w:rsidRDefault="00000000">
            <w:pPr>
              <w:jc w:val="center"/>
            </w:pPr>
            <w:r>
              <w:rPr>
                <w:sz w:val="20"/>
                <w:szCs w:val="20"/>
              </w:rPr>
              <w:t>Robustness to occlusion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AB910" w14:textId="77777777" w:rsidR="00F80C2E" w:rsidRDefault="00000000">
            <w:pPr>
              <w:jc w:val="center"/>
            </w:pPr>
            <w:r>
              <w:rPr>
                <w:sz w:val="20"/>
                <w:szCs w:val="20"/>
              </w:rPr>
              <w:t>Moderate</w:t>
            </w:r>
          </w:p>
        </w:tc>
        <w:tc>
          <w:tcPr>
            <w:tcW w:w="2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A9505" w14:textId="77777777" w:rsidR="00F80C2E" w:rsidRDefault="00000000">
            <w:pPr>
              <w:jc w:val="center"/>
            </w:pPr>
            <w:r>
              <w:rPr>
                <w:sz w:val="20"/>
                <w:szCs w:val="20"/>
              </w:rPr>
              <w:t>High</w:t>
            </w:r>
          </w:p>
        </w:tc>
      </w:tr>
      <w:tr w:rsidR="00F80C2E" w14:paraId="16FACE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FFA2" w14:textId="77777777" w:rsidR="00F80C2E" w:rsidRDefault="00000000">
            <w:pPr>
              <w:jc w:val="center"/>
            </w:pPr>
            <w:r>
              <w:rPr>
                <w:sz w:val="20"/>
                <w:szCs w:val="20"/>
              </w:rPr>
              <w:t>Real-time capability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6BC59" w14:textId="77777777" w:rsidR="00F80C2E" w:rsidRDefault="00000000">
            <w:pPr>
              <w:jc w:val="center"/>
            </w:pPr>
            <w:r>
              <w:rPr>
                <w:sz w:val="20"/>
                <w:szCs w:val="20"/>
              </w:rPr>
              <w:t>Yes (CPU)</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492A7" w14:textId="77777777" w:rsidR="00F80C2E" w:rsidRDefault="00000000">
            <w:pPr>
              <w:jc w:val="center"/>
            </w:pPr>
            <w:r>
              <w:rPr>
                <w:sz w:val="20"/>
                <w:szCs w:val="20"/>
              </w:rPr>
              <w:t>Yes (GPU), Limited (CPU)</w:t>
            </w:r>
          </w:p>
        </w:tc>
      </w:tr>
    </w:tbl>
    <w:p w14:paraId="2EDE9E9F" w14:textId="77777777" w:rsidR="00F80C2E" w:rsidRDefault="00F80C2E">
      <w:pPr>
        <w:spacing w:after="120"/>
      </w:pPr>
    </w:p>
    <w:p w14:paraId="2D78054A" w14:textId="77777777" w:rsidR="00F80C2E" w:rsidRDefault="00000000">
      <w:pPr>
        <w:pStyle w:val="Heading2"/>
      </w:pPr>
      <w:r>
        <w:t>10.2 Alternative Classical Methods</w:t>
      </w:r>
    </w:p>
    <w:p w14:paraId="706FC551" w14:textId="77777777" w:rsidR="00F80C2E" w:rsidRDefault="00000000">
      <w:pPr>
        <w:pStyle w:val="ListParagraph"/>
        <w:numPr>
          <w:ilvl w:val="0"/>
          <w:numId w:val="2"/>
        </w:numPr>
        <w:spacing w:before="60" w:after="60"/>
      </w:pPr>
      <w:r>
        <w:t>SIFT (Scale-Invariant Feature Transform): More robust to scale changes but computationally heavier than HOG.</w:t>
      </w:r>
    </w:p>
    <w:p w14:paraId="0AF1A1AD" w14:textId="77777777" w:rsidR="00F80C2E" w:rsidRDefault="00000000">
      <w:pPr>
        <w:pStyle w:val="ListParagraph"/>
        <w:numPr>
          <w:ilvl w:val="0"/>
          <w:numId w:val="2"/>
        </w:numPr>
        <w:spacing w:before="60" w:after="60"/>
      </w:pPr>
      <w:r>
        <w:t>LBP (Local Binary Patterns): Efficient for texture description but less effective than HOG for gradient-rich sign structures.</w:t>
      </w:r>
    </w:p>
    <w:p w14:paraId="72D41707" w14:textId="77777777" w:rsidR="00F80C2E" w:rsidRDefault="00000000">
      <w:pPr>
        <w:pStyle w:val="ListParagraph"/>
        <w:numPr>
          <w:ilvl w:val="0"/>
          <w:numId w:val="2"/>
        </w:numPr>
        <w:spacing w:before="60" w:after="60"/>
      </w:pPr>
      <w:r>
        <w:t>Color Histograms: Simple but highly sensitive to illumination and cannot capture structural information.</w:t>
      </w:r>
    </w:p>
    <w:p w14:paraId="4D8455B0" w14:textId="77777777" w:rsidR="00F80C2E" w:rsidRDefault="00000000">
      <w:pPr>
        <w:pStyle w:val="Heading2"/>
      </w:pPr>
      <w:r>
        <w:t>10.3 When to Use HOG+SVM</w:t>
      </w:r>
    </w:p>
    <w:p w14:paraId="68D81B60" w14:textId="77777777" w:rsidR="00F80C2E" w:rsidRDefault="00000000">
      <w:pPr>
        <w:spacing w:before="100" w:after="100"/>
        <w:jc w:val="both"/>
      </w:pPr>
      <w:r>
        <w:t>HOG+SVM is the recommended approach when: training data is limited (fewer than 10,000 images), computational resources are constrained (embedded systems, edge devices), interpretability is a priority, and a fast prototype is needed before investing in deep learning infrastructure.</w:t>
      </w:r>
    </w:p>
    <w:p w14:paraId="459F14EE" w14:textId="77777777" w:rsidR="00F80C2E" w:rsidRDefault="00F80C2E">
      <w:pPr>
        <w:spacing w:after="120"/>
      </w:pPr>
    </w:p>
    <w:p w14:paraId="239A4F39" w14:textId="77777777" w:rsidR="00A724E4" w:rsidRDefault="00A724E4" w:rsidP="00A724E4">
      <w:pPr>
        <w:pStyle w:val="Heading1"/>
        <w:pBdr>
          <w:bottom w:val="single" w:sz="4" w:space="4" w:color="2E75B6"/>
        </w:pBdr>
      </w:pPr>
    </w:p>
    <w:p w14:paraId="6CC4CF5C" w14:textId="77777777" w:rsidR="00A724E4" w:rsidRDefault="00A724E4" w:rsidP="00A724E4">
      <w:pPr>
        <w:pStyle w:val="Heading1"/>
        <w:pBdr>
          <w:bottom w:val="single" w:sz="4" w:space="4" w:color="2E75B6"/>
        </w:pBdr>
      </w:pPr>
    </w:p>
    <w:p w14:paraId="128252B4" w14:textId="77777777" w:rsidR="00A724E4" w:rsidRDefault="00A724E4" w:rsidP="00A724E4">
      <w:pPr>
        <w:pStyle w:val="Heading1"/>
        <w:pBdr>
          <w:bottom w:val="single" w:sz="4" w:space="4" w:color="2E75B6"/>
        </w:pBdr>
      </w:pPr>
    </w:p>
    <w:p w14:paraId="16686FAC" w14:textId="5553FF9F" w:rsidR="00A724E4" w:rsidRDefault="00A724E4" w:rsidP="00A724E4">
      <w:pPr>
        <w:pStyle w:val="Heading1"/>
        <w:pBdr>
          <w:bottom w:val="single" w:sz="4" w:space="4" w:color="2E75B6"/>
        </w:pBdr>
      </w:pPr>
      <w:r>
        <w:lastRenderedPageBreak/>
        <w:t>1</w:t>
      </w:r>
      <w:r>
        <w:t>1</w:t>
      </w:r>
      <w:r>
        <w:t xml:space="preserve">. </w:t>
      </w:r>
      <w:r>
        <w:t>Sample Output</w:t>
      </w:r>
    </w:p>
    <w:p w14:paraId="6F9085C3" w14:textId="331B7A88" w:rsidR="00A724E4" w:rsidRDefault="00A724E4">
      <w:pPr>
        <w:spacing w:after="120"/>
      </w:pPr>
      <w:r>
        <w:rPr>
          <w:noProof/>
        </w:rPr>
        <w:drawing>
          <wp:inline distT="0" distB="0" distL="0" distR="0" wp14:anchorId="04F7E44A" wp14:editId="6A510B9B">
            <wp:extent cx="5943600" cy="1893570"/>
            <wp:effectExtent l="0" t="0" r="0" b="0"/>
            <wp:docPr id="1733786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6263" name="Picture 1733786263"/>
                    <pic:cNvPicPr/>
                  </pic:nvPicPr>
                  <pic:blipFill>
                    <a:blip r:embed="rId7">
                      <a:extLst>
                        <a:ext uri="{28A0092B-C50C-407E-A947-70E740481C1C}">
                          <a14:useLocalDpi xmlns:a14="http://schemas.microsoft.com/office/drawing/2010/main" val="0"/>
                        </a:ext>
                      </a:extLst>
                    </a:blip>
                    <a:stretch>
                      <a:fillRect/>
                    </a:stretch>
                  </pic:blipFill>
                  <pic:spPr>
                    <a:xfrm>
                      <a:off x="0" y="0"/>
                      <a:ext cx="5943600" cy="1893570"/>
                    </a:xfrm>
                    <a:prstGeom prst="rect">
                      <a:avLst/>
                    </a:prstGeom>
                  </pic:spPr>
                </pic:pic>
              </a:graphicData>
            </a:graphic>
          </wp:inline>
        </w:drawing>
      </w:r>
    </w:p>
    <w:p w14:paraId="451C40D6" w14:textId="77777777" w:rsidR="00A724E4" w:rsidRDefault="00A724E4">
      <w:pPr>
        <w:spacing w:after="120"/>
      </w:pPr>
    </w:p>
    <w:p w14:paraId="32E9E550" w14:textId="4FD57601" w:rsidR="00A724E4" w:rsidRDefault="00A724E4" w:rsidP="00A724E4">
      <w:pPr>
        <w:pStyle w:val="Heading1"/>
        <w:pBdr>
          <w:bottom w:val="single" w:sz="4" w:space="4" w:color="2E75B6"/>
        </w:pBdr>
      </w:pPr>
      <w:r>
        <w:t>1</w:t>
      </w:r>
      <w:r>
        <w:t>2</w:t>
      </w:r>
      <w:r>
        <w:t xml:space="preserve">. </w:t>
      </w:r>
      <w:r>
        <w:t>Limitations</w:t>
      </w:r>
    </w:p>
    <w:p w14:paraId="026334B6" w14:textId="77777777" w:rsidR="00A724E4" w:rsidRDefault="00A724E4">
      <w:pPr>
        <w:spacing w:after="120"/>
      </w:pPr>
    </w:p>
    <w:p w14:paraId="44EEF71E" w14:textId="31033A58" w:rsidR="00F80C2E" w:rsidRDefault="00000000">
      <w:pPr>
        <w:pStyle w:val="Heading2"/>
      </w:pPr>
      <w:r>
        <w:t>1</w:t>
      </w:r>
      <w:r w:rsidR="00A724E4">
        <w:t>2</w:t>
      </w:r>
      <w:r>
        <w:t>.1 Fixed-Resolution Dependency</w:t>
      </w:r>
    </w:p>
    <w:p w14:paraId="1E8B117E" w14:textId="77777777" w:rsidR="00F80C2E" w:rsidRDefault="00000000">
      <w:pPr>
        <w:spacing w:before="100" w:after="100"/>
        <w:jc w:val="both"/>
      </w:pPr>
      <w:r>
        <w:t>The current system resizes all images to 64x64 pixels before HOG extraction. While this normalizes dimensionality, it discards spatial information and may reduce discriminability for signs with fine textual or symbolic details. Signs that are very small in the original image suffer significant quality loss during upsampling.</w:t>
      </w:r>
    </w:p>
    <w:p w14:paraId="582ACF36" w14:textId="5E3246E8" w:rsidR="00F80C2E" w:rsidRDefault="00A724E4">
      <w:pPr>
        <w:pStyle w:val="Heading2"/>
      </w:pPr>
      <w:r>
        <w:t>12</w:t>
      </w:r>
      <w:r w:rsidR="00000000">
        <w:t>.2 No Localization</w:t>
      </w:r>
    </w:p>
    <w:p w14:paraId="7D5C2C8C" w14:textId="77777777" w:rsidR="00F80C2E" w:rsidRDefault="00000000">
      <w:pPr>
        <w:spacing w:before="100" w:after="100"/>
        <w:jc w:val="both"/>
      </w:pPr>
      <w:r>
        <w:t>The system performs image-level classification only. It does not detect or localize signs within a larger scene. In real-world deployment, a sliding-window detector or region proposal network (RPN) would be required to first identify sign candidates before classification.</w:t>
      </w:r>
    </w:p>
    <w:p w14:paraId="5425E035" w14:textId="5D6E2B1A" w:rsidR="00F80C2E" w:rsidRDefault="00A724E4">
      <w:pPr>
        <w:pStyle w:val="Heading2"/>
      </w:pPr>
      <w:r>
        <w:t>12</w:t>
      </w:r>
      <w:r w:rsidR="00000000">
        <w:t>.3 Color Information Discarded</w:t>
      </w:r>
    </w:p>
    <w:p w14:paraId="4C173A14" w14:textId="77777777" w:rsidR="00F80C2E" w:rsidRDefault="00000000">
      <w:pPr>
        <w:spacing w:before="100" w:after="100"/>
        <w:jc w:val="both"/>
      </w:pPr>
      <w:r>
        <w:t>Road signs use color coding as a primary semantic signal — red for prohibitory, blue for mandatory, yellow for warning. Converting to grayscale discards this information, potentially reducing classification accuracy for visually similar signs that differ primarily in color (e.g., circular red vs. circular blue signs).</w:t>
      </w:r>
    </w:p>
    <w:p w14:paraId="321BEF87" w14:textId="32362EA9" w:rsidR="00F80C2E" w:rsidRDefault="00A724E4">
      <w:pPr>
        <w:pStyle w:val="Heading2"/>
      </w:pPr>
      <w:r>
        <w:t>12</w:t>
      </w:r>
      <w:r w:rsidR="00000000">
        <w:t>.4 Dataset Quality Sensitivity</w:t>
      </w:r>
    </w:p>
    <w:p w14:paraId="74C0D4D9" w14:textId="77777777" w:rsidR="00F80C2E" w:rsidRDefault="00000000">
      <w:pPr>
        <w:spacing w:before="100" w:after="100"/>
        <w:jc w:val="both"/>
      </w:pPr>
      <w:r>
        <w:t>The pipeline assumes a clean, well-structured dataset with consistent folder naming. Corrupted images, misclassified samples, or inconsistent folder hierarchies can silently degrade model quality without producing errors, making data validation an important preprocessing step.</w:t>
      </w:r>
    </w:p>
    <w:p w14:paraId="24B27BA0" w14:textId="5D7370E3" w:rsidR="00F80C2E" w:rsidRDefault="00A724E4">
      <w:pPr>
        <w:pStyle w:val="Heading2"/>
      </w:pPr>
      <w:r>
        <w:t>12</w:t>
      </w:r>
      <w:r w:rsidR="00000000">
        <w:t>.5 Scalability</w:t>
      </w:r>
    </w:p>
    <w:p w14:paraId="6E3D6717" w14:textId="77777777" w:rsidR="00F80C2E" w:rsidRDefault="00000000">
      <w:pPr>
        <w:spacing w:before="100" w:after="100"/>
        <w:jc w:val="both"/>
      </w:pPr>
      <w:r>
        <w:lastRenderedPageBreak/>
        <w:t>As the number of sign categories grows, the OvO multi-class SVM must train N*(N-1)/2 binary classifiers, leading to quadratic growth in training time and memory. For datasets with hundreds of categories, this becomes a practical bottleneck.</w:t>
      </w:r>
    </w:p>
    <w:p w14:paraId="44A8BF83" w14:textId="77777777" w:rsidR="00F80C2E" w:rsidRDefault="00F80C2E">
      <w:pPr>
        <w:spacing w:after="120"/>
      </w:pPr>
    </w:p>
    <w:p w14:paraId="3CA28E18" w14:textId="74AD192F" w:rsidR="00A724E4" w:rsidRDefault="00A724E4" w:rsidP="00A724E4">
      <w:pPr>
        <w:pStyle w:val="Heading1"/>
        <w:pBdr>
          <w:bottom w:val="single" w:sz="4" w:space="4" w:color="2E75B6"/>
        </w:pBdr>
      </w:pPr>
      <w:r>
        <w:t>1</w:t>
      </w:r>
      <w:r>
        <w:t>3</w:t>
      </w:r>
      <w:r>
        <w:t xml:space="preserve">. </w:t>
      </w:r>
      <w:r>
        <w:t>Future Work</w:t>
      </w:r>
    </w:p>
    <w:p w14:paraId="1D7179DE" w14:textId="7995B327" w:rsidR="00F80C2E" w:rsidRDefault="00000000">
      <w:pPr>
        <w:pStyle w:val="Heading2"/>
      </w:pPr>
      <w:r>
        <w:t>1</w:t>
      </w:r>
      <w:r w:rsidR="00A724E4">
        <w:t>3</w:t>
      </w:r>
      <w:r>
        <w:t>.1 Data Augmentation</w:t>
      </w:r>
    </w:p>
    <w:p w14:paraId="255CFEE2" w14:textId="77777777" w:rsidR="00F80C2E" w:rsidRDefault="00000000">
      <w:pPr>
        <w:spacing w:before="100" w:after="100"/>
        <w:jc w:val="both"/>
      </w:pPr>
      <w:r>
        <w:t>Incorporating online data augmentation (random rotations, flips, brightness and contrast jitter, Gaussian blur) during training can significantly improve model robustness to real-world variations without requiring additional labeled data.</w:t>
      </w:r>
    </w:p>
    <w:p w14:paraId="7BAAF7A5" w14:textId="477D1CC5" w:rsidR="00F80C2E" w:rsidRDefault="00000000">
      <w:pPr>
        <w:pStyle w:val="Heading2"/>
      </w:pPr>
      <w:r>
        <w:t>1</w:t>
      </w:r>
      <w:r w:rsidR="00A724E4">
        <w:t>3</w:t>
      </w:r>
      <w:r>
        <w:t>.2 Color-Based Features</w:t>
      </w:r>
    </w:p>
    <w:p w14:paraId="68EB6315" w14:textId="77777777" w:rsidR="00F80C2E" w:rsidRDefault="00000000">
      <w:pPr>
        <w:spacing w:before="100" w:after="100"/>
        <w:jc w:val="both"/>
      </w:pPr>
      <w:r>
        <w:t>Extending the feature representation to include color histograms or color HOG (applied separately to HSV channels) would restore the semantic information currently lost during grayscale conversion. A concatenated HOG+color feature vector could improve accuracy substantially.</w:t>
      </w:r>
    </w:p>
    <w:p w14:paraId="29451D6F" w14:textId="28145459" w:rsidR="00F80C2E" w:rsidRDefault="00000000">
      <w:pPr>
        <w:pStyle w:val="Heading2"/>
      </w:pPr>
      <w:r>
        <w:t>1</w:t>
      </w:r>
      <w:r w:rsidR="00A724E4">
        <w:t>3</w:t>
      </w:r>
      <w:r>
        <w:t>.3 Sign Localization</w:t>
      </w:r>
    </w:p>
    <w:p w14:paraId="5B86E804" w14:textId="77777777" w:rsidR="00F80C2E" w:rsidRDefault="00000000">
      <w:pPr>
        <w:spacing w:before="100" w:after="100"/>
        <w:jc w:val="both"/>
      </w:pPr>
      <w:r>
        <w:t>Implementing a sliding-window or selective-search based detection stage would enable the system to locate signs within arbitrary scenes. This would transform the current classification system into a full detection pipeline, suitable for video stream processing.</w:t>
      </w:r>
    </w:p>
    <w:p w14:paraId="617FC03C" w14:textId="7C661104" w:rsidR="00F80C2E" w:rsidRDefault="00000000">
      <w:pPr>
        <w:pStyle w:val="Heading2"/>
      </w:pPr>
      <w:r>
        <w:t>1</w:t>
      </w:r>
      <w:r w:rsidR="00A724E4">
        <w:t>3</w:t>
      </w:r>
      <w:r>
        <w:t>.4 Deep Learning Integration</w:t>
      </w:r>
    </w:p>
    <w:p w14:paraId="7CFEB561" w14:textId="77777777" w:rsidR="00F80C2E" w:rsidRDefault="00000000">
      <w:pPr>
        <w:spacing w:before="100" w:after="100"/>
        <w:jc w:val="both"/>
      </w:pPr>
      <w:r>
        <w:t>Replacing or augmenting the SVM with a CNN backbone (e.g., MobileNetV3 for edge deployment, or ResNet-50 for high accuracy) would leverage hierarchical feature learning and achieve state-of-the-art accuracy. Transfer learning from ImageNet-pretrained weights can significantly reduce the amount of domain-specific training data required.</w:t>
      </w:r>
    </w:p>
    <w:p w14:paraId="5281468B" w14:textId="283AFB44" w:rsidR="00F80C2E" w:rsidRDefault="00000000">
      <w:pPr>
        <w:pStyle w:val="Heading2"/>
      </w:pPr>
      <w:r>
        <w:t>1</w:t>
      </w:r>
      <w:r w:rsidR="00A724E4">
        <w:t>3</w:t>
      </w:r>
      <w:r>
        <w:t>.5 Real-Time Video Processing</w:t>
      </w:r>
    </w:p>
    <w:p w14:paraId="447C2986" w14:textId="77777777" w:rsidR="00F80C2E" w:rsidRDefault="00000000">
      <w:pPr>
        <w:spacing w:before="100" w:after="100"/>
        <w:jc w:val="both"/>
      </w:pPr>
      <w:r>
        <w:t>Adapting the inference pipeline to process video frames in real-time using OpenCV's VideoCapture API would enable deployment in automotive applications. Frame-level predictions can be smoothed using temporal filtering to reduce flickering.</w:t>
      </w:r>
    </w:p>
    <w:p w14:paraId="6A51CA27" w14:textId="40058FEF" w:rsidR="00F80C2E" w:rsidRDefault="00000000">
      <w:pPr>
        <w:pStyle w:val="Heading2"/>
      </w:pPr>
      <w:r>
        <w:t>1</w:t>
      </w:r>
      <w:r w:rsidR="00A724E4">
        <w:t>3</w:t>
      </w:r>
      <w:r>
        <w:t>.6 Edge Deployment</w:t>
      </w:r>
    </w:p>
    <w:p w14:paraId="5EC51727" w14:textId="77777777" w:rsidR="00F80C2E" w:rsidRDefault="00000000">
      <w:pPr>
        <w:spacing w:before="100" w:after="100"/>
        <w:jc w:val="both"/>
      </w:pPr>
      <w:r>
        <w:t>Quantizing the SVM model (e.g., converting feature extraction to ONNX format) and deploying on edge hardware such as NVIDIA Jetson Nano or Raspberry Pi would demonstrate practical viability for embedded automotive systems.</w:t>
      </w:r>
    </w:p>
    <w:p w14:paraId="4A161CF7" w14:textId="77777777" w:rsidR="00F80C2E" w:rsidRDefault="00F80C2E">
      <w:pPr>
        <w:spacing w:after="120"/>
      </w:pPr>
    </w:p>
    <w:p w14:paraId="4D621BDA" w14:textId="77777777" w:rsidR="00F80C2E" w:rsidRDefault="00000000">
      <w:r>
        <w:br w:type="page"/>
      </w:r>
    </w:p>
    <w:p w14:paraId="47D35828" w14:textId="43F7E054" w:rsidR="00F80C2E" w:rsidRDefault="00000000">
      <w:pPr>
        <w:pStyle w:val="Heading1"/>
        <w:pBdr>
          <w:bottom w:val="single" w:sz="4" w:space="4" w:color="2E75B6"/>
        </w:pBdr>
      </w:pPr>
      <w:r>
        <w:lastRenderedPageBreak/>
        <w:t>1</w:t>
      </w:r>
      <w:r w:rsidR="00A724E4">
        <w:t>3</w:t>
      </w:r>
      <w:r>
        <w:t>. Conclusion</w:t>
      </w:r>
    </w:p>
    <w:p w14:paraId="11E9C7D5" w14:textId="77777777" w:rsidR="00F80C2E" w:rsidRDefault="00000000">
      <w:pPr>
        <w:spacing w:before="100" w:after="100"/>
        <w:jc w:val="both"/>
      </w:pPr>
      <w:r>
        <w:t>This report has presented a complete technical description of a Road Sign Detection System based on Histogram of Oriented Gradients feature extraction and Support Vector Machine classification. The system demonstrates a well-established classical computer vision pipeline that remains competitive in constrained environments.</w:t>
      </w:r>
    </w:p>
    <w:p w14:paraId="50A3ECED" w14:textId="77777777" w:rsidR="00F80C2E" w:rsidRDefault="00000000">
      <w:pPr>
        <w:spacing w:before="100" w:after="100"/>
        <w:jc w:val="both"/>
      </w:pPr>
      <w:r>
        <w:t>The HOG descriptor effectively captures the gradient structure of road signs — leveraging the fact that signs are designed with high-contrast edges and geometric regularity. The linear-kernel SVM provides fast training and inference while offering strong generalization on moderate-sized datasets. Together, they form a robust baseline system that can be deployed on standard hardware without GPU acceleration.</w:t>
      </w:r>
    </w:p>
    <w:p w14:paraId="3BC522EE" w14:textId="77777777" w:rsidR="00F80C2E" w:rsidRDefault="00000000">
      <w:pPr>
        <w:spacing w:before="100" w:after="100"/>
        <w:jc w:val="both"/>
      </w:pPr>
      <w:r>
        <w:t>Key strengths of the implemented system include:</w:t>
      </w:r>
    </w:p>
    <w:p w14:paraId="14D9CE58" w14:textId="77777777" w:rsidR="00F80C2E" w:rsidRDefault="00000000">
      <w:pPr>
        <w:pStyle w:val="ListParagraph"/>
        <w:numPr>
          <w:ilvl w:val="0"/>
          <w:numId w:val="2"/>
        </w:numPr>
        <w:spacing w:before="60" w:after="60"/>
      </w:pPr>
      <w:r>
        <w:t>Computational efficiency: HOG+SVM inference is achievable in real-time on CPU hardware.</w:t>
      </w:r>
    </w:p>
    <w:p w14:paraId="02CDBD32" w14:textId="77777777" w:rsidR="00F80C2E" w:rsidRDefault="00000000">
      <w:pPr>
        <w:pStyle w:val="ListParagraph"/>
        <w:numPr>
          <w:ilvl w:val="0"/>
          <w:numId w:val="2"/>
        </w:numPr>
        <w:spacing w:before="60" w:after="60"/>
      </w:pPr>
      <w:r>
        <w:t>Interpretability: Feature gradients and support vectors can be visualized to understand model decisions.</w:t>
      </w:r>
    </w:p>
    <w:p w14:paraId="29DFD59F" w14:textId="77777777" w:rsidR="00F80C2E" w:rsidRDefault="00000000">
      <w:pPr>
        <w:pStyle w:val="ListParagraph"/>
        <w:numPr>
          <w:ilvl w:val="0"/>
          <w:numId w:val="2"/>
        </w:numPr>
        <w:spacing w:before="60" w:after="60"/>
      </w:pPr>
      <w:r>
        <w:t>Low data requirements: Acceptable accuracy is achievable with hundreds rather than millions of training samples.</w:t>
      </w:r>
    </w:p>
    <w:p w14:paraId="0B12FFEC" w14:textId="77777777" w:rsidR="00F80C2E" w:rsidRDefault="00000000">
      <w:pPr>
        <w:pStyle w:val="ListParagraph"/>
        <w:numPr>
          <w:ilvl w:val="0"/>
          <w:numId w:val="2"/>
        </w:numPr>
        <w:spacing w:before="60" w:after="60"/>
      </w:pPr>
      <w:r>
        <w:t>Modular design: Each stage (preprocessing, feature extraction, classification) can be independently upgraded.</w:t>
      </w:r>
    </w:p>
    <w:p w14:paraId="72F0ABF7" w14:textId="77777777" w:rsidR="00F80C2E" w:rsidRDefault="00000000">
      <w:pPr>
        <w:spacing w:before="100" w:after="100"/>
        <w:jc w:val="both"/>
      </w:pPr>
      <w:r>
        <w:t>The primary limitations — absence of localization, loss of color information, and classification-only scope — represent natural extension points for future development. Integrating color-based features, data augmentation, and deep learning components within the same modular framework can elevate the system to production-grade performance.</w:t>
      </w:r>
    </w:p>
    <w:p w14:paraId="16021B85" w14:textId="77777777" w:rsidR="00F80C2E" w:rsidRDefault="00000000">
      <w:pPr>
        <w:spacing w:before="100" w:after="100"/>
        <w:jc w:val="both"/>
      </w:pPr>
      <w:r>
        <w:t>In conclusion, the HOG+SVM road sign detection system serves as both a functional tool and an educational foundation for understanding core computer vision concepts. It bridges classical signal processing and modern machine learning, providing a transparent and accessible entry point into the field of intelligent transportation systems.</w:t>
      </w:r>
    </w:p>
    <w:p w14:paraId="69E6694C" w14:textId="77777777" w:rsidR="00F80C2E" w:rsidRDefault="00F80C2E">
      <w:pPr>
        <w:spacing w:after="240"/>
      </w:pPr>
    </w:p>
    <w:p w14:paraId="4EB17A7C" w14:textId="77777777" w:rsidR="00F80C2E" w:rsidRDefault="00F80C2E">
      <w:pPr>
        <w:spacing w:after="240"/>
      </w:pPr>
    </w:p>
    <w:p w14:paraId="09B4BDF8" w14:textId="77777777" w:rsidR="00F80C2E" w:rsidRDefault="00000000">
      <w:pPr>
        <w:pBdr>
          <w:top w:val="single" w:sz="4" w:space="8" w:color="2E75B6"/>
        </w:pBdr>
        <w:spacing w:before="400"/>
        <w:jc w:val="center"/>
      </w:pPr>
      <w:r>
        <w:rPr>
          <w:i/>
          <w:iCs/>
          <w:color w:val="555555"/>
          <w:sz w:val="20"/>
          <w:szCs w:val="20"/>
        </w:rPr>
        <w:t>— End of Report —</w:t>
      </w:r>
    </w:p>
    <w:sectPr w:rsidR="00F80C2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C1369" w14:textId="77777777" w:rsidR="00E55D94" w:rsidRDefault="00E55D94">
      <w:r>
        <w:separator/>
      </w:r>
    </w:p>
  </w:endnote>
  <w:endnote w:type="continuationSeparator" w:id="0">
    <w:p w14:paraId="30AC1C90" w14:textId="77777777" w:rsidR="00E55D94" w:rsidRDefault="00E55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06C3" w14:textId="77777777" w:rsidR="00F80C2E" w:rsidRDefault="00000000">
    <w:pPr>
      <w:pBdr>
        <w:top w:val="single" w:sz="4" w:space="4" w:color="2E75B6"/>
      </w:pBdr>
      <w:jc w:val="right"/>
    </w:pPr>
    <w:r>
      <w:rPr>
        <w:color w:val="555555"/>
        <w:sz w:val="18"/>
        <w:szCs w:val="18"/>
      </w:rPr>
      <w:t xml:space="preserve">Page </w:t>
    </w:r>
    <w:r>
      <w:fldChar w:fldCharType="begin"/>
    </w:r>
    <w:r>
      <w:instrText>PAGE</w:instrText>
    </w:r>
    <w:r>
      <w:fldChar w:fldCharType="separate"/>
    </w:r>
    <w:r w:rsidR="00A6061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2B61" w14:textId="77777777" w:rsidR="00E55D94" w:rsidRDefault="00E55D94">
      <w:r>
        <w:separator/>
      </w:r>
    </w:p>
  </w:footnote>
  <w:footnote w:type="continuationSeparator" w:id="0">
    <w:p w14:paraId="5F856DF8" w14:textId="77777777" w:rsidR="00E55D94" w:rsidRDefault="00E55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6BDA" w14:textId="77777777" w:rsidR="00F80C2E" w:rsidRDefault="00000000">
    <w:pPr>
      <w:pBdr>
        <w:bottom w:val="single" w:sz="4" w:space="4" w:color="2E75B6"/>
      </w:pBdr>
    </w:pPr>
    <w:r>
      <w:rPr>
        <w:i/>
        <w:iCs/>
        <w:color w:val="2E75B6"/>
        <w:sz w:val="18"/>
        <w:szCs w:val="18"/>
      </w:rPr>
      <w:t>Road Sign Detection System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5DB5"/>
    <w:multiLevelType w:val="hybridMultilevel"/>
    <w:tmpl w:val="457884C8"/>
    <w:lvl w:ilvl="0" w:tplc="6B46C554">
      <w:start w:val="1"/>
      <w:numFmt w:val="decimal"/>
      <w:lvlText w:val="%1."/>
      <w:lvlJc w:val="left"/>
      <w:pPr>
        <w:ind w:left="720" w:hanging="360"/>
      </w:pPr>
    </w:lvl>
    <w:lvl w:ilvl="1" w:tplc="99921CBA">
      <w:numFmt w:val="decimal"/>
      <w:lvlText w:val=""/>
      <w:lvlJc w:val="left"/>
    </w:lvl>
    <w:lvl w:ilvl="2" w:tplc="6B423160">
      <w:numFmt w:val="decimal"/>
      <w:lvlText w:val=""/>
      <w:lvlJc w:val="left"/>
    </w:lvl>
    <w:lvl w:ilvl="3" w:tplc="829E4954">
      <w:numFmt w:val="decimal"/>
      <w:lvlText w:val=""/>
      <w:lvlJc w:val="left"/>
    </w:lvl>
    <w:lvl w:ilvl="4" w:tplc="6E9E2658">
      <w:numFmt w:val="decimal"/>
      <w:lvlText w:val=""/>
      <w:lvlJc w:val="left"/>
    </w:lvl>
    <w:lvl w:ilvl="5" w:tplc="7FFC4DC2">
      <w:numFmt w:val="decimal"/>
      <w:lvlText w:val=""/>
      <w:lvlJc w:val="left"/>
    </w:lvl>
    <w:lvl w:ilvl="6" w:tplc="7C0093F4">
      <w:numFmt w:val="decimal"/>
      <w:lvlText w:val=""/>
      <w:lvlJc w:val="left"/>
    </w:lvl>
    <w:lvl w:ilvl="7" w:tplc="8FD2037A">
      <w:numFmt w:val="decimal"/>
      <w:lvlText w:val=""/>
      <w:lvlJc w:val="left"/>
    </w:lvl>
    <w:lvl w:ilvl="8" w:tplc="BCA0014E">
      <w:numFmt w:val="decimal"/>
      <w:lvlText w:val=""/>
      <w:lvlJc w:val="left"/>
    </w:lvl>
  </w:abstractNum>
  <w:abstractNum w:abstractNumId="1" w15:restartNumberingAfterBreak="0">
    <w:nsid w:val="48791146"/>
    <w:multiLevelType w:val="hybridMultilevel"/>
    <w:tmpl w:val="C5F6E258"/>
    <w:lvl w:ilvl="0" w:tplc="FD0E91D0">
      <w:start w:val="1"/>
      <w:numFmt w:val="bullet"/>
      <w:lvlText w:val="•"/>
      <w:lvlJc w:val="left"/>
      <w:pPr>
        <w:ind w:left="720" w:hanging="360"/>
      </w:pPr>
    </w:lvl>
    <w:lvl w:ilvl="1" w:tplc="5B44D75A">
      <w:numFmt w:val="decimal"/>
      <w:lvlText w:val=""/>
      <w:lvlJc w:val="left"/>
    </w:lvl>
    <w:lvl w:ilvl="2" w:tplc="4382204A">
      <w:numFmt w:val="decimal"/>
      <w:lvlText w:val=""/>
      <w:lvlJc w:val="left"/>
    </w:lvl>
    <w:lvl w:ilvl="3" w:tplc="26BA0524">
      <w:numFmt w:val="decimal"/>
      <w:lvlText w:val=""/>
      <w:lvlJc w:val="left"/>
    </w:lvl>
    <w:lvl w:ilvl="4" w:tplc="8B222D8C">
      <w:numFmt w:val="decimal"/>
      <w:lvlText w:val=""/>
      <w:lvlJc w:val="left"/>
    </w:lvl>
    <w:lvl w:ilvl="5" w:tplc="97FACC94">
      <w:numFmt w:val="decimal"/>
      <w:lvlText w:val=""/>
      <w:lvlJc w:val="left"/>
    </w:lvl>
    <w:lvl w:ilvl="6" w:tplc="D6C28BC6">
      <w:numFmt w:val="decimal"/>
      <w:lvlText w:val=""/>
      <w:lvlJc w:val="left"/>
    </w:lvl>
    <w:lvl w:ilvl="7" w:tplc="C854F4B8">
      <w:numFmt w:val="decimal"/>
      <w:lvlText w:val=""/>
      <w:lvlJc w:val="left"/>
    </w:lvl>
    <w:lvl w:ilvl="8" w:tplc="E94CA212">
      <w:numFmt w:val="decimal"/>
      <w:lvlText w:val=""/>
      <w:lvlJc w:val="left"/>
    </w:lvl>
  </w:abstractNum>
  <w:abstractNum w:abstractNumId="2" w15:restartNumberingAfterBreak="0">
    <w:nsid w:val="5C9A5AFA"/>
    <w:multiLevelType w:val="hybridMultilevel"/>
    <w:tmpl w:val="02DC1932"/>
    <w:lvl w:ilvl="0" w:tplc="F32EF210">
      <w:start w:val="1"/>
      <w:numFmt w:val="bullet"/>
      <w:lvlText w:val="●"/>
      <w:lvlJc w:val="left"/>
      <w:pPr>
        <w:ind w:left="720" w:hanging="360"/>
      </w:pPr>
    </w:lvl>
    <w:lvl w:ilvl="1" w:tplc="E1CE419E">
      <w:start w:val="1"/>
      <w:numFmt w:val="bullet"/>
      <w:lvlText w:val="○"/>
      <w:lvlJc w:val="left"/>
      <w:pPr>
        <w:ind w:left="1440" w:hanging="360"/>
      </w:pPr>
    </w:lvl>
    <w:lvl w:ilvl="2" w:tplc="C8E80C58">
      <w:start w:val="1"/>
      <w:numFmt w:val="bullet"/>
      <w:lvlText w:val="■"/>
      <w:lvlJc w:val="left"/>
      <w:pPr>
        <w:ind w:left="2160" w:hanging="360"/>
      </w:pPr>
    </w:lvl>
    <w:lvl w:ilvl="3" w:tplc="F81E3460">
      <w:start w:val="1"/>
      <w:numFmt w:val="bullet"/>
      <w:lvlText w:val="●"/>
      <w:lvlJc w:val="left"/>
      <w:pPr>
        <w:ind w:left="2880" w:hanging="360"/>
      </w:pPr>
    </w:lvl>
    <w:lvl w:ilvl="4" w:tplc="AB22E69E">
      <w:start w:val="1"/>
      <w:numFmt w:val="bullet"/>
      <w:lvlText w:val="○"/>
      <w:lvlJc w:val="left"/>
      <w:pPr>
        <w:ind w:left="3600" w:hanging="360"/>
      </w:pPr>
    </w:lvl>
    <w:lvl w:ilvl="5" w:tplc="CE1466F4">
      <w:start w:val="1"/>
      <w:numFmt w:val="bullet"/>
      <w:lvlText w:val="■"/>
      <w:lvlJc w:val="left"/>
      <w:pPr>
        <w:ind w:left="4320" w:hanging="360"/>
      </w:pPr>
    </w:lvl>
    <w:lvl w:ilvl="6" w:tplc="0EECBA04">
      <w:start w:val="1"/>
      <w:numFmt w:val="bullet"/>
      <w:lvlText w:val="●"/>
      <w:lvlJc w:val="left"/>
      <w:pPr>
        <w:ind w:left="5040" w:hanging="360"/>
      </w:pPr>
    </w:lvl>
    <w:lvl w:ilvl="7" w:tplc="B8C04FBE">
      <w:start w:val="1"/>
      <w:numFmt w:val="bullet"/>
      <w:lvlText w:val="●"/>
      <w:lvlJc w:val="left"/>
      <w:pPr>
        <w:ind w:left="5760" w:hanging="360"/>
      </w:pPr>
    </w:lvl>
    <w:lvl w:ilvl="8" w:tplc="B7D27DE0">
      <w:start w:val="1"/>
      <w:numFmt w:val="bullet"/>
      <w:lvlText w:val="●"/>
      <w:lvlJc w:val="left"/>
      <w:pPr>
        <w:ind w:left="6480" w:hanging="360"/>
      </w:pPr>
    </w:lvl>
  </w:abstractNum>
  <w:num w:numId="1" w16cid:durableId="2010939058">
    <w:abstractNumId w:val="2"/>
    <w:lvlOverride w:ilvl="0">
      <w:startOverride w:val="1"/>
    </w:lvlOverride>
  </w:num>
  <w:num w:numId="2" w16cid:durableId="1826122078">
    <w:abstractNumId w:val="1"/>
    <w:lvlOverride w:ilvl="0">
      <w:startOverride w:val="1"/>
    </w:lvlOverride>
  </w:num>
  <w:num w:numId="3" w16cid:durableId="27681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C2E"/>
    <w:rsid w:val="00464775"/>
    <w:rsid w:val="005414BC"/>
    <w:rsid w:val="005667D8"/>
    <w:rsid w:val="005D0C48"/>
    <w:rsid w:val="005F3945"/>
    <w:rsid w:val="00907C16"/>
    <w:rsid w:val="00A6061F"/>
    <w:rsid w:val="00A724E4"/>
    <w:rsid w:val="00E55D94"/>
    <w:rsid w:val="00F80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D0CD7"/>
  <w15:docId w15:val="{606FFC83-18C7-44C0-AF97-BEE3FC52F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3535</Words>
  <Characters>20150</Characters>
  <Application>Microsoft Office Word</Application>
  <DocSecurity>0</DocSecurity>
  <Lines>167</Lines>
  <Paragraphs>47</Paragraphs>
  <ScaleCrop>false</ScaleCrop>
  <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AnooP Ganji</cp:lastModifiedBy>
  <cp:revision>3</cp:revision>
  <dcterms:created xsi:type="dcterms:W3CDTF">2026-05-04T14:33:00Z</dcterms:created>
  <dcterms:modified xsi:type="dcterms:W3CDTF">2026-05-04T16:16:00Z</dcterms:modified>
</cp:coreProperties>
</file>