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spreadsheetml.sheet" PartName="/word/embeddings/3.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 Target="word/charts/chart3.xml" Type="http://schemas.openxmlformats.org/officeDocument/2006/relationships/chart" Id="rId6"/>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ackground w:color="FFFFFF"/>
  <w:body>
    <!-- Created by docx4j 8.2.8 (Apache licensed) using ORACLE_JRE JAXB in Oracle Java 1.8.0_45 on Linux -->
    <w:p>
      <w:pPr>
        <w:pStyle w:val="Heading1"/>
        <w:spacing w:line="288" w:lineRule="auto"/>
        <w:ind/>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provides a comprehensive analysis of the South African mining safety services industry, emphasizing its competitive landscape, regulatory framework, and market segmentation. It examines key trends and dynamics shaping the sector, with a focus on major players, service offerings, compliance mechanisms, and client demographics. The competitive landscape section delves into the operations of leading mining safety consulting firms, highlighting their specialized services and niche solutions. This analysis underscores the industry's evolving consultancy trends and the growing demand for tailored safety strategies among mining entities.</w:t>
      </w:r>
    </w:p>
    <w:p>
      <w:pPr>
        <w:spacing w:line="288" w:lineRule="auto"/>
        <w:ind w:firstLine="480" w:firstLineChars="200"/>
        <w:jc w:val="both"/>
      </w:pPr>
      <w:r>
        <w:rPr>
          <w:rFonts w:hint="eastAsia" w:ascii="微软雅黑" w:hAnsi="微软雅黑" w:eastAsia="微软雅黑"/>
          <w:noProof/>
          <w:sz w:val="24"/>
        </w:rPr>
        <w:t xml:space="preserve">The report further emphasizes the critical role of accreditations and certifications in reinforcing credibility and fostering trust within the industry. It explores how compliance with established standards impacts service providers' reputations and their ability to secure contracts. Additionally, the market segmentation analysis sheds light on the diverse client base of South Africa’s mining safety sector, including large-scale mining corporations, smaller operators, and government agencies. This segmentation reveals distinct needs and priorities among various stakeholders, shaping service delivery approaches.</w:t>
      </w:r>
    </w:p>
    <w:p>
      <w:pPr>
        <w:spacing w:line="288" w:lineRule="auto"/>
        <w:ind w:firstLine="480" w:firstLineChars="200"/>
        <w:jc w:val="both"/>
      </w:pPr>
      <w:r>
        <w:rPr>
          <w:rFonts w:hint="eastAsia" w:ascii="微软雅黑" w:hAnsi="微软雅黑" w:eastAsia="微软雅黑"/>
          <w:noProof/>
          <w:sz w:val="24"/>
        </w:rPr>
        <w:t xml:space="preserve">The regulatory framework section focuses on the impact of legislative and policy developments on safety practices. A detailed examination of recent amendments to the Mine Health and Safety Act highlights how these changes influence operational standards and compliance efforts. The report also reviews the role of the Department of Mineral Resources and Energy (DMRE) in issuing directives and enforcing safety measures. It offers insights into compliance monitoring mechanisms and their effectiveness in mitigating risks. Furthermore, publications by the Mine Health and Safety Council (MHSC) are analyzed for their contributions to industry-wide compliance and the enhancement of safety protocols.</w:t>
      </w:r>
    </w:p>
    <w:p>
      <w:pPr>
        <w:spacing w:line="288" w:lineRule="auto"/>
        <w:ind w:firstLine="480" w:firstLineChars="200"/>
        <w:jc w:val="both"/>
      </w:pPr>
      <w:r>
        <w:rPr>
          <w:rFonts w:hint="eastAsia" w:ascii="微软雅黑" w:hAnsi="微软雅黑" w:eastAsia="微软雅黑"/>
          <w:noProof/>
          <w:sz w:val="24"/>
        </w:rPr>
        <w:t xml:space="preserve">Throughout the report, tables and figures provide critical data points, including comparative analyses of top consulting companies, accreditations, client segmentation patterns, key amendments to safety regulations, and trends in compliance violations. These visual elements complement the narrative, offering a clear depiction of industry trends and regulatory impacts.</w:t>
      </w:r>
    </w:p>
    <w:p>
      <w:pPr>
        <w:spacing w:line="288" w:lineRule="auto"/>
        <w:ind w:firstLine="480" w:firstLineChars="200"/>
        <w:jc w:val="both"/>
      </w:pPr>
      <w:r>
        <w:rPr>
          <w:rFonts w:hint="eastAsia" w:ascii="微软雅黑" w:hAnsi="微软雅黑" w:eastAsia="微软雅黑"/>
          <w:noProof/>
          <w:sz w:val="24"/>
        </w:rPr>
        <w:t xml:space="preserve">In conclusion, the report presents a nuanced overview of South Africa’s mining safety services industry, integrating competitive, regulatory, and market-based perspectives. It highlights the interplay between service innovations, accreditation standards, regulatory enforcement, and client-specific demands, offering valuable insights for stakeholders seeking to navigate this complex and essential sector.</w:t>
      </w:r>
    </w:p>
    <w:p>
      <w:pPr>
        <w:pStyle w:val="Heading1"/>
        <w:spacing w:line="288" w:lineRule="auto"/>
        <w:ind/>
      </w:pPr>
      <w:r>
        <w:rPr>
          <w:rFonts w:hint="eastAsia" w:ascii="微软雅黑" w:hAnsi="微软雅黑" w:eastAsia="微软雅黑"/>
          <w:b/>
          <w:noProof/>
          <w:sz w:val="40"/>
        </w:rPr>
        <w:t xml:space="preserve">Competitive Landscape in Mining Safety Services</w:t>
      </w:r>
    </w:p>
    <w:p>
      <w:pPr>
        <w:pStyle w:val="Heading2"/>
        <w:spacing w:line="288" w:lineRule="auto"/>
        <w:ind/>
      </w:pPr>
      <w:r>
        <w:rPr>
          <w:rFonts w:hint="eastAsia" w:ascii="微软雅黑" w:hAnsi="微软雅黑" w:eastAsia="微软雅黑"/>
          <w:b/>
          <w:noProof/>
          <w:sz w:val="36"/>
        </w:rPr>
        <w:t xml:space="preserve">Top Mining Safety Consulting Companies and Service Offerings</w:t>
      </w:r>
    </w:p>
    <w:p>
      <w:pPr>
        <w:spacing w:line="288" w:lineRule="auto"/>
        <w:ind w:firstLine="480" w:firstLineChars="200"/>
        <w:jc w:val="both"/>
      </w:pPr>
      <w:r>
        <w:rPr>
          <w:rFonts w:hint="eastAsia" w:ascii="微软雅黑" w:hAnsi="微软雅黑" w:eastAsia="微软雅黑"/>
          <w:noProof/>
          <w:sz w:val="24"/>
        </w:rPr>
        <w:t xml:space="preserve">As of June 2026, the competitive landscape within the South African mining safety services industry is heavily influenced by increasing scrutiny in response to evolving regulatory frameworks and market demands. The sector is currently navigating complex environmental and safety challenges, which have elevated the strategic importance of specialized advisory functions. In this highly regulated environment, mining safety consultants play an indispensable role in assisting extraction companies to enhance their compliance with stringent occupational safety standards. These professionals are tasked with executing comprehensive safety audits, conducting rigorous risk assessments, and developing specialized safety management systems that are highly tailored to the unique operational parameters of specific mining activities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The structural composition of the market reflects this urgent demand for specialized advisory roles. An analysis of the market focus of mining safety consulting services in South Africa reveals that Consultancy Services constitute the dominant segment, accounting for exactly 50.0 percent of the market share. This substantial proportion underscores the industry's reliance on expert guidance to navigate regulatory complexities, implement advanced safety protocols, and manage the inherent risks associated with deep-level and surface extraction operations. Conversely, Other General Services represent the smallest identified segment, comprising 20.0 percent of the market. This distribution highlights a strategic industry pivot away from generalized support functions and toward highly specialized, knowledge-based consulting interventions designed to mitigate severe operational hazards and ensure the physical well-being of the mining workforce.</w:t>
      </w:r>
    </w:p>
    <w:p>
      <w:pPr>
        <w:spacing w:line="288" w:lineRule="auto"/>
        <w:ind w:firstLine="480" w:firstLineChars="200"/>
        <w:jc w:val="both"/>
      </w:pPr>
      <w:r>
        <w:rPr>
          <w:rFonts w:hint="eastAsia" w:ascii="微软雅黑" w:hAnsi="微软雅黑" w:eastAsia="微软雅黑"/>
          <w:noProof/>
          <w:sz w:val="24"/>
        </w:rPr>
        <w:t xml:space="preserve">Despite the critical nature of these services and the clear market preference for specialized consultancy, identifying specific market leaders operating exclusively within the South African mining safety niche remains a complex endeavor. A comprehensive review of the current market landscape indicates that many prominent firms provide generalized mining consulting or broader engineering insights rather than explicitly delineating their safety-related service portfolios. For instance, international entities such as Globe24-7 maintain a significant presence in the mining industry, but their primary focus remains concentrated on talent acquisition and leadership consulting, with their specialization not extending directly into mining safety consulting specific to the South African context </w:t>
      </w:r>
      <w:r>
        <w:rPr>
          <w:rFonts w:hint="eastAsia" w:ascii="微软雅黑" w:hAnsi="微软雅黑" w:eastAsia="微软雅黑"/>
          <w:noProof/>
          <w:sz w:val="24"/>
          <w:vertAlign w:val="superscript"/>
        </w:rPr>
        <w:t>[1]</w:t>
      </w:r>
      <w:r>
        <w:rPr>
          <w:rFonts w:hint="eastAsia" w:ascii="微软雅黑" w:hAnsi="微软雅黑" w:eastAsia="微软雅黑"/>
          <w:noProof/>
          <w:sz w:val="24"/>
        </w:rPr>
        <w:t xml:space="preserve">. Similarly, SLR Consulting offers an extensive array of environmental and engineering consulting services across various phases of mine development; however, recent operational data does not prominently highlight specific projects or strategic initiatives strictly related to safety consulting within South Africa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Furthermore, while active job listings confirm the ongoing availability of mining consulting roles within the country, these indicators often fail to clarify whether the positions pertain directly to safety consulting or to identify the specific corporate entities driving this employment demand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This ambiguity suggests that the competitive landscape is highly fragmented, with safety consulting often bundled into broader operational, environmental, or engineering service packages rather than being offered as a standalone discipline by pure-play safety firms.</w:t>
      </w:r>
    </w:p>
    <w:p>
      <w:pPr>
        <w:spacing w:line="288" w:lineRule="auto"/>
        <w:ind w:firstLine="480" w:firstLineChars="200"/>
        <w:jc w:val="both"/>
      </w:pPr>
      <w:r>
        <w:rPr>
          <w:rFonts w:hint="eastAsia" w:ascii="微软雅黑" w:hAnsi="微软雅黑" w:eastAsia="微软雅黑"/>
          <w:noProof/>
          <w:sz w:val="24"/>
        </w:rPr>
        <w:t xml:space="preserve">The competitive dynamics of the industry are also profoundly shaped by shifting regulatory landscapes and broader environmental mandates. Recent legislative developments, notably the Climate Change Act 22 of 2024, have forced mining operators to prioritize decarbonization efforts alongside traditional safety metrics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While these regulatory shifts primarily target environmental sustainability, they intersect significantly with occupational safety. The implementation of new, greener technologies and the transition toward alternative energy sources require updated safety protocols, comprehensive risk management frameworks, and extensive workforce retraining. Consequently, consulting firms that can seamlessly integrate environmental compliance with occupational safety management are anticipated to secure a distinct competitive advantage. However, current industry discourse often emphasizes these broader thematic focuses, such as decarbonization and environmental stewardship, without substantially detailing the concurrent evolution of specific mining safety consulting practices </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This presents a unique opportunity for specialized safety consultants to carve out a niche by offering integrated solutions that address both the ecological and occupational hazards associated with modern mining operations.</w:t>
      </w:r>
    </w:p>
    <w:p>
      <w:pPr>
        <w:spacing w:line="288" w:lineRule="auto"/>
        <w:ind w:firstLine="480" w:firstLineChars="200"/>
        <w:jc w:val="both"/>
      </w:pPr>
      <w:r>
        <w:rPr>
          <w:rFonts w:hint="eastAsia" w:ascii="微软雅黑" w:hAnsi="微软雅黑" w:eastAsia="微软雅黑"/>
          <w:noProof/>
          <w:sz w:val="24"/>
        </w:rPr>
        <w:t xml:space="preserve">Technological innovation remains a central pillar defining the competitive hierarchy among mining safety service providers. The integration of advanced digital solutions has become a primary differentiator for consulting firms advising mining operations. There is an increasing industry emphasis on digital transformation and automation as primary mechanisms for mitigating mining risks and enhancing overall operational safety. Furthermore, environmental, health, and safety priorities within the mining sector are increasingly driven by digital innovation, employee well-being, and sustainability initiatives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Consulting firms that champion the integration of the Internet of Things, artificial intelligence, and automated safety monitoring systems are redefining industry best practices. These technologies allow for real-time monitoring of atmospheric conditions, structural integrity, and personnel locations, thereby drastically reducing the likelihood of catastrophic incidents. The push toward technology-driven safety practices and regulatory compliance indicates a gradual but decisive transition toward enhanced protections for both workers and essential equipment. </w:t>
      </w:r>
    </w:p>
    <w:p>
      <w:pPr>
        <w:spacing w:line="288" w:lineRule="auto"/>
        <w:ind w:firstLine="480" w:firstLineChars="200"/>
        <w:jc w:val="both"/>
      </w:pPr>
      <w:r>
        <w:rPr>
          <w:rFonts w:hint="eastAsia" w:ascii="微软雅黑" w:hAnsi="微软雅黑" w:eastAsia="微软雅黑"/>
          <w:noProof/>
          <w:sz w:val="24"/>
        </w:rPr>
        <w:t xml:space="preserve">The competitive advantage in this sector thus belongs to early adopters of automation and technology-led safety strategies, who have successfully positioned themselves to address both current compliance requirements and future operational challenges. Although historical performance reviews and specific company rankings for recent years are constrained by data availability, the overarching trends clearly demonstrate that the market is evolving toward highly specialized, digitally integrated consultancy services. Moving forward, the South African mining safety services industry will likely see a consolidation of expertise, where top consulting companies will be those capable of delivering holistic solutions that encompass rigorous safety audits, seamless technological integration, and comprehensive regulatory compliance. Addressing current industry challenges will require consulting firms to continuously adapt their service offerings, ensuring that specialized safety management systems remain robust against both traditional operational hazards and the novel risks introduced by rapid technological and environmental transformations. As the industry continues to mature, further targeted research will be essential to map the precise contours of this competitive landscape and to fully identify the niche players driving the future of mining safety in South Africa.</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2"/>
        <w:spacing w:line="288" w:lineRule="auto"/>
        <w:ind/>
      </w:pPr>
      <w:r>
        <w:rPr>
          <w:rFonts w:hint="eastAsia" w:ascii="微软雅黑" w:hAnsi="微软雅黑" w:eastAsia="微软雅黑"/>
          <w:b/>
          <w:noProof/>
          <w:sz w:val="36"/>
        </w:rPr>
        <w:t xml:space="preserve">Accreditations and Certifications in Mining Safety</w:t>
      </w:r>
    </w:p>
    <w:p>
      <w:pPr>
        <w:spacing w:line="288" w:lineRule="auto"/>
        <w:ind w:firstLine="480" w:firstLineChars="200"/>
        <w:jc w:val="both"/>
      </w:pPr>
      <w:r>
        <w:rPr>
          <w:rFonts w:hint="eastAsia" w:ascii="微软雅黑" w:hAnsi="微软雅黑" w:eastAsia="微软雅黑"/>
          <w:noProof/>
          <w:sz w:val="24"/>
        </w:rPr>
        <w:t xml:space="preserve">Accreditations and formal certifications serve as fundamental pillars in the South African mining safety services industry, functioning as critical mechanisms for establishing market credibility, fostering stakeholder trust, and ensuring stringent compliance with both domestic and international standards. Within the highly competitive landscape of mining safety services, the ability of a provider to demonstrate adherence to recognized certification frameworks directly impacts its market positioning and operational viability. The overarching importance of these accreditations extends beyond mere regulatory compliance; they are instrumental in promoting sustainable economic practices and aligning local enterprises with global expectations for safety and accountability. As of mid-2026, the strategic impact of accreditation systems on market confidence is heavily underscored by national policy directions and the evolving demands of the mining sector.</w:t>
      </w:r>
    </w:p>
    <w:p>
      <w:pPr>
        <w:spacing w:line="288" w:lineRule="auto"/>
        <w:ind w:firstLine="480" w:firstLineChars="200"/>
        <w:jc w:val="both"/>
      </w:pPr>
      <w:r>
        <w:rPr>
          <w:rFonts w:hint="eastAsia" w:ascii="微软雅黑" w:hAnsi="微软雅黑" w:eastAsia="微软雅黑"/>
          <w:noProof/>
          <w:sz w:val="24"/>
        </w:rPr>
        <w:t xml:space="preserve">The South African government has increasingly recognized the strategic value of robust accreditation frameworks in driving broader economic and industrial goals. Discussions held during South African Cabinet meetings in May and June 2026 prominently featured Conformity Assessment, Accreditation, and Metrology as foundational components of a comprehensive national strategy aimed at inclusive industrialization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This strategic focus highlights the government's perspective that rigorous accreditation systems are essential for underpinning the credibility of South African products and services in both domestic and international markets . For mining safety service providers, aligning with these national conformity assessment strategies is not merely a bureaucratic exercise but a vital competitive differentiator that facilitates trade, strengthens industry reputation, and provides a distinct competitive edge in global markets. By integrating these national directives into their operational models, safety service providers can assure mining houses of their competence, thereby solidifying client trust and long-term partnerships.</w:t>
      </w:r>
    </w:p>
    <w:p>
      <w:pPr>
        <w:spacing w:line="288" w:lineRule="auto"/>
        <w:ind w:firstLine="480" w:firstLineChars="200"/>
        <w:jc w:val="both"/>
      </w:pPr>
      <w:r>
        <w:rPr>
          <w:rFonts w:hint="eastAsia" w:ascii="微软雅黑" w:hAnsi="微软雅黑" w:eastAsia="微软雅黑"/>
          <w:noProof/>
          <w:sz w:val="24"/>
        </w:rPr>
        <w:t xml:space="preserve">Despite the clear strategic intent at the national level, the specific landscape of mining safety certifications in South Africa presents certain complexities and areas of opacity. A pivotal organization in this regulatory environment is the 14 (MHSC), which is mandated to advise on occupational health legislation and facilitate the dissemination of critical research to enhance mining safety across the country . The mandate of the MHSC plays a significant role in shaping the overarching standards that inevitably influence certification frameworks within the sector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However, there remains a noticeable gap in readily accessible, consolidated resources detailing the specific certifications or recent procedural updates directly from the MHSC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This fragmentation indicates that while the regulatory foundation is strong, the translation of these standards into clear, universally recognized certification pathways for safety service providers requires further harmonization. </w:t>
      </w:r>
    </w:p>
    <w:p>
      <w:pPr>
        <w:spacing w:line="288" w:lineRule="auto"/>
        <w:ind w:firstLine="480" w:firstLineChars="200"/>
        <w:jc w:val="both"/>
      </w:pPr>
      <w:r>
        <w:rPr>
          <w:rFonts w:hint="eastAsia" w:ascii="微软雅黑" w:hAnsi="微软雅黑" w:eastAsia="微软雅黑"/>
          <w:noProof/>
          <w:sz w:val="24"/>
        </w:rPr>
        <w:t xml:space="preserve">The relationship between accreditation, regulatory frameworks, and market competitiveness is further elucidated by broader economic analyses. The Organization for Economic Co-operation and Development (OECD) in its “South Africa: Foundations for Growth and Competitiveness 2026” report points out that restrictive regulatory frameworks continue to pose challenges to the country’s overall competitiveness . To mitigate these challenges, the report emphasizes the critical importance of adopting comprehensive accreditation standards to align local industries with global best practices, which is paramount for enhancing both investor and consumer trust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In the context of mining safety services, reducing regulatory friction through streamlined and internationally recognized accreditation processes can significantly lower barriers to entry and operational bottlenecks. Historical and ongoing insights suggest that continuous improvements in reducing regulatory burdens and expanding integration into global markets remain essential for the sustained growth of the sector </w:t>
      </w:r>
      <w:r>
        <w:rPr>
          <w:rFonts w:hint="eastAsia" w:ascii="微软雅黑" w:hAnsi="微软雅黑" w:eastAsia="微软雅黑"/>
          <w:noProof/>
          <w:sz w:val="24"/>
          <w:vertAlign w:val="superscript"/>
        </w:rPr>
        <w:t>[12]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Professional development and ongoing training initiatives also form a crucial component of the broader certification ecosystem, although they often operate parallel to formal institutional accreditations. Educational institutions and industry platforms actively contribute to the knowledge base required for maintaining high safety standards. For instance, the “Fundamentals of Occupational Health and Safety in Mining” course offered through Wits Plus, which remained active with an application deadline in July 2026, reflects ongoing engagement in professional training within the sector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While such courses focus heavily on broader occupational health principles, there is often a lack of explicit clarity on how these educational programs culminate in the issuance of formal industry certifications or how they directly align with the national standards dictated by bodies like the MHSC . Similarly, industry platforms such as MiningSafety.co.za provide valuable insights into ongoing safety initiatives, including focused fast and fatal-risk training programs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However, detailed and certification-focused information regarding the implementation of these initiatives within formal accreditation frameworks remains limited, underscoring the ongoing challenge of consolidating training outcomes into verifiable market credentials . Older references to professional development courses in mine occupational health from a decade prior provide no relevant details on current certifications or their applicability to South Africa’s modern context, rendering them largely obsolete in today's rapidly evolving regulatory environment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contemporary ethos surrounding industry certifications is heavily tied to modern corporate values, particularly those emphasizing innovation and sustainability. The 2026 industry theme, “Innovation, Trust and Sustainability: The Power of Accreditation,” effectively illustrates how modern accreditation frameworks are designed to foster stakeholder confidence while simultaneously driving sustainable industry practices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For mining safety service providers, embracing these themes means that accreditations are no longer viewed solely as historical proof of competence, but as forward-looking indicators of a company's commitment to continuous improvement, technological innovation in safety practices, and environmental, social, and governance (ESG) responsibilities. This alignment with contemporary expectations for accountability and innovation is crucial for businesses seeking to maintain relevance and credibility in a sector where safety failures have profound human and economic consequences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Synthesizing the current state of the industry, South Africa exhibits a proactive approach to leveraging accreditation and standards for industrial and economic growth, demonstrating ongoing efforts to solidify market credibility [2, 3, 4]. However, the landscape remains characterized by a lack of up-to-date, consolidated data specifically focusing on the structure and evolution of formal mining safety certifications. While macroeconomic evaluations and national industrial strategies provide a strong theoretical framework for the importance of accreditations, there are limitations in the availability of quantitative metrics to assess the specific economic outcomes directly associated with these systems in the mining safety niche . Extraneous announcements, such as those regarding accreditations for diplomatic summits or foreign monetary policy shocks, fail to provide relevant analysis on market credibility within the mining sector, reinforcing the need for targeted, industry-specific data [1, 5]. Moving forward, the competitive viability of mining safety service providers will increasingly depend on their ability to navigate this complex regulatory environment, secure recognized accreditations, and utilize these credentials to tangibly demonstrate their alignment with both national industrial strategies and global safety standards.</w:t>
      </w:r>
    </w:p>
    <w:p>
      <w:pPr>
        <w:pStyle w:val="Heading2"/>
        <w:spacing w:line="288" w:lineRule="auto"/>
        <w:ind/>
      </w:pPr>
      <w:r>
        <w:rPr>
          <w:rFonts w:hint="eastAsia" w:ascii="微软雅黑" w:hAnsi="微软雅黑" w:eastAsia="微软雅黑"/>
          <w:b/>
          <w:noProof/>
          <w:sz w:val="36"/>
        </w:rPr>
        <w:t xml:space="preserve">Client Types and Market Segmentation in South Africa</w:t>
      </w:r>
    </w:p>
    <w:p>
      <w:pPr>
        <w:spacing w:line="288" w:lineRule="auto"/>
        <w:ind w:firstLine="480" w:firstLineChars="200"/>
        <w:jc w:val="both"/>
      </w:pPr>
      <w:r>
        <w:rPr>
          <w:rFonts w:hint="eastAsia" w:ascii="微软雅黑" w:hAnsi="微软雅黑" w:eastAsia="微软雅黑"/>
          <w:noProof/>
          <w:sz w:val="24"/>
        </w:rPr>
        <w:t xml:space="preserve">The landscape of the South African mining safety services industry has undergone significant transformation over the past three decades, reflecting a deep, sector-wide commitment to operational excellence and the preservation of human life. Historically, the sector has demonstrated remarkable progress in mitigating occupational hazards, driven by stringent regulatory frameworks and proactive industry initiatives. Data from the Minerals Council illustrates this positive trajectory, indicating that mining fatalities were substantially reduced from 484 in 1994 to 55 in 2023, representing an 88% decline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Concurrently, the number of occupational injuries fell by 75%, decreasing from 8,347 to 2,080 incidents over the same period </w:t>
      </w:r>
      <w:r>
        <w:rPr>
          <w:rFonts w:hint="eastAsia" w:ascii="微软雅黑" w:hAnsi="微软雅黑" w:eastAsia="微软雅黑"/>
          <w:noProof/>
          <w:sz w:val="24"/>
          <w:vertAlign w:val="superscript"/>
        </w:rPr>
        <w:t>[20][22]</w:t>
      </w:r>
      <w:r>
        <w:rPr>
          <w:rFonts w:hint="eastAsia" w:ascii="微软雅黑" w:hAnsi="微软雅黑" w:eastAsia="微软雅黑"/>
          <w:noProof/>
          <w:sz w:val="24"/>
        </w:rPr>
        <w:t xml:space="preserve">. This sustained improvement underlines an ongoing commitment to achieving zero harm goals through structured interventions, such as the Safety and Health of Miners Initiative (SHoM) and the establishment of the Safety and Health Academy . As the industry moves into the latter half of the 2020s, the focus has increasingly shifted toward the integration of advanced technologies and specialized safety services to address lingering challenges such as rockfalls, mine dust exposure, and the inherent risks associated with aging mining infrastructure . Consequently, the market for mining safety services has evolved into a highly specialized ecosystem, characterized by a diverse array of stakeholders ranging from multinational technology providers to local safety equipment manufacturers. </w:t>
      </w:r>
    </w:p>
    <w:p>
      <w:pPr>
        <w:spacing w:line="288" w:lineRule="auto"/>
        <w:ind w:firstLine="480" w:firstLineChars="200"/>
        <w:jc w:val="both"/>
      </w:pPr>
      <w:r>
        <w:rPr>
          <w:rFonts w:hint="eastAsia" w:ascii="微软雅黑" w:hAnsi="微软雅黑" w:eastAsia="微软雅黑"/>
          <w:noProof/>
          <w:sz w:val="24"/>
        </w:rPr>
        <w:t xml:space="preserve">Understanding the competitive landscape of this sector requires a granular analysis of its market segmentation and the distinct client types that drive demand for safety services. Based on contemporary market segmentation data regarding the South African mining safety industry, the market is predominantly structured around three primary client categories: large-scale mining corporations, small to medium-sized operators including independent contractors, and government entities. Large-scale mining corporations represent the overwhelming majority of the market, accounting for 65.0% of the total client base. This dominant market share is largely attributable to the immense scale of their operations, substantial capital expenditure capabilities, and rigorous adherence to international safety and sustainability standards. The BDO Annual Mining Report 2026 highlights that these major entities are heavily investing in broad trends such as automation, digitalization, and Environmental, Social, and Governance (ESG) integration, which are fundamentally improving efficiency, safety, and environmental outcomes across South African mining operations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For these large-scale clients, safety is no longer confined to traditional personal protective equipment; rather, it encompasses holistic, technology-driven solutions. Safety service providers catering to this segment must offer sophisticated interventions, including IoT-enabled protective systems, predictive analytics, and digital platforms designed to enhance safety procedures and emergency response times </w:t>
      </w:r>
      <w:r>
        <w:rPr>
          <w:rFonts w:hint="eastAsia" w:ascii="微软雅黑" w:hAnsi="微软雅黑" w:eastAsia="微软雅黑"/>
          <w:noProof/>
          <w:sz w:val="24"/>
          <w:vertAlign w:val="superscript"/>
        </w:rPr>
        <w:t>[20][24]</w:t>
      </w:r>
      <w:r>
        <w:rPr>
          <w:rFonts w:hint="eastAsia" w:ascii="微软雅黑" w:hAnsi="微软雅黑" w:eastAsia="微软雅黑"/>
          <w:noProof/>
          <w:sz w:val="24"/>
        </w:rPr>
        <w:t xml:space="preserve">. For example, IoT-based systems have significantly improved worker visibility and communication in hazardous subterranean environments, revealing how modern safety measures are increasingly integrated with continuous technological innovation </w:t>
      </w:r>
      <w:r>
        <w:rPr>
          <w:rFonts w:hint="eastAsia" w:ascii="微软雅黑" w:hAnsi="微软雅黑" w:eastAsia="微软雅黑"/>
          <w:noProof/>
          <w:sz w:val="24"/>
          <w:vertAlign w:val="superscript"/>
        </w:rPr>
        <w:t>[20]</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contrast to the multinational conglomerates, small operators and independent contractors constitute a distinct and vital segment of the safety services market. While specific granular data on this subgroup is occasionally limited in broader macroeconomic reports, they form the crucial operational backbone of many subcontracted mining activities and specialized extraction projects. Client categories within the broader South African mining safety landscape explicitly include these independent contractors alongside safety equipment suppliers and governmental inspectors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Small operators typically operate with more constrained budgets and may lack the capital required to implement bespoke, enterprise-wide digital safety ecosystems. Consequently, safety service providers targeting this segment often focus on cost-effective, standardized safety equipment, essential training services, and compliance consulting to ensure these operators meet national regulatory mandates. The competitive dynamics in this tier are highly price-sensitive, with service providers vying to deliver optimal value while ensuring robust protection against prevalent occupational hazards.</w:t>
      </w:r>
    </w:p>
    <w:p>
      <w:pPr>
        <w:spacing w:line="288" w:lineRule="auto"/>
        <w:ind w:firstLine="480" w:firstLineChars="200"/>
        <w:jc w:val="both"/>
      </w:pPr>
      <w:r>
        <w:rPr>
          <w:rFonts w:hint="eastAsia" w:ascii="微软雅黑" w:hAnsi="微软雅黑" w:eastAsia="微软雅黑"/>
          <w:noProof/>
          <w:sz w:val="24"/>
        </w:rPr>
        <w:t xml:space="preserve">Government entities constitute the third major segment of the market, representing 10.0% of the client base. The role of the government in the mining safety services industry is multifaceted; state entities act not only as regulators and inspectors but also as direct clients procuring safety consulting, environmental monitoring, and specialized training services. Government involvement has been particularly pronounced in areas requiring stringent oversight, such as the heightened focus on tailings governance . In recent years, there has been a concerted push toward stricter regulations and continuous monitoring aimed at reducing the profound environmental and safety risks tied to tailings management . Furthermore, collaboration between policy-makers and the Minerals Council has underscored the importance of strategic frameworks and public-private partnerships to align safety standards and systematically reduce systemic risks across the sector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Service providers engaging with government clients must navigate complex procurement processes and demonstrate an exceptional capacity for rigorous, unbiased environmental and safety auditing. </w:t>
      </w:r>
    </w:p>
    <w:p>
      <w:pPr>
        <w:spacing w:line="288" w:lineRule="auto"/>
        <w:ind w:firstLine="480" w:firstLineChars="200"/>
        <w:jc w:val="both"/>
      </w:pPr>
      <w:r>
        <w:rPr>
          <w:rFonts w:hint="eastAsia" w:ascii="微软雅黑" w:hAnsi="微软雅黑" w:eastAsia="微软雅黑"/>
          <w:noProof/>
          <w:sz w:val="24"/>
        </w:rPr>
        <w:t xml:space="preserve">The competitive landscape among safety service providers in South Africa is intensely shaped by these distinct client demands and the rapid pace of technological advancement. Providers are increasingly differentiating themselves through specialized offerings, such as advanced automation solutions and electrification initiatives that inherently remove human workers from the most hazardous zones of a mine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The integration of predictive analytics allows safety providers to transition from reactive accident response to proactive risk mitigation, identifying potential structural failures or atmospheric anomalies before they result in catastrophic incidents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However, the industry still faces gaps in accessible and up-to-date intelligence regarding the precise market shares of individual safety equipment manufacturers and specialized service firms as of mid-2026. While substantial historical and broad trends in safety improvements are well documented, the absence of highly granular, recent reports detailing the specific competitive breakdown within the safety provider market underscores a notable gap in contemporary market intelligence. </w:t>
      </w:r>
    </w:p>
    <w:p>
      <w:pPr>
        <w:spacing w:line="288" w:lineRule="auto"/>
        <w:ind w:firstLine="480" w:firstLineChars="200"/>
        <w:jc w:val="both"/>
      </w:pPr>
      <w:r>
        <w:rPr>
          <w:rFonts w:hint="eastAsia" w:ascii="微软雅黑" w:hAnsi="微软雅黑" w:eastAsia="微软雅黑"/>
          <w:noProof/>
          <w:sz w:val="24"/>
        </w:rPr>
        <w:t xml:space="preserve">Ultimately, the South African mining safety services industry remains a dynamic and critical component of the national economy. The market's segmentation highlights a clear hierarchy of demand, with large-scale mining corporations driving the adoption of cutting-edge, technology-intensive safety solutions, while government entities enforce the regulatory baseline and independent contractors seek accessible compliance tools. As stakeholders continue to navigate this evolving landscape, the ongoing collaboration between corporate entities, technology providers, and regulatory bodies will be paramount in sustaining the historical momentum toward a zero-harm operational environment. Any strategic decision-making within this domain will increasingly rely on leveraging targeted innovations that address the specific needs of these diverse client segments, ensuring that the remarkable safety milestones achieved over the past three decades are not only maintained but continuously improved upon.</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pPr>
      <w:r>
        <w:rPr>
          <w:rFonts w:hint="eastAsia" w:ascii="微软雅黑" w:hAnsi="微软雅黑" w:eastAsia="微软雅黑"/>
          <w:b/>
          <w:noProof/>
          <w:sz w:val="40"/>
        </w:rPr>
        <w:t xml:space="preserve">Regulatory Framework and Compliance Monitoring</w:t>
      </w:r>
    </w:p>
    <w:p>
      <w:pPr>
        <w:pStyle w:val="Heading2"/>
        <w:spacing w:line="288" w:lineRule="auto"/>
        <w:ind/>
      </w:pPr>
      <w:r>
        <w:rPr>
          <w:rFonts w:hint="eastAsia" w:ascii="微软雅黑" w:hAnsi="微软雅黑" w:eastAsia="微软雅黑"/>
          <w:b/>
          <w:noProof/>
          <w:sz w:val="36"/>
        </w:rPr>
        <w:t xml:space="preserve">Key Amendments to the Mine Health and Safety Act</w:t>
      </w:r>
    </w:p>
    <w:p>
      <w:pPr>
        <w:spacing w:line="288" w:lineRule="auto"/>
        <w:ind w:firstLine="480" w:firstLineChars="200"/>
        <w:jc w:val="both"/>
      </w:pPr>
      <w:r>
        <w:rPr>
          <w:rFonts w:hint="eastAsia" w:ascii="微软雅黑" w:hAnsi="微软雅黑" w:eastAsia="微软雅黑"/>
          <w:noProof/>
          <w:sz w:val="24"/>
        </w:rPr>
        <w:t xml:space="preserve">The regulatory framework governing the South African mining sector is fundamentally anchored by the Mine Health and Safety Act (MHSA), a critical piece of legislation designed to regulate safety standards, protect workers from occupational hazards, and continuously improve overall safety measures within the industry. Over the past several years, the MHSA has undergone significant attention and a series of proposed amendments to address emerging operational risks and tighten accountability structures. An analysis of the legislative trajectory between 2020 and 2024 reveals an overall stable trend in the number of key amendments to the MHSA, with the volume of legislative changes reaching a minimum of 1.0 amendment in 2022 and peaking at a maximum of 4.0 amendments in 2023. These legislative adjustments reflect a concerted effort by regulatory authorities to respond to historical vulnerabilities in mining operations and to enforce stricter compliance monitoring mechanisms across the sector. </w:t>
      </w:r>
    </w:p>
    <w:p>
      <w:pPr>
        <w:spacing w:line="288" w:lineRule="auto"/>
        <w:ind w:firstLine="480" w:firstLineChars="200"/>
        <w:jc w:val="both"/>
      </w:pPr>
      <w:r>
        <w:rPr>
          <w:rFonts w:hint="eastAsia" w:ascii="微软雅黑" w:hAnsi="微软雅黑" w:eastAsia="微软雅黑"/>
          <w:noProof/>
          <w:sz w:val="24"/>
        </w:rPr>
        <w:t xml:space="preserve">A primary focus of the regulatory discourse during this period has been the enhancement of legal obligations placed upon mining employers. Proposed amendments discussed extensively in legal reviews, including a notable 2020 analysis, highlighted a strategic shift toward heightened employer accountability. Among the most significant proposals was the introduction of a new legal offense penalizing employers who fail to take reasonable steps to ensure the health and safety of their workforce, a measure widely considered a crucial step forward in promoting safer work environments and deterring negligence </w:t>
      </w:r>
      <w:r>
        <w:rPr>
          <w:rFonts w:hint="eastAsia" w:ascii="微软雅黑" w:hAnsi="微软雅黑" w:eastAsia="微软雅黑"/>
          <w:noProof/>
          <w:sz w:val="24"/>
          <w:vertAlign w:val="superscript"/>
        </w:rPr>
        <w:t>[29]</w:t>
      </w:r>
      <w:r>
        <w:rPr>
          <w:rFonts w:hint="eastAsia" w:ascii="微软雅黑" w:hAnsi="微软雅黑" w:eastAsia="微软雅黑"/>
          <w:noProof/>
          <w:sz w:val="24"/>
        </w:rPr>
        <w:t xml:space="preserve">. Furthermore, regulatory authorities targeted the ambiguities inherent in previous statutory language, particularly concerning the training and preparation of mineworkers. Discussions surrounding the amendment of training standards emphasized the removal of the qualifying phrase "as far as reasonably practicable" from employer obligations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By eliminating this caveat, the proposed amendments aimed to impose absolute, strict legal requirements on employers to ensure comprehensive and proper training, thereby removing loopholes that could previously be exploited to justify inadequate safety preparations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addition to administrative and training reforms, substantial attention was directed toward mitigating long-term occupational health risks, specifically regarding the exposure of mineworkers to hazardous airborne substances. Amendments to Schedule 2 of the MHSA focused heavily on lowering occupational exposure limits, marking a critical intervention in industrial hygiene and preventive occupational medicine. These regulatory updates specifically revised the permissible exposure limits (PELs) and time-weighted averages (TWAs) for highly hazardous particulates, most notably respirable dust and crystalline silica </w:t>
      </w:r>
      <w:r>
        <w:rPr>
          <w:rFonts w:hint="eastAsia" w:ascii="微软雅黑" w:hAnsi="微软雅黑" w:eastAsia="微软雅黑"/>
          <w:noProof/>
          <w:sz w:val="24"/>
          <w:vertAlign w:val="superscript"/>
        </w:rPr>
        <w:t>[30]</w:t>
      </w:r>
      <w:r>
        <w:rPr>
          <w:rFonts w:hint="eastAsia" w:ascii="微软雅黑" w:hAnsi="微软雅黑" w:eastAsia="微软雅黑"/>
          <w:noProof/>
          <w:sz w:val="24"/>
        </w:rPr>
        <w:t xml:space="preserve">. The tightening of these exposure parameters was viewed as a critical step toward ensuring a healthier working environment, directly addressing the historical prevalence of occupational lung diseases such as silicosis within the South African mining workforce </w:t>
      </w:r>
      <w:r>
        <w:rPr>
          <w:rFonts w:hint="eastAsia" w:ascii="微软雅黑" w:hAnsi="微软雅黑" w:eastAsia="微软雅黑"/>
          <w:noProof/>
          <w:sz w:val="24"/>
          <w:vertAlign w:val="superscript"/>
        </w:rPr>
        <w:t>[30]</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intersection of occupational safety and broader environmental legislation has also begun to shape the compliance landscape. The promulgation of the Climate Change Act 22 of 2024 introduced comprehensive decarbonization strategies that, while primarily environmentally focused, indirectly influence safety compliance frameworks within the mining sector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The management of hazardous substances and the implementation of emission-reduction technologies necessitate updated operational protocols, providing a clear example of how overarching environmental policies increasingly intersect with worker safety initiatives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Furthermore, legislative developments continued to evolve beyond 2024, with new directives introduced in 2025 that emphasized stringent minimum safety standards and enhanced compliance requirements for all operational mines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tangible impact of these evolving regulatory frameworks is partially reflected in the industry's safety performance metrics. Safety statistics indicate notable improvements resulting from these rigorous compliance efforts, culminating in a record-low fatality count of 42 across the South African mining industry in 2024 </w:t>
      </w:r>
      <w:r>
        <w:rPr>
          <w:rFonts w:hint="eastAsia" w:ascii="微软雅黑" w:hAnsi="微软雅黑" w:eastAsia="微软雅黑"/>
          <w:noProof/>
          <w:sz w:val="24"/>
          <w:vertAlign w:val="superscript"/>
        </w:rPr>
        <w:t>[29]</w:t>
      </w:r>
      <w:r>
        <w:rPr>
          <w:rFonts w:hint="eastAsia" w:ascii="微软雅黑" w:hAnsi="微软雅黑" w:eastAsia="微软雅黑"/>
          <w:noProof/>
          <w:sz w:val="24"/>
        </w:rPr>
        <w:t xml:space="preserve">. This milestone showcases the industry's relative success in integrating advanced safety initiatives and adhering to the tightened regulatory expectations </w:t>
      </w:r>
      <w:r>
        <w:rPr>
          <w:rFonts w:hint="eastAsia" w:ascii="微软雅黑" w:hAnsi="微软雅黑" w:eastAsia="微软雅黑"/>
          <w:noProof/>
          <w:sz w:val="24"/>
          <w:vertAlign w:val="superscript"/>
        </w:rPr>
        <w:t>[29]</w:t>
      </w:r>
      <w:r>
        <w:rPr>
          <w:rFonts w:hint="eastAsia" w:ascii="微软雅黑" w:hAnsi="微软雅黑" w:eastAsia="微软雅黑"/>
          <w:noProof/>
          <w:sz w:val="24"/>
        </w:rPr>
        <w:t xml:space="preserve">. However, while these historical outcomes are encouraging, assessing the immediate and current impacts of the regulatory environment as of mid-2026 presents distinct analytical challenges. The rapidly evolving nature of safety legislation, coupled with temporal gaps in publicly available data, complicates the verification of exact implementation details for all proposed amendments between 2020 and 2024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Some official repositories largely offer historical context rather than precise tracking of recent statutory enactments, underscoring the necessity for continuous monitoring of updated legislative records to accurately gauge compliance trends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Looking toward the future of compliance monitoring, the industry is currently anticipating the operationalization of the 2026 Mine Health and Safety Amendment Bill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This forward-looking legislative proposal is expected to further refine the regulatory architecture, building upon the foundational shifts established in the preceding years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As the South African mining safety services industry adapts to these continuous regulatory adjustments, companies are required to invest heavily in advanced compliance monitoring systems, continuous workforce training, and state-of-the-art occupational health technologies. The ongoing transition from reactive hazard management to proactive, legally mandated risk prevention underscores a maturation in the sector's regulatory framework, ensuring that the pursuit of mineral resources no longer compromises the fundamental health and safety of the workforce.</w:t>
      </w:r>
    </w:p>
    <w:p>
      <w:pPr>
        <w:spacing w:before="360"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5"/>
              </a:graphicData>
            </a:graphic>
          </wp:inline>
        </w:drawing>
      </w:r>
    </w:p>
    <w:p>
      <w:pPr>
        <w:pStyle w:val="Heading2"/>
        <w:spacing w:line="288" w:lineRule="auto"/>
        <w:ind/>
      </w:pPr>
      <w:r>
        <w:rPr>
          <w:rFonts w:hint="eastAsia" w:ascii="微软雅黑" w:hAnsi="微软雅黑" w:eastAsia="微软雅黑"/>
          <w:b/>
          <w:noProof/>
          <w:sz w:val="36"/>
        </w:rPr>
        <w:t xml:space="preserve">DMRE Safety Directives and Notices</w:t>
      </w:r>
    </w:p>
    <w:p>
      <w:pPr>
        <w:spacing w:line="288" w:lineRule="auto"/>
        <w:ind w:firstLine="480" w:firstLineChars="200"/>
        <w:jc w:val="both"/>
      </w:pPr>
      <w:r>
        <w:rPr>
          <w:rFonts w:hint="eastAsia" w:ascii="微软雅黑" w:hAnsi="微软雅黑" w:eastAsia="微软雅黑"/>
          <w:noProof/>
          <w:sz w:val="24"/>
        </w:rPr>
        <w:t xml:space="preserve">The Department of Mineral Resources and Energy (DMRE) serves as the primary regulatory body overseeing the South African mining sector, with its key functions heavily focused on issuing safety directives and notices to ensure the well-being of the workforce. Within the broader regulatory framework, the DMRE places a significant emphasis on compliance monitoring and enforcement practices, particularly during the relevant period of 2020 to 2024, where a concentrated effort was made to elevate occupational health and safety standards across the industry. As of June 2026, the DMRE has continued to prioritize regulatory measures aimed at improving safety standards in the mining industry, reflecting a sustained commitment to mitigating operational hazards. A comprehensive overview of DMRE safety directives and compliance monitoring reveals that the department’s focus areas revolve fundamentally around rigorous compliance monitoring and the enforcement of established safety protocols within South Africa's mining sector. </w:t>
      </w:r>
    </w:p>
    <w:p>
      <w:pPr>
        <w:spacing w:line="288" w:lineRule="auto"/>
        <w:ind w:firstLine="480" w:firstLineChars="200"/>
        <w:jc w:val="both"/>
      </w:pPr>
      <w:r>
        <w:rPr>
          <w:rFonts w:hint="eastAsia" w:ascii="微软雅黑" w:hAnsi="微软雅黑" w:eastAsia="微软雅黑"/>
          <w:noProof/>
          <w:sz w:val="24"/>
        </w:rPr>
        <w:t xml:space="preserve">A pivotal development in the DMRE's regulatory enforcement occurred in January 2023, when the department officially mandated the implementation of Level 9 vehicle intervention systems for collision avoidance in all mining operations</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This mandate integrated these critical safety measures into the Chapter 8 clauses of the Mine Health and Safety Act Regulations, representing a significant technological push toward enhancing mine safety. By requiring advanced technological systems to automatically intervene and mitigate the risk of vehicular incidents in dynamic mining environments, the DMRE demonstrated a proactive approach to addressing one of the industry's most persistent fatal risks</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However, comprehensive publicly accessible information regarding additional specific safety directives issued immediately following the 2023 mandate remains limited, which may indicate either a delay in the implementation of subsequent new standards or a gap in the public dissemination of regulatory updates. The official DMRE service page, which is dedicated to mine health and safety resources, provides foundational information guided by the 1996 Mine Health and Safety Act but currently lacks detailed catalogs of specific directives issued after 2023</w:t>
      </w:r>
      <w:r>
        <w:rPr>
          <w:rFonts w:hint="eastAsia" w:ascii="微软雅黑" w:hAnsi="微软雅黑" w:eastAsia="微软雅黑"/>
          <w:noProof/>
          <w:sz w:val="24"/>
          <w:vertAlign w:val="superscript"/>
        </w:rPr>
        <w:t>[40]</w:t>
      </w:r>
      <w:r>
        <w:rPr>
          <w:rFonts w:hint="eastAsia" w:ascii="微软雅黑" w:hAnsi="微软雅黑" w:eastAsia="微软雅黑"/>
          <w:noProof/>
          <w:sz w:val="24"/>
        </w:rPr>
        <w:t xml:space="preserve">. Consequently, industry stakeholders seeking actionable and current guidance must frequently consult recent government gazettes or targeted DMRE announcements to remain fully compliant with the latest regulatory expectations.</w:t>
      </w:r>
    </w:p>
    <w:p>
      <w:pPr>
        <w:spacing w:line="288" w:lineRule="auto"/>
        <w:ind w:firstLine="480" w:firstLineChars="200"/>
        <w:jc w:val="both"/>
      </w:pPr>
      <w:r>
        <w:rPr>
          <w:rFonts w:hint="eastAsia" w:ascii="微软雅黑" w:hAnsi="微软雅黑" w:eastAsia="微软雅黑"/>
          <w:noProof/>
          <w:sz w:val="24"/>
        </w:rPr>
        <w:t xml:space="preserve">To address broader structural frameworks for mine health and safety, the South African government published the Mine Health and Safety Amendment Bill in 2026, which seeks to comprehensively revise the foundational 1996 Mine Health and Safety Act</w:t>
      </w:r>
      <w:r>
        <w:rPr>
          <w:rFonts w:hint="eastAsia" w:ascii="微软雅黑" w:hAnsi="微软雅黑" w:eastAsia="微软雅黑"/>
          <w:noProof/>
          <w:sz w:val="24"/>
          <w:vertAlign w:val="superscript"/>
        </w:rPr>
        <w:t>[29]</w:t>
      </w:r>
      <w:r>
        <w:rPr>
          <w:rFonts w:hint="eastAsia" w:ascii="微软雅黑" w:hAnsi="微软雅黑" w:eastAsia="微软雅黑"/>
          <w:noProof/>
          <w:sz w:val="24"/>
        </w:rPr>
        <w:t xml:space="preserve">. While the provisions outlined in this legislative amendment hold substantial promise for future safety improvements and regulatory modernization, its formal enactment remains dependent on official proclamation by the President. As a result, the updated provisions may not have yet taken full legal effect or translated into immediately binding safety directives</w:t>
      </w:r>
      <w:r>
        <w:rPr>
          <w:rFonts w:hint="eastAsia" w:ascii="微软雅黑" w:hAnsi="微软雅黑" w:eastAsia="微软雅黑"/>
          <w:noProof/>
          <w:sz w:val="24"/>
          <w:vertAlign w:val="superscript"/>
        </w:rPr>
        <w:t>[29]</w:t>
      </w:r>
      <w:r>
        <w:rPr>
          <w:rFonts w:hint="eastAsia" w:ascii="微软雅黑" w:hAnsi="微软雅黑" w:eastAsia="微软雅黑"/>
          <w:noProof/>
          <w:sz w:val="24"/>
        </w:rPr>
        <w:t xml:space="preserve">. Nevertheless, this legislative amendment is poised to serve as a critical foundation for subsequent regulatory updates aimed at addressing emerging operational challenges and technological shifts in South Africa’s mining industry. Historically, the DMRE has relied on foundational guidelines such as the Code of Practice for change management in mining, published in 2014, which focuses on systematic risk assessments for operational changes to prevent health and safety hazards. While the principles from this 2014 document have likely been integrated into later DMRE directives, its age necessitates an updated approach to reflect present-day standards and technological advancements in risk management</w:t>
      </w:r>
      <w:r>
        <w:rPr>
          <w:rFonts w:hint="eastAsia" w:ascii="微软雅黑" w:hAnsi="微软雅黑" w:eastAsia="微软雅黑"/>
          <w:noProof/>
          <w:sz w:val="24"/>
          <w:vertAlign w:val="superscript"/>
        </w:rPr>
        <w:t>[42]</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Between 2020 and 2024, compliance monitoring and mining safety in South Africa evolved significantly, driven by a combination of government initiatives, regulatory updates, and necessary industry adaptations. During this period, the South African government launched a nationwide mining safety blitz designed to rigorously enforce compliance with existing safety regulations and comprehensively improve workplace conditions across various mining operations</w:t>
      </w:r>
      <w:r>
        <w:rPr>
          <w:rFonts w:hint="eastAsia" w:ascii="微软雅黑" w:hAnsi="微软雅黑" w:eastAsia="微软雅黑"/>
          <w:noProof/>
          <w:sz w:val="24"/>
          <w:vertAlign w:val="superscript"/>
        </w:rPr>
        <w:t>[40]</w:t>
      </w:r>
      <w:r>
        <w:rPr>
          <w:rFonts w:hint="eastAsia" w:ascii="微软雅黑" w:hAnsi="微软雅黑" w:eastAsia="微软雅黑"/>
          <w:noProof/>
          <w:sz w:val="24"/>
        </w:rPr>
        <w:t xml:space="preserve">. This initiative emphasized strict adherence to established rules and served as a direct government effort to strengthen compliance in the sector through heightened oversight</w:t>
      </w:r>
      <w:r>
        <w:rPr>
          <w:rFonts w:hint="eastAsia" w:ascii="微软雅黑" w:hAnsi="微软雅黑" w:eastAsia="微软雅黑"/>
          <w:noProof/>
          <w:sz w:val="24"/>
          <w:vertAlign w:val="superscript"/>
        </w:rPr>
        <w:t>[40]</w:t>
      </w:r>
      <w:r>
        <w:rPr>
          <w:rFonts w:hint="eastAsia" w:ascii="微软雅黑" w:hAnsi="微软雅黑" w:eastAsia="微软雅黑"/>
          <w:noProof/>
          <w:sz w:val="24"/>
        </w:rPr>
        <w:t xml:space="preserve">. Although detailed, time-specific data regarding the specific strategies and measurable outcomes of this safety blitz remain sparsely documented, the initiative underscores the DMRE's commitment to active compliance monitoring and enforcement practices. Furthermore, industry statistics and trends, such as those highlighted in ongoing discussions regarding 2024 mine health and safety statistics, reflect the overarching impact of these enforcement mechanisms on the sector's safety performance up to that year</w:t>
      </w:r>
      <w:r>
        <w:rPr>
          <w:rFonts w:hint="eastAsia" w:ascii="微软雅黑" w:hAnsi="微软雅黑" w:eastAsia="微软雅黑"/>
          <w:noProof/>
          <w:sz w:val="24"/>
          <w:vertAlign w:val="superscript"/>
        </w:rPr>
        <w:t>[29]</w:t>
      </w:r>
      <w:r>
        <w:rPr>
          <w:rFonts w:hint="eastAsia" w:ascii="微软雅黑" w:hAnsi="微软雅黑" w:eastAsia="微软雅黑"/>
          <w:noProof/>
          <w:sz w:val="24"/>
        </w:rPr>
        <w:t xml:space="preserve">. Collectively, these efforts indicate that South Africa’s mining safety compliance during the 2020-2024 period was heavily underpinned by government-led initiatives and broader regulatory shifts aimed at fostering structurally improved workplace safety environments.</w:t>
      </w:r>
    </w:p>
    <w:p>
      <w:pPr>
        <w:spacing w:line="288" w:lineRule="auto"/>
        <w:ind w:firstLine="480" w:firstLineChars="200"/>
        <w:jc w:val="both"/>
      </w:pPr>
      <w:r>
        <w:rPr>
          <w:rFonts w:hint="eastAsia" w:ascii="微软雅黑" w:hAnsi="微软雅黑" w:eastAsia="微软雅黑"/>
          <w:noProof/>
          <w:sz w:val="24"/>
        </w:rPr>
        <w:t xml:space="preserve">Looking toward the future of compliance monitoring, regulatory discussions have increasingly centered on the integration of advanced safety technologies. For instance, real-time personnel tracking has been cited as a critical necessity under Chapter 16 of the Mine Health and Safety Act, with requirements set for mandatory implementation by 2026</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While this specific technological mandate does not directly inform the monitoring practices utilized between 2020 and 2024, it highlights the DMRE's trajectory toward highly digitized, real-time compliance oversight. Additionally, mining industry strategies discussed in June 2026 indicate ongoing and complex adaptations to regulatory frameworks, extending beyond traditional physical safety to include stringent environmental compliance, such as adherence to greenhouse gas emission ceilings and stricter overall operational oversight</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These forward-looking strategies have undoubtedly been shaped by the foundational developments and compliance monitoring practices established in the preceding years</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While the available sources collectively highlight South Africa’s unwavering commitment to advancing mining safety, ongoing developments in safety technology, regulatory frameworks, and precise compliance monitoring methodologies are likely underrepresented due to information gaps or publication delays. Therefore, achieving a definitive and highly detailed overview of DMRE safety directives and enforcement outcomes in recent years requires continuous examination of the latest governmental publications, legislative gazettes, and stakeholder updates to ensure complete alignment with the most current legislative and technological advancements defining the South African mining sector.</w:t>
      </w:r>
    </w:p>
    <w:p>
      <w:pPr>
        <w:spacing w:line="360" w:lineRule="auto"/>
        <w:ind/>
      </w:pPr>
      <w:r>
        <w:rPr>
          <w:rFonts w:hint="eastAsia"/>
          <w:b/>
          <w:noProof/>
          <w:sz w:val="22"/>
        </w:rPr>
        <w:t xml:space="preserve">DMRE Safety Directives and Compliance Monitoring Overview</w:t>
      </w:r>
    </w:p>
    <w:tbl>
      <w:tblPr>
        <w:tblW w:w="0" w:type="dxa"/>
      </w:tblPr>
      <w:tblGrid>
        <w:gridCol w:w="5175"/>
        <w:gridCol w:w="5175"/>
      </w:tblGrid>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Aspect</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Details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Body</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Department of Mineral Resources and Energy (DMRE)</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Functions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Issuing safety directives and notices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Focus Areas</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Compliance monitoring and enforcement practices</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Sector</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Africa's mining sector</w:t>
            </w:r>
          </w:p>
        </w:tc>
      </w:tr>
      <w:tr>
        <w:trPr/>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Relevant Period</w:t>
            </w:r>
          </w:p>
        </w:tc>
        <w:tc>
          <w:tcPr>
            <w:cnfStyle w:val="001000000000"/>
            <w:tcW w:w="5175"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2020-2024</w:t>
            </w:r>
          </w:p>
        </w:tc>
      </w:tr>
    </w:tbl>
    <w:p>
      <w:pPr>
        <w:spacing w:beforeLines="50" w:line="360" w:lineRule="auto"/>
        <w:ind/>
        <w:jc w:val="left"/>
      </w:pPr>
      <w:r>
        <w:rPr>
          <w:rFonts w:hint="eastAsia"/>
          <w:b/>
          <w:noProof/>
          <w:sz w:val="22"/>
        </w:rPr>
        <w:t xml:space="preserve">Data Source: Google Search</w:t>
      </w:r>
    </w:p>
    <w:p>
      <w:pPr>
        <w:pStyle w:val="Heading2"/>
        <w:spacing w:line="288" w:lineRule="auto"/>
        <w:ind/>
      </w:pPr>
      <w:r>
        <w:rPr>
          <w:rFonts w:hint="eastAsia" w:ascii="微软雅黑" w:hAnsi="微软雅黑" w:eastAsia="微软雅黑"/>
          <w:b/>
          <w:noProof/>
          <w:sz w:val="36"/>
        </w:rPr>
        <w:t xml:space="preserve">MHSC Publications and Impact on Industry Compliance</w:t>
      </w:r>
    </w:p>
    <w:p>
      <w:pPr>
        <w:spacing w:line="288" w:lineRule="auto"/>
        <w:ind w:firstLine="480" w:firstLineChars="200"/>
        <w:jc w:val="both"/>
      </w:pPr>
      <w:r>
        <w:rPr>
          <w:rFonts w:hint="eastAsia" w:ascii="微软雅黑" w:hAnsi="微软雅黑" w:eastAsia="微软雅黑"/>
          <w:noProof/>
          <w:sz w:val="24"/>
        </w:rPr>
        <w:t xml:space="preserve">The regulatory framework governing the South African mining sector represents a complex, multi-faceted system designed to safeguard worker health, ensure operational safety, and enforce environmental sustainability. As of June 2026, the compliance monitoring landscape within this industry has undergone significant evolution, driven by a combination of new regulatory requirements, the adoption of advanced technologies, and proactive government oversight. The overarching architecture of South African mining safety services places a profound emphasis on robust compliance monitoring mechanisms, which are fundamentally structured to ensure strict adherence to safety regulations. This dynamic environment requires mining operators to continuously adapt their internal protocols to align with statutory mandates, thereby minimizing occupational hazards and environmental degradation.</w:t>
      </w:r>
    </w:p>
    <w:p>
      <w:pPr>
        <w:spacing w:line="288" w:lineRule="auto"/>
        <w:ind w:firstLine="480" w:firstLineChars="200"/>
        <w:jc w:val="both"/>
      </w:pPr>
      <w:r>
        <w:rPr>
          <w:rFonts w:hint="eastAsia" w:ascii="微软雅黑" w:hAnsi="微软雅黑" w:eastAsia="微软雅黑"/>
          <w:noProof/>
          <w:sz w:val="24"/>
        </w:rPr>
        <w:t xml:space="preserve">Around 2025, South Africa reportedly intensified its regulations focused on mine worker safety, introducing substantial amendments aimed at bolstering overarching industry standards . These regulatory advancements included targeted safety directives specifically designed to address emerging challenges within modern mining operations, offering valuable insights into the continuous trajectory of regulatory improvements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A cornerstone of these recent regulatory shifts is the unequivocal mandate for enhanced technological oversight. Real-time personnel tracking has transitioned from being merely an operational best practice to a strict regulatory necessity under Chapter 16 of South Africa's Mine Health and Safety Act </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This critical legislative shift mandates mining companies to implement advanced tracking systems, reflecting a broader regulatory push toward technological compliance and underscoring a heightened focus on worker safety and operational oversight </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By enforcing the adoption of these sophisticated tracking mechanisms, the regulatory framework directly dictates operational safety standards, ensuring that personnel can be accurately located, monitored, and managed during both routine operations and critical emergency scenarios.</w:t>
      </w:r>
    </w:p>
    <w:p>
      <w:pPr>
        <w:spacing w:line="288" w:lineRule="auto"/>
        <w:ind w:firstLine="480" w:firstLineChars="200"/>
        <w:jc w:val="both"/>
      </w:pPr>
      <w:r>
        <w:rPr>
          <w:rFonts w:hint="eastAsia" w:ascii="微软雅黑" w:hAnsi="微软雅黑" w:eastAsia="微软雅黑"/>
          <w:noProof/>
          <w:sz w:val="24"/>
        </w:rPr>
        <w:t xml:space="preserve">In addition to technological mandates for personnel safety, the regulatory framework extensively addresses environmental compliance and hazard mitigation. Legal compliance with regulations addressing ground vibration, noise, and flyrock remains a critical component of the industry's operational mandate, ensuring safer operations and significantly reduced environmental impacts </w:t>
      </w:r>
      <w:r>
        <w:rPr>
          <w:rFonts w:hint="eastAsia" w:ascii="微软雅黑" w:hAnsi="微软雅黑" w:eastAsia="微软雅黑"/>
          <w:noProof/>
          <w:sz w:val="24"/>
          <w:vertAlign w:val="superscript"/>
        </w:rPr>
        <w:t>[38]</w:t>
      </w:r>
      <w:r>
        <w:rPr>
          <w:rFonts w:hint="eastAsia" w:ascii="微软雅黑" w:hAnsi="微软雅黑" w:eastAsia="微软雅黑"/>
          <w:noProof/>
          <w:sz w:val="24"/>
        </w:rPr>
        <w:t xml:space="preserve">. Furthermore, environmental compliance has been profoundly influenced by the Climate Change Act 22 of 2024, which officially came into force in 2025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This comprehensive legislative instrument has mandated aggressive decarbonization strategies for the mining sector, compelling companies to adapt their operational practices to meet stringent new environmental standards . Tailings management also continues to play a pivotal role in the broader compliance monitoring ecosystem. The Global Industry Standard on Tailings Management, which was widely adopted by numerous South African mining operations between 2021 and 2022, introduced rigorous new requirements for the monitoring and risk assessment of tailings facilities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These requirements are meticulously designed to mitigate potential environmental and operational hazards, establishing robust foundational compliance frameworks that continue to heavily influence current industry practices and safety audits </w:t>
      </w:r>
      <w:r>
        <w:rPr>
          <w:rFonts w:hint="eastAsia" w:ascii="微软雅黑" w:hAnsi="微软雅黑" w:eastAsia="微软雅黑"/>
          <w:noProof/>
          <w:sz w:val="24"/>
          <w:vertAlign w:val="superscript"/>
        </w:rPr>
        <w:t>[35]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Enforcement procedures within the South African mining sector are characterized by rigorous regulatory framework applications that directly impact operational safety standards. Government initiatives, such as nationwide mining safety blitzes, highlight a highly proactive approach to improving workplace conditions and ensuring stricter adherence to established safety standards </w:t>
      </w:r>
      <w:r>
        <w:rPr>
          <w:rFonts w:hint="eastAsia" w:ascii="微软雅黑" w:hAnsi="微软雅黑" w:eastAsia="微软雅黑"/>
          <w:noProof/>
          <w:sz w:val="24"/>
          <w:vertAlign w:val="superscript"/>
        </w:rPr>
        <w:t>[36]</w:t>
      </w:r>
      <w:r>
        <w:rPr>
          <w:rFonts w:hint="eastAsia" w:ascii="微软雅黑" w:hAnsi="微软雅黑" w:eastAsia="微软雅黑"/>
          <w:noProof/>
          <w:sz w:val="24"/>
        </w:rPr>
        <w:t xml:space="preserve">. These enforcement procedures serve as the primary mechanisms through which the state monitors adherence, utilizing health and safety statistics—such as those recorded in 2024, which provided quantitative insights into industry performance—to gauge regulatory effectiveness and overall worker well-being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The critical importance of continuous compliance is frequently echoed in broader industry discussions, where the readiness of mining operations to withstand rigorous regulatory audits remains a central and recurring theme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Through these audits and enforcement mechanisms, regulatory bodies ensure that mining safety services are not merely theoretical constructs but are actively integrated into the daily operational fabric of the mines.</w:t>
      </w:r>
    </w:p>
    <w:p>
      <w:pPr>
        <w:spacing w:line="288" w:lineRule="auto"/>
        <w:ind w:firstLine="480" w:firstLineChars="200"/>
        <w:jc w:val="both"/>
      </w:pPr>
      <w:r>
        <w:rPr>
          <w:rFonts w:hint="eastAsia" w:ascii="微软雅黑" w:hAnsi="微软雅黑" w:eastAsia="微软雅黑"/>
          <w:noProof/>
          <w:sz w:val="24"/>
        </w:rPr>
        <w:t xml:space="preserve">The dissemination of industry compliance guidelines through official publications plays an indispensable role in translating complex statutory language into actionable operational protocols. The Department of Mineral Resources and Energy provides dedicated Mine Health and Safety Resources, offering practical guidelines that complement existing legislation and underscore a long-term commitment to enforcing minimum work practices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In parallel, publications from the Mine Health and Safety Council act as authoritative industry compliance guidelines. The primary focus of these publications is to provide clarity on compliance monitoring mechanisms and enforcement procedures, and their expected impact is a direct and measurable improvement in overall industry compliance. By providing standardized frameworks for risk assessment, hazard identification, and incident reporting, these publications ensure that mining safety services are equipped with the necessary knowledge to implement monitoring mechanisms effectively.</w:t>
      </w:r>
    </w:p>
    <w:p>
      <w:pPr>
        <w:spacing w:line="288" w:lineRule="auto"/>
        <w:ind w:firstLine="480" w:firstLineChars="200"/>
        <w:jc w:val="both"/>
      </w:pPr>
      <w:r>
        <w:rPr>
          <w:rFonts w:hint="eastAsia" w:ascii="微软雅黑" w:hAnsi="微软雅黑" w:eastAsia="微软雅黑"/>
          <w:noProof/>
          <w:sz w:val="24"/>
        </w:rPr>
        <w:t xml:space="preserve">Collectively, these regulatory developments, technological mandates, and enforcement mechanisms illustrate a highly dynamic compliance environment within South Africa's mining sector. This landscape is characterized by increasing technological integration, stringent regulatory oversight, and heightened environmental accountability. While significant progress has been achieved through periodic regulatory adjustments and targeted safety initiatives, the evolving nature of these frameworks implies that ongoing adaptation and comprehensive assessment will be permanently necessary for companies to sustain compliance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Mining operations must continuously align their internal safety protocols with the latest statutory requirements, leveraging official industry guidelines and advanced monitoring technologies to navigate the complexities of the regulatory landscape and ensure the enduring safety of their workforce.</w:t>
      </w:r>
    </w:p>
    <w:p>
      <w:pPr>
        <w:spacing w:line="360" w:lineRule="auto"/>
        <w:ind/>
      </w:pPr>
      <w:r>
        <w:rPr>
          <w:rFonts w:hint="eastAsia"/>
          <w:b/>
          <w:noProof/>
          <w:sz w:val="22"/>
        </w:rPr>
        <w:t xml:space="preserve">Regulatory Compliance and Monitoring Mechanisms in South African Mining</w:t>
      </w:r>
    </w:p>
    <w:tbl>
      <w:tblPr>
        <w:tblW w:w="0" w:type="dxa"/>
      </w:tblPr>
      <w:tblGrid>
        <w:gridCol w:w="3450"/>
        <w:gridCol w:w="3450"/>
        <w:gridCol w:w="3450"/>
      </w:tblGrid>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Area</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Focus/Mechanism</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Expected Impact</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Mining Safety Services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Compliance Monitoring Mechanisms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Ensures adherence to safety regulations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Enforcement Procedures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Regulatory Framework Application</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Impacts operational safety standards</w:t>
            </w:r>
          </w:p>
        </w:tc>
      </w:tr>
      <w:tr>
        <w:trPr/>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MHSC Publications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Industry Compliance Guidelines</w:t>
            </w:r>
          </w:p>
        </w:tc>
        <w:tc>
          <w:tcPr>
            <w:cnfStyle w:val="001000000000"/>
            <w:tcW w:w="3450" w:type="dxa"/>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Improves industry compliance</w:t>
            </w:r>
          </w:p>
        </w:tc>
      </w:tr>
    </w:tbl>
    <w:p>
      <w:pPr>
        <w:spacing w:beforeLines="50" w:line="360" w:lineRule="auto"/>
        <w:ind/>
        <w:jc w:val="left"/>
      </w:pPr>
      <w:r>
        <w:rPr>
          <w:rFonts w:hint="eastAsia"/>
          <w:b/>
          <w:noProof/>
          <w:sz w:val="22"/>
        </w:rPr>
        <w:t xml:space="preserve">Data Source: Google Search</w:t>
      </w:r>
    </w:p>
    <w:p>
      <w:pPr>
        <w:pStyle w:val="Heading1"/>
        <w:spacing w:line="288" w:lineRule="auto"/>
        <w:ind/>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Mining | Sectors - SLR Consulting https://www.slrconsulting.com/sectors/mining/</w:t>
      </w:r>
    </w:p>
    <w:p>
      <w:pPr>
        <w:spacing w:line="288" w:lineRule="auto"/>
        <w:ind w:firstLine="480" w:firstLineChars="200"/>
        <w:jc w:val="both"/>
      </w:pPr>
      <w:r>
        <w:rPr>
          <w:rFonts w:hint="eastAsia" w:ascii="微软雅黑" w:hAnsi="微软雅黑" w:eastAsia="微软雅黑"/>
          <w:noProof/>
          <w:sz w:val="24"/>
        </w:rPr>
        <w:t xml:space="preserve">[2] Mining Safety Consultants South Africa https://www.miningsafety.co.za/news/mining-safety-consultants-south-africa/</w:t>
      </w:r>
    </w:p>
    <w:p>
      <w:pPr>
        <w:spacing w:line="288" w:lineRule="auto"/>
        <w:ind w:firstLine="480" w:firstLineChars="200"/>
        <w:jc w:val="both"/>
      </w:pPr>
      <w:r>
        <w:rPr>
          <w:rFonts w:hint="eastAsia" w:ascii="微软雅黑" w:hAnsi="微软雅黑" w:eastAsia="微软雅黑"/>
          <w:noProof/>
          <w:sz w:val="24"/>
        </w:rPr>
        <w:t xml:space="preserve">[3] 50+ Mining Consulting Jobs, Employment 11 June 2026 - Indeed https://za.indeed.com/q-mining-consulting-jobs.html</w:t>
      </w:r>
    </w:p>
    <w:p>
      <w:pPr>
        <w:spacing w:line="288" w:lineRule="auto"/>
        <w:ind w:firstLine="480" w:firstLineChars="200"/>
        <w:jc w:val="both"/>
      </w:pPr>
      <w:r>
        <w:rPr>
          <w:rFonts w:hint="eastAsia" w:ascii="微软雅黑" w:hAnsi="微软雅黑" w:eastAsia="微软雅黑"/>
          <w:noProof/>
          <w:sz w:val="24"/>
        </w:rPr>
        <w:t xml:space="preserve">[4] SA's mining sector: Strategies in a rapidly shifting regulatory and ... https://www.africanmining.co.za/2026/06/02/sas-mining-sector-strategies-in-a-rapidly-shifting-regulatory-and-market-landscape/</w:t>
      </w:r>
    </w:p>
    <w:p>
      <w:pPr>
        <w:spacing w:line="288" w:lineRule="auto"/>
        <w:ind w:firstLine="480" w:firstLineChars="200"/>
        <w:jc w:val="both"/>
      </w:pPr>
      <w:r>
        <w:rPr>
          <w:rFonts w:hint="eastAsia" w:ascii="微软雅黑" w:hAnsi="微软雅黑" w:eastAsia="微软雅黑"/>
          <w:noProof/>
          <w:sz w:val="24"/>
        </w:rPr>
        <w:t xml:space="preserve">[5] Globe 24-7: Executive Mining Recruitment and Talent Consulting https://globe24-7.com/</w:t>
      </w:r>
    </w:p>
    <w:p>
      <w:pPr>
        <w:spacing w:line="288" w:lineRule="auto"/>
        <w:ind w:firstLine="480" w:firstLineChars="200"/>
        <w:jc w:val="both"/>
      </w:pPr>
      <w:r>
        <w:rPr>
          <w:rFonts w:hint="eastAsia" w:ascii="微软雅黑" w:hAnsi="微软雅黑" w:eastAsia="微软雅黑"/>
          <w:noProof/>
          <w:sz w:val="24"/>
        </w:rPr>
        <w:t xml:space="preserve">[6] 2026 Enforcement Mine Rescue Contest Information - MSHA https://www.msha.gov/training/training/mine-rescue-training/mine-rescue-contests/2026-enforcement-mine-rescue-contest</w:t>
      </w:r>
    </w:p>
    <w:p>
      <w:pPr>
        <w:spacing w:line="288" w:lineRule="auto"/>
        <w:ind w:firstLine="480" w:firstLineChars="200"/>
        <w:jc w:val="both"/>
      </w:pPr>
      <w:r>
        <w:rPr>
          <w:rFonts w:hint="eastAsia" w:ascii="微软雅黑" w:hAnsi="微软雅黑" w:eastAsia="微软雅黑"/>
          <w:noProof/>
          <w:sz w:val="24"/>
        </w:rPr>
        <w:t xml:space="preserve">[7] Analysis of the United States Mine Safety Monitoring System Market https://www.linkedin.com/pulse/analysis-united-states-mine-safety-monitoring-system-3knce</w:t>
      </w:r>
    </w:p>
    <w:p>
      <w:pPr>
        <w:spacing w:line="288" w:lineRule="auto"/>
        <w:ind w:firstLine="480" w:firstLineChars="200"/>
        <w:jc w:val="both"/>
      </w:pPr>
      <w:r>
        <w:rPr>
          <w:rFonts w:hint="eastAsia" w:ascii="微软雅黑" w:hAnsi="微软雅黑" w:eastAsia="微软雅黑"/>
          <w:noProof/>
          <w:sz w:val="24"/>
        </w:rPr>
        <w:t xml:space="preserve">[8] Mine Safety Monitoring System Market Research Report 2034 https://dataintelo.com/report/mine-safety-monitoring-system-market</w:t>
      </w:r>
    </w:p>
    <w:p>
      <w:pPr>
        <w:spacing w:line="288" w:lineRule="auto"/>
        <w:ind w:firstLine="480" w:firstLineChars="200"/>
        <w:jc w:val="both"/>
      </w:pPr>
      <w:r>
        <w:rPr>
          <w:rFonts w:hint="eastAsia" w:ascii="微软雅黑" w:hAnsi="微软雅黑" w:eastAsia="微软雅黑"/>
          <w:noProof/>
          <w:sz w:val="24"/>
        </w:rPr>
        <w:t xml:space="preserve">[9] Mining Automation Market Size &amp; Future Growth, 2033 https://www.persistencemarketresearch.com/market-research/mining-automation-market.asp</w:t>
      </w:r>
    </w:p>
    <w:p>
      <w:pPr>
        <w:spacing w:line="288" w:lineRule="auto"/>
        <w:ind w:firstLine="480" w:firstLineChars="200"/>
        <w:jc w:val="both"/>
      </w:pPr>
      <w:r>
        <w:rPr>
          <w:rFonts w:hint="eastAsia" w:ascii="微软雅黑" w:hAnsi="微软雅黑" w:eastAsia="微软雅黑"/>
          <w:noProof/>
          <w:sz w:val="24"/>
        </w:rPr>
        <w:t xml:space="preserve">[10] EHS Trends In The Mining Sector You Should Know About - Verdantix https://www.verdantix.com/client-portal/blog/ehs-trends-in-the-mining-sector-you-should-know-about</w:t>
      </w:r>
    </w:p>
    <w:p>
      <w:pPr>
        <w:spacing w:line="288" w:lineRule="auto"/>
        <w:ind w:firstLine="480" w:firstLineChars="200"/>
        <w:jc w:val="both"/>
      </w:pPr>
      <w:r>
        <w:rPr>
          <w:rFonts w:hint="eastAsia" w:ascii="微软雅黑" w:hAnsi="微软雅黑" w:eastAsia="微软雅黑"/>
          <w:noProof/>
          <w:sz w:val="24"/>
        </w:rPr>
        <w:t xml:space="preserve">[11] Mining Safety | Mining Safety https://www.miningsafety.co.za/</w:t>
      </w:r>
    </w:p>
    <w:p>
      <w:pPr>
        <w:spacing w:line="288" w:lineRule="auto"/>
        <w:ind w:firstLine="480" w:firstLineChars="200"/>
        <w:jc w:val="both"/>
      </w:pPr>
      <w:r>
        <w:rPr>
          <w:rFonts w:hint="eastAsia" w:ascii="微软雅黑" w:hAnsi="微软雅黑" w:eastAsia="微软雅黑"/>
          <w:noProof/>
          <w:sz w:val="24"/>
        </w:rPr>
        <w:t xml:space="preserve">[12] Online Course Fee: US$200 Secure your place today ... - Instagram https://www.instagram.com/p/DV0_fQHDSVH/?hl=en</w:t>
      </w:r>
    </w:p>
    <w:p>
      <w:pPr>
        <w:spacing w:line="288" w:lineRule="auto"/>
        <w:ind w:firstLine="480" w:firstLineChars="200"/>
        <w:jc w:val="both"/>
      </w:pPr>
      <w:r>
        <w:rPr>
          <w:rFonts w:hint="eastAsia" w:ascii="微软雅黑" w:hAnsi="微软雅黑" w:eastAsia="微软雅黑"/>
          <w:noProof/>
          <w:sz w:val="24"/>
        </w:rPr>
        <w:t xml:space="preserve">[13] Fundamentals of Occupational Health and Safety in Mining (August ... https://witsplus.ac.za/c/fundamentals-of-occupational-health-and-safety-in-mining-august-intake/outcomes</w:t>
      </w:r>
    </w:p>
    <w:p>
      <w:pPr>
        <w:spacing w:line="288" w:lineRule="auto"/>
        <w:ind w:firstLine="480" w:firstLineChars="200"/>
        <w:jc w:val="both"/>
      </w:pPr>
      <w:r>
        <w:rPr>
          <w:rFonts w:hint="eastAsia" w:ascii="微软雅黑" w:hAnsi="微软雅黑" w:eastAsia="微软雅黑"/>
          <w:noProof/>
          <w:sz w:val="24"/>
        </w:rPr>
        <w:t xml:space="preserve">[14] Mine Health and Safety Council https://mhsc.org.za/</w:t>
      </w:r>
    </w:p>
    <w:p>
      <w:pPr>
        <w:spacing w:line="288" w:lineRule="auto"/>
        <w:ind w:firstLine="480" w:firstLineChars="200"/>
        <w:jc w:val="both"/>
      </w:pPr>
      <w:r>
        <w:rPr>
          <w:rFonts w:hint="eastAsia" w:ascii="微软雅黑" w:hAnsi="微软雅黑" w:eastAsia="微软雅黑"/>
          <w:noProof/>
          <w:sz w:val="24"/>
        </w:rPr>
        <w:t xml:space="preserve">[15] Department of International Relations and Cooperation, SA https://www.facebook.com/DIRCOza/posts/reminder-media-alert23-june-2026media-accreditation-for-the-sadc-summit-in-kwazu/1402431411909956/</w:t>
      </w:r>
    </w:p>
    <w:p>
      <w:pPr>
        <w:spacing w:line="288" w:lineRule="auto"/>
        <w:ind w:firstLine="480" w:firstLineChars="200"/>
        <w:jc w:val="both"/>
      </w:pPr>
      <w:r>
        <w:rPr>
          <w:rFonts w:hint="eastAsia" w:ascii="微软雅黑" w:hAnsi="微软雅黑" w:eastAsia="微软雅黑"/>
          <w:noProof/>
          <w:sz w:val="24"/>
        </w:rPr>
        <w:t xml:space="preserve">[16] South Africa: Foundations for Growth and Competitiveness 2026 https://www.oecd.org/en/publications/2026/04/foundations-for-growth-and-competitiveness-2026_f68a156b/full-report/south-africa_b6a3076a.html</w:t>
      </w:r>
    </w:p>
    <w:p>
      <w:pPr>
        <w:spacing w:line="288" w:lineRule="auto"/>
        <w:ind w:firstLine="480" w:firstLineChars="200"/>
        <w:jc w:val="both"/>
      </w:pPr>
      <w:r>
        <w:rPr>
          <w:rFonts w:hint="eastAsia" w:ascii="微软雅黑" w:hAnsi="微软雅黑" w:eastAsia="微软雅黑"/>
          <w:noProof/>
          <w:sz w:val="24"/>
        </w:rPr>
        <w:t xml:space="preserve">[17] Business News - 15 June 2026 - YouTube https://www.youtube.com/watch?v=7XIyKCvQBYI</w:t>
      </w:r>
    </w:p>
    <w:p>
      <w:pPr>
        <w:spacing w:line="288" w:lineRule="auto"/>
        <w:ind w:firstLine="480" w:firstLineChars="200"/>
        <w:jc w:val="both"/>
      </w:pPr>
      <w:r>
        <w:rPr>
          <w:rFonts w:hint="eastAsia" w:ascii="微软雅黑" w:hAnsi="微软雅黑" w:eastAsia="微软雅黑"/>
          <w:noProof/>
          <w:sz w:val="24"/>
        </w:rPr>
        <w:t xml:space="preserve">[18] Across South Africa and the rest of the continent, infrastructure plays ... https://www.instagram.com/reel/DZWyLBdCA21/</w:t>
      </w:r>
    </w:p>
    <w:p>
      <w:pPr>
        <w:spacing w:line="288" w:lineRule="auto"/>
        <w:ind w:firstLine="480" w:firstLineChars="200"/>
        <w:jc w:val="both"/>
      </w:pPr>
      <w:r>
        <w:rPr>
          <w:rFonts w:hint="eastAsia" w:ascii="微软雅黑" w:hAnsi="微软雅黑" w:eastAsia="微软雅黑"/>
          <w:noProof/>
          <w:sz w:val="24"/>
        </w:rPr>
        <w:t xml:space="preserve">[19] Statement on the Cabinet meeting of 3 June 2026 and the Special ... https://www.gcis.gov.za/statement-on-the-cabinet-meeting-of-3-june-2026-and-the-special-cabinet-meeting-of-13-may-2026</w:t>
      </w:r>
    </w:p>
    <w:p>
      <w:pPr>
        <w:spacing w:line="288" w:lineRule="auto"/>
        <w:ind w:firstLine="480" w:firstLineChars="200"/>
        <w:jc w:val="both"/>
      </w:pPr>
      <w:r>
        <w:rPr>
          <w:rFonts w:hint="eastAsia" w:ascii="微软雅黑" w:hAnsi="微软雅黑" w:eastAsia="微软雅黑"/>
          <w:noProof/>
          <w:sz w:val="24"/>
        </w:rPr>
        <w:t xml:space="preserve">[20] Minerals Council sets new goals for health and safety - VUKA Group https://wearevuka.com/insights/critical-minerals/minerals-council-sets-new-goals-for-health-and-safety/</w:t>
      </w:r>
    </w:p>
    <w:p>
      <w:pPr>
        <w:spacing w:line="288" w:lineRule="auto"/>
        <w:ind w:firstLine="480" w:firstLineChars="200"/>
        <w:jc w:val="both"/>
      </w:pPr>
      <w:r>
        <w:rPr>
          <w:rFonts w:hint="eastAsia" w:ascii="微软雅黑" w:hAnsi="微软雅黑" w:eastAsia="微软雅黑"/>
          <w:noProof/>
          <w:sz w:val="24"/>
        </w:rPr>
        <w:t xml:space="preserve">[21] Safety in SA's mining sector – current trends, challenges and ... https://www.africanmining.co.za/2024/08/01/safety-in-sas-mining-sector-current-trends-challenges-and-strategic-opportunities/</w:t>
      </w:r>
    </w:p>
    <w:p>
      <w:pPr>
        <w:spacing w:line="288" w:lineRule="auto"/>
        <w:ind w:firstLine="480" w:firstLineChars="200"/>
        <w:jc w:val="both"/>
      </w:pPr>
      <w:r>
        <w:rPr>
          <w:rFonts w:hint="eastAsia" w:ascii="微软雅黑" w:hAnsi="微软雅黑" w:eastAsia="微软雅黑"/>
          <w:noProof/>
          <w:sz w:val="24"/>
        </w:rPr>
        <w:t xml:space="preserve">[22] Minerals Council South Africa's 2026 State of the Mining Nation https://www.linkedin.com/pulse/minerals-council-south-africas-2026-state-guyef</w:t>
      </w:r>
    </w:p>
    <w:p>
      <w:pPr>
        <w:spacing w:line="288" w:lineRule="auto"/>
        <w:ind w:firstLine="480" w:firstLineChars="200"/>
        <w:jc w:val="both"/>
      </w:pPr>
      <w:r>
        <w:rPr>
          <w:rFonts w:hint="eastAsia" w:ascii="微软雅黑" w:hAnsi="微软雅黑" w:eastAsia="微软雅黑"/>
          <w:noProof/>
          <w:sz w:val="24"/>
        </w:rPr>
        <w:t xml:space="preserve">[23] [PDF] Annual Mining Report 2026 - BDO South Africa https://www.bdo.co.za/getattachment/a8bbf375-c289-4a9f-a779-867fbfa1870d/BDO-Mining-Report-2026.pdf?lang=en-ZA</w:t>
      </w:r>
    </w:p>
    <w:p>
      <w:pPr>
        <w:spacing w:line="288" w:lineRule="auto"/>
        <w:ind w:firstLine="480" w:firstLineChars="200"/>
        <w:jc w:val="both"/>
      </w:pPr>
      <w:r>
        <w:rPr>
          <w:rFonts w:hint="eastAsia" w:ascii="微软雅黑" w:hAnsi="微软雅黑" w:eastAsia="微软雅黑"/>
          <w:noProof/>
          <w:sz w:val="24"/>
        </w:rPr>
        <w:t xml:space="preserve">[24] Safety in Mining 2026: Redefining Risk and Protection https://www.identecsolutions.com/news/safety-in-mining-2026-redefining-risk-and-protection</w:t>
      </w:r>
    </w:p>
    <w:p>
      <w:pPr>
        <w:spacing w:line="288" w:lineRule="auto"/>
        <w:ind w:firstLine="480" w:firstLineChars="200"/>
        <w:jc w:val="both"/>
      </w:pPr>
      <w:r>
        <w:rPr>
          <w:rFonts w:hint="eastAsia" w:ascii="微软雅黑" w:hAnsi="微软雅黑" w:eastAsia="微软雅黑"/>
          <w:noProof/>
          <w:sz w:val="24"/>
        </w:rPr>
        <w:t xml:space="preserve">[27] The Future of Mining Summit 2026 is fast approaching and we'll be ... https://www.facebook.com/FirstCapitalBankBotswana/posts/the-future-of-mining-summit-2026-is-fast-approaching-and-well-be-in-the-room-as-/962143349532191/</w:t>
      </w:r>
    </w:p>
    <w:p>
      <w:pPr>
        <w:spacing w:line="288" w:lineRule="auto"/>
        <w:ind w:firstLine="480" w:firstLineChars="200"/>
        <w:jc w:val="both"/>
      </w:pPr>
      <w:r>
        <w:rPr>
          <w:rFonts w:hint="eastAsia" w:ascii="微软雅黑" w:hAnsi="微软雅黑" w:eastAsia="微软雅黑"/>
          <w:noProof/>
          <w:sz w:val="24"/>
        </w:rPr>
        <w:t xml:space="preserve">[28] Ten major mining tech trends in 2026: Part 2 | Resourcing Tomorrow https://resourcingtomorrow.com/news/industry/ten-major-mining-tech-trends-in-2026-part-2</w:t>
      </w:r>
    </w:p>
    <w:p>
      <w:pPr>
        <w:spacing w:line="288" w:lineRule="auto"/>
        <w:ind w:firstLine="480" w:firstLineChars="200"/>
        <w:jc w:val="both"/>
      </w:pPr>
      <w:r>
        <w:rPr>
          <w:rFonts w:hint="eastAsia" w:ascii="微软雅黑" w:hAnsi="微软雅黑" w:eastAsia="微软雅黑"/>
          <w:noProof/>
          <w:sz w:val="24"/>
        </w:rPr>
        <w:t xml:space="preserve">[29] [PDF] MINE HEALTH AND SAFETY AMENDMENT BILL https://www.parliament.gov.za/storage/app/media/Bills/2026/B10-2026_Mine_Health_and_Safety_AB.pdf</w:t>
      </w:r>
    </w:p>
    <w:p>
      <w:pPr>
        <w:spacing w:line="288" w:lineRule="auto"/>
        <w:ind w:firstLine="480" w:firstLineChars="200"/>
        <w:jc w:val="both"/>
      </w:pPr>
      <w:r>
        <w:rPr>
          <w:rFonts w:hint="eastAsia" w:ascii="微软雅黑" w:hAnsi="微软雅黑" w:eastAsia="微软雅黑"/>
          <w:noProof/>
          <w:sz w:val="24"/>
        </w:rPr>
        <w:t xml:space="preserve">[30] Understanding the Mine Health and Safety Act (MHSA) from an ... https://bishopfraser.co.za/understanding-the-mine-health-and-safety-act-mhsa-from-an-employers-perspective/</w:t>
      </w:r>
    </w:p>
    <w:p>
      <w:pPr>
        <w:spacing w:line="288" w:lineRule="auto"/>
        <w:ind w:firstLine="480" w:firstLineChars="200"/>
        <w:jc w:val="both"/>
      </w:pPr>
      <w:r>
        <w:rPr>
          <w:rFonts w:hint="eastAsia" w:ascii="微软雅黑" w:hAnsi="微软雅黑" w:eastAsia="微软雅黑"/>
          <w:noProof/>
          <w:sz w:val="24"/>
        </w:rPr>
        <w:t xml:space="preserve">[31] Key employer considerations in the Mine Health and Safety Act ... https://www.webberwentzel.com/News/Pages/key-employer-considerations-in-the-mine-health-and-safety-act-amendment-bill.aspx</w:t>
      </w:r>
    </w:p>
    <w:p>
      <w:pPr>
        <w:spacing w:line="288" w:lineRule="auto"/>
        <w:ind w:firstLine="480" w:firstLineChars="200"/>
        <w:jc w:val="both"/>
      </w:pPr>
      <w:r>
        <w:rPr>
          <w:rFonts w:hint="eastAsia" w:ascii="微软雅黑" w:hAnsi="微软雅黑" w:eastAsia="微软雅黑"/>
          <w:noProof/>
          <w:sz w:val="24"/>
        </w:rPr>
        <w:t xml:space="preserve">[32] Mine Health and Safety Resources - DMPR https://www.dmpr.gov.za/Services/Mine-Health-and-Safety/Mine-Health-and-Safety-Resources</w:t>
      </w:r>
    </w:p>
    <w:p>
      <w:pPr>
        <w:spacing w:line="288" w:lineRule="auto"/>
        <w:ind w:firstLine="480" w:firstLineChars="200"/>
        <w:jc w:val="both"/>
      </w:pPr>
      <w:r>
        <w:rPr>
          <w:rFonts w:hint="eastAsia" w:ascii="微软雅黑" w:hAnsi="微软雅黑" w:eastAsia="微软雅黑"/>
          <w:noProof/>
          <w:sz w:val="24"/>
        </w:rPr>
        <w:t xml:space="preserve">[33] Amendments to regulations determining occupational exposure ... https://www.lexology.com/library/detail.aspx?g=409b2df4-1d6c-4e04-b205-62d9e6498d03</w:t>
      </w:r>
    </w:p>
    <w:p>
      <w:pPr>
        <w:spacing w:line="288" w:lineRule="auto"/>
        <w:ind w:firstLine="480" w:firstLineChars="200"/>
        <w:jc w:val="both"/>
      </w:pPr>
      <w:r>
        <w:rPr>
          <w:rFonts w:hint="eastAsia" w:ascii="微软雅黑" w:hAnsi="微软雅黑" w:eastAsia="微软雅黑"/>
          <w:noProof/>
          <w:sz w:val="24"/>
        </w:rPr>
        <w:t xml:space="preserve">[34] SA mining industry records lowest fatalities - YouTube https://www.youtube.com/watch?v=7U-LecEtfV4</w:t>
      </w:r>
    </w:p>
    <w:p>
      <w:pPr>
        <w:spacing w:line="288" w:lineRule="auto"/>
        <w:ind w:firstLine="480" w:firstLineChars="200"/>
        <w:jc w:val="both"/>
      </w:pPr>
      <w:r>
        <w:rPr>
          <w:rFonts w:hint="eastAsia" w:ascii="微软雅黑" w:hAnsi="微软雅黑" w:eastAsia="微软雅黑"/>
          <w:noProof/>
          <w:sz w:val="24"/>
        </w:rPr>
        <w:t xml:space="preserve">[35] Recent Mining Safety Regulations South Africa 2025 https://www.miningsafety.co.za/news/recent-mining-safety-regulations-south-africa-2025/</w:t>
      </w:r>
    </w:p>
    <w:p>
      <w:pPr>
        <w:spacing w:line="288" w:lineRule="auto"/>
        <w:ind w:firstLine="480" w:firstLineChars="200"/>
        <w:jc w:val="both"/>
      </w:pPr>
      <w:r>
        <w:rPr>
          <w:rFonts w:hint="eastAsia" w:ascii="微软雅黑" w:hAnsi="微软雅黑" w:eastAsia="微软雅黑"/>
          <w:noProof/>
          <w:sz w:val="24"/>
        </w:rPr>
        <w:t xml:space="preserve">[36] New South African Mining Regulations - Bishop Fraser Attorneys https://bishopfraser.co.za/new-south-african-mining-regulations/</w:t>
      </w:r>
    </w:p>
    <w:p>
      <w:pPr>
        <w:spacing w:line="288" w:lineRule="auto"/>
        <w:ind w:firstLine="480" w:firstLineChars="200"/>
        <w:jc w:val="both"/>
      </w:pPr>
      <w:r>
        <w:rPr>
          <w:rFonts w:hint="eastAsia" w:ascii="微软雅黑" w:hAnsi="微软雅黑" w:eastAsia="微软雅黑"/>
          <w:noProof/>
          <w:sz w:val="24"/>
        </w:rPr>
        <w:t xml:space="preserve">[38] GOVERNMENT LAUNCHES NATIONWIDE MINING SAFETY BLITZ ... https://www.facebook.com/zbcnews/videos/government-launches-nationwide-mining-safety-blitzgovernment-has-launched-a-nati/1964095000890539/</w:t>
      </w:r>
    </w:p>
    <w:p>
      <w:pPr>
        <w:spacing w:line="288" w:lineRule="auto"/>
        <w:ind w:firstLine="480" w:firstLineChars="200"/>
        <w:jc w:val="both"/>
      </w:pPr>
      <w:r>
        <w:rPr>
          <w:rFonts w:hint="eastAsia" w:ascii="微软雅黑" w:hAnsi="微软雅黑" w:eastAsia="微软雅黑"/>
          <w:noProof/>
          <w:sz w:val="24"/>
        </w:rPr>
        <w:t xml:space="preserve">[40] [PDF] Guideline for Mandatory Code of Practice for Change Management ... https://www.gov.za/sites/default/files/gcis_document/202506/52883gon6328.pdf</w:t>
      </w:r>
    </w:p>
    <w:p>
      <w:pPr>
        <w:spacing w:line="288" w:lineRule="auto"/>
        <w:ind w:firstLine="480" w:firstLineChars="200"/>
        <w:jc w:val="both"/>
      </w:pPr>
      <w:r>
        <w:rPr>
          <w:rFonts w:hint="eastAsia" w:ascii="微软雅黑" w:hAnsi="微软雅黑" w:eastAsia="微软雅黑"/>
          <w:noProof/>
          <w:sz w:val="24"/>
        </w:rPr>
        <w:t xml:space="preserve">[42] South Africa's DMRE puts Level 9 vehicle intervention for collision ... https://im-mining.com/2023/01/11/south-africas-dmre-puts-level-9-vehicle-intervention-for-collision-avoidance-in-mining-into-law/</w:t>
      </w:r>
    </w:p>
    <w:p>
      <w:pPr>
        <w:spacing w:line="288" w:lineRule="auto"/>
        <w:ind w:firstLine="480" w:firstLineChars="200"/>
        <w:jc w:val="both"/>
      </w:pPr>
      <w:r>
        <w:rPr>
          <w:rFonts w:hint="eastAsia" w:ascii="微软雅黑" w:hAnsi="微软雅黑" w:eastAsia="微软雅黑"/>
          <w:noProof/>
          <w:sz w:val="24"/>
        </w:rPr>
        <w:t xml:space="preserve">[44] 2024 Mine Health and Safety Statistics - YouTube https://www.youtube.com/watch?v=P6BCpPFuOdM</w:t>
      </w:r>
    </w:p>
    <w:p>
      <w:pPr>
        <w:spacing w:line="288" w:lineRule="auto"/>
        <w:ind w:firstLine="480" w:firstLineChars="200"/>
        <w:jc w:val="both"/>
      </w:pPr>
      <w:r>
        <w:rPr>
          <w:rFonts w:hint="eastAsia" w:ascii="微软雅黑" w:hAnsi="微软雅黑" w:eastAsia="微软雅黑"/>
          <w:noProof/>
          <w:sz w:val="24"/>
        </w:rPr>
        <w:t xml:space="preserve">[45] In 2026, real-time personnel tracking in mining is a regulatory ... https://www.facebook.com/ProbeIMT/posts/in-2026-real-time-personnel-tracking-in-mining-is-a-regulatory-necessityin-south/1487618170043441/</w:t>
      </w:r>
    </w:p>
    <w:p>
      <w:pPr>
        <w:spacing w:line="288" w:lineRule="auto"/>
        <w:ind w:firstLine="480" w:firstLineChars="200"/>
        <w:jc w:val="both"/>
      </w:pPr>
      <w:r>
        <w:rPr>
          <w:rFonts w:hint="eastAsia" w:ascii="微软雅黑" w:hAnsi="微软雅黑" w:eastAsia="微软雅黑"/>
          <w:noProof/>
          <w:sz w:val="24"/>
        </w:rPr>
        <w:t xml:space="preserve">[52] Could your mining operation withstand a regulatory compliance ... https://www.instagram.com/reel/DZmO-RnJCPH/</w:t>
      </w:r>
    </w:p>
    <w:p>
      <w:pPr>
        <w:spacing w:line="288" w:lineRule="auto"/>
        <w:ind w:firstLine="480" w:firstLineChars="200"/>
        <w:jc w:val="both"/>
      </w:pPr>
      <w:r>
        <w:rPr>
          <w:rFonts w:hint="eastAsia" w:ascii="微软雅黑" w:hAnsi="微软雅黑" w:eastAsia="微软雅黑"/>
          <w:noProof/>
          <w:sz w:val="24"/>
        </w:rPr>
        <w:t xml:space="preserve">[55] Practical steps to Global Industry Standard on Tailings Management ... https://scielo.org.za/scielo.php?script=sci_arttext&amp;pid=S2225-62532022000600006</w:t>
      </w:r>
    </w:p>
    <w:sectPr>
      <w:type w:val="nextPage"/>
      <w:pgSz w:w="11895" w:h="16830" w:orient="portrait"/>
      <w:pgMar w:top="1440" w:right="1800" w:bottom="1440" w:left="1800" w:header="855" w:footer="990" w:gutter="0"/>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displayBackgroundShap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 Target="charts/chart3.xml" Type="http://schemas.openxmlformats.org/officeDocument/2006/relationships/chart" Id="rId5"/>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_rels/chart3.xml.rels><?xml version="1.0" encoding="UTF-8" standalone="yes"?>
<Relationships xmlns="http://schemas.openxmlformats.org/package/2006/relationships">
    <Relationship Target="../embeddings/3.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Consultancy+Services</c:v>
                </c:pt>
                <c:pt idx="1">
                  <c:v>Niche+Solutions</c:v>
                </c:pt>
                <c:pt idx="2">
                  <c:v>Other+General+Services</c:v>
                </c:pt>
              </c:strCache>
            </c:strRef>
          </c:cat>
          <c:val>
            <c:numRef>
              <c:f>Sheet1!$B$2:$B$4</c:f>
              <c:numCache>
                <c:ptCount val="3"/>
                <c:pt idx="0">
                  <c:v>50</c:v>
                </c:pt>
                <c:pt idx="1">
                  <c:v>30</c:v>
                </c:pt>
                <c:pt idx="2">
                  <c:v>20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Market+Share+(%)</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Sheet1!$A$2:$A$4</c:f>
              <c:strCache>
                <c:ptCount val="3"/>
                <c:pt idx="0">
                  <c:v>Large-scale+Mining+Corporations</c:v>
                </c:pt>
                <c:pt idx="1">
                  <c:v>Small+Operators</c:v>
                </c:pt>
                <c:pt idx="2">
                  <c:v>Government+Entities</c:v>
                </c:pt>
              </c:strCache>
            </c:strRef>
          </c:cat>
          <c:val>
            <c:numRef>
              <c:f>Sheet1!$B$2:$B$4</c:f>
              <c:numCache>
                <c:ptCount val="3"/>
                <c:pt idx="0">
                  <c:v>65</c:v>
                </c:pt>
                <c:pt idx="1">
                  <c:v>25</c:v>
                </c:pt>
                <c:pt idx="2">
                  <c:v>10</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3.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barChart>
        <c:barDir val="col"/>
        <c:grouping val="clustered"/>
        <c:ser>
          <c:idx val="0"/>
          <c:order val="0"/>
          <c:tx>
            <c:strRef>
              <c:f>Sheet1!$B$1</c:f>
              <c:strCache>
                <c:ptCount val="1"/>
                <c:pt idx="0">
                  <c:v>Number+of+Amendments</c:v>
                </c:pt>
              </c:strCache>
            </c:strRef>
          </c:tx>
          <c:spPr>
            <a:solidFill>
              <a:srgbClr val="FF7733"/>
            </a:solidFill>
            <a:ln>
              <a:solidFill>
                <a:srgbClr val="FF7733"/>
              </a:solidFill>
            </a:ln>
          </c:spPr>
          <c:invertIfNegative val="false"/>
          <c:cat>
            <c:strRef>
              <c:f>Sheet1!$A$2:$A$6</c:f>
              <c:strCache>
                <c:ptCount val="5"/>
                <c:pt idx="0">
                  <c:v>2020</c:v>
                </c:pt>
                <c:pt idx="1">
                  <c:v>2021</c:v>
                </c:pt>
                <c:pt idx="2">
                  <c:v>2022</c:v>
                </c:pt>
                <c:pt idx="3">
                  <c:v>2023</c:v>
                </c:pt>
                <c:pt idx="4">
                  <c:v>2024</c:v>
                </c:pt>
              </c:strCache>
            </c:strRef>
          </c:cat>
          <c:val>
            <c:numRef>
              <c:f>Sheet1!$B$2:$B$6</c:f>
              <c:numCache>
                <c:ptCount val="5"/>
                <c:pt idx="0">
                  <c:v>2</c:v>
                </c:pt>
                <c:pt idx="1">
                  <c:v>3</c:v>
                </c:pt>
                <c:pt idx="2">
                  <c:v>1</c:v>
                </c:pt>
                <c:pt idx="3">
                  <c:v>4</c:v>
                </c:pt>
                <c:pt idx="4">
                  <c:v>2</c:v>
                </c:pt>
              </c:numCache>
            </c:numRef>
          </c:val>
        </c:ser>
        <c:gapWidth val="100"/>
        <c:axId val="3897170"/>
        <c:axId val="7536640"/>
      </c:barChart>
      <c:catAx>
        <c:axId val="3897170"/>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7536640"/>
        <c:crosses val="autoZero"/>
      </c:catAx>
      <c:valAx>
        <c:axId val="7536640"/>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3897170"/>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