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"Competitive and Market Intelligence for Salaria Mining Services" provides a comprehensive analysis of the competitive landscape, market dynamics, and procurement environment within South Africa's mineral resource management and consulting sector. It is structured into two principal thematic areas: the competitive landscape and the tender and procurement dynamics. Through detailed evaluation, the report offers actionable insights to support Salaria Mining Services in enhancing its strategic positioning and operational effectiveness.</w:t>
      </w:r>
    </w:p>
    <w:p>
      <w:pPr>
        <w:spacing w:line="288" w:lineRule="auto"/>
        <w:ind w:firstLine="480" w:firstLineChars="200"/>
        <w:jc w:val="both"/>
      </w:pPr>
      <w:r>
        <w:rPr>
          <w:rFonts w:hint="eastAsia" w:ascii="微软雅黑" w:hAnsi="微软雅黑" w:eastAsia="微软雅黑"/>
          <w:noProof/>
          <w:sz w:val="24"/>
        </w:rPr>
        <w:t xml:space="preserve">The first thematic area delves into the competitive landscape within South Africa, examining the market presence and strategies of key competitors in mineral resource management and consulting. It highlights the market share distribution of major players from 2020 to 2023, offering insights into their operational approaches and service offerings. Particular attention is given to the overlaps and differentiators in core services, identifying where Salaria Mining Services can capitalize on unique positioning opportunities. Furthermore, the report explores recent projects and market positioning trends among competitors, providing a nuanced understanding of strategic alignments and industry developments that have shaped the sector in recent years. Complementing this analysis, graphical representations such as tables and figures illustrate competitor market shares, service differentiation strategies, and notable project trends, enabling a clearer assessment of the competitive environment.</w:t>
      </w:r>
    </w:p>
    <w:p>
      <w:pPr>
        <w:spacing w:line="288" w:lineRule="auto"/>
        <w:ind w:firstLine="480" w:firstLineChars="200"/>
        <w:jc w:val="both"/>
      </w:pPr>
      <w:r>
        <w:rPr>
          <w:rFonts w:hint="eastAsia" w:ascii="微软雅黑" w:hAnsi="微软雅黑" w:eastAsia="微软雅黑"/>
          <w:noProof/>
          <w:sz w:val="24"/>
        </w:rPr>
        <w:t xml:space="preserve">The second thematic area focuses on South Africa’s mining tender and procurement dynamics, emphasizing the key processes, entities, and regulatory frameworks that govern the industry. A detailed examination of tendering departments and state-owned entities underscores their influence on resource allocation and contract opportunities. Additionally, the report outlines the professional registration and compliance requirements, shedding light on the legal and regulatory obligations that companies must fulfill to operate within the sector. This is further enriched by an analysis of active tender portals and procurement trends from 2020 to 2023, which identifies critical drivers, challenges, and opportunities for Salaria Mining Services to enhance its competitive edge. Supporting visuals, such as tables on state-owned entities and regulatory frameworks, provide a structured understanding of these dynamics.</w:t>
      </w:r>
    </w:p>
    <w:p>
      <w:pPr>
        <w:spacing w:line="288" w:lineRule="auto"/>
        <w:ind w:firstLine="480" w:firstLineChars="200"/>
        <w:jc w:val="both"/>
      </w:pPr>
      <w:r>
        <w:rPr>
          <w:rFonts w:hint="eastAsia" w:ascii="微软雅黑" w:hAnsi="微软雅黑" w:eastAsia="微软雅黑"/>
          <w:noProof/>
          <w:sz w:val="24"/>
        </w:rPr>
        <w:t xml:space="preserve">Overall, the report synthesizes critical insights across competitive positioning and procurement practices, equipping Salaria Mining Services with a robust foundation to navigate South Africa’s mineral resource consulting market. By integrating market intelligence with regulatory and operational analysis, it offers strategic recommendations to strengthen the company’s market presence and leverage emerging opportunities effectively.</w:t>
      </w:r>
    </w:p>
    <w:p>
      <w:pPr>
        <w:pStyle w:val="Heading1"/>
        <w:spacing w:line="288" w:lineRule="auto"/>
        <w:ind/>
        <w:jc w:val="left"/>
      </w:pPr>
      <w:r>
        <w:rPr>
          <w:rFonts w:hint="eastAsia" w:ascii="微软雅黑" w:hAnsi="微软雅黑" w:eastAsia="微软雅黑"/>
          <w:b/>
          <w:noProof/>
          <w:sz w:val="40"/>
        </w:rPr>
        <w:t xml:space="preserve">Competitor Landscape in South Africa</w:t>
      </w:r>
    </w:p>
    <w:p>
      <w:pPr>
        <w:pStyle w:val="Heading2"/>
        <w:spacing w:line="288" w:lineRule="auto"/>
        <w:ind/>
        <w:jc w:val="left"/>
      </w:pPr>
      <w:r>
        <w:rPr>
          <w:rFonts w:hint="eastAsia" w:ascii="微软雅黑" w:hAnsi="微软雅黑" w:eastAsia="微软雅黑"/>
          <w:b/>
          <w:noProof/>
          <w:sz w:val="36"/>
        </w:rPr>
        <w:t xml:space="preserve">Direct Competitors in Mineral Resource Management and Consulting</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economy provides a complex and multifaceted environment for firms operating within specialized sectors such as mineral resource management and consulting. At a macroeconomic level, South Africa maintains a prominent position within the continent, recently identified by the IMD World Competitiveness Ranking 2026 as Africa’s most competitive economy, surpassing regional peers such as Kenya</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overarching economic competitiveness suggests a robust foundation for industrial and service-oriented activities, including the specialized advisory services required by the mining sector. However, navigating this landscape requires a nuanced understanding of both historical market dynamics and emerging industry trends, particularly as regulatory frameworks and market intelligence methodologies continue to evolve. Foundational trends and macroeconomic analyses remain critical for understanding the broader market conditions, yet the rapid progression of market dynamics necessitates highly current and granular data to accurately assess competitor performance and strategic positioning. </w:t>
      </w:r>
    </w:p>
    <w:p>
      <w:pPr>
        <w:spacing w:line="288" w:lineRule="auto"/>
        <w:ind w:firstLine="480" w:firstLineChars="200"/>
        <w:jc w:val="both"/>
      </w:pPr>
      <w:r>
        <w:rPr>
          <w:rFonts w:hint="eastAsia" w:ascii="微软雅黑" w:hAnsi="微软雅黑" w:eastAsia="微软雅黑"/>
          <w:noProof/>
          <w:sz w:val="24"/>
        </w:rPr>
        <w:t xml:space="preserve">Within the specific domain of mineral resource management and consulting, the market is heavily influenced by the broader continental context regarding resource endowment and economic realization. The African continent holds immense strategic importance in the global mining sector, possessing approximately 30 percent of the world's global critical mineral reserves; despite this vast natural wealth, the continent garners only 10 percent of the sector's global revenue</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significant disparity highlights a profound need for advanced mineral resource management, strategic consulting, and value-addition initiatives to optimize the economic benefits derived from these resources. Consequently, the consulting sector in South Africa, a historical leader in African mining, is increasingly oriented toward addressing these systemic challenges and capitalizing on the growing global demand for critical minerals. Recent industry reports and analyses underscore this shift, portraying Africa as an emergent critical mineral powerhouse and emphasizing future developmental potential over retrospective evaluations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strategic focus of international development organizations and local advocacy groups further reinforces the growing importance of critical mineral development, shaping the operational strategies of consulting firms operating in the region.</w:t>
      </w:r>
    </w:p>
    <w:p>
      <w:pPr>
        <w:spacing w:line="288" w:lineRule="auto"/>
        <w:ind w:firstLine="480" w:firstLineChars="200"/>
        <w:jc w:val="both"/>
      </w:pPr>
      <w:r>
        <w:rPr>
          <w:rFonts w:hint="eastAsia" w:ascii="微软雅黑" w:hAnsi="微软雅黑" w:eastAsia="微软雅黑"/>
          <w:noProof/>
          <w:sz w:val="24"/>
        </w:rPr>
        <w:t xml:space="preserve">Despite the clear strategic importance of the mineral resource consulting sector, conducting a comprehensive historical analysis of direct competitors in South Africa between 2020 and 2023 presents significant methodological challenges. An extensive review of available market data and industry literature reveals a pronounced temporal mismatch, with a distinct lack of granular information specifically detailing consulting activities or market dynamics during the stipulated timeframe. General advocacy for the mining industry frequently takes precedence over the publication of detailed, consulting-specific data, thereby obscuring the historical market share hierarchy. This data scarcity is explicitly reflected in the Competitor Market Share in Mineral Resource Consulting (2020-2023) Table, which indicates that the market shares for identified entities, specifically Key Player 1 and Key Player 2, remain entirely unquantified and are recorded as "-" across the years 2020, 2021, 2022, and 2023. The absence of specific retrospective accounts of mineral resource consulting in South Africa during these years limits the ability to construct a definitive historical baseline of competitor performance. Available sources predominantly focus on recent developments, such as international partnerships in other African nations or broad continental projections as of mid-2026, failing to offer pertinent historical details about the South African consulting landscape.</w:t>
      </w:r>
    </w:p>
    <w:p>
      <w:pPr>
        <w:spacing w:line="288" w:lineRule="auto"/>
        <w:ind w:firstLine="480" w:firstLineChars="200"/>
        <w:jc w:val="both"/>
      </w:pPr>
      <w:r>
        <w:rPr>
          <w:rFonts w:hint="eastAsia" w:ascii="微软雅黑" w:hAnsi="微软雅黑" w:eastAsia="微软雅黑"/>
          <w:noProof/>
          <w:sz w:val="24"/>
        </w:rPr>
        <w:t xml:space="preserve">In the absence of concrete historical market share figures, the operational strategies and competitive dynamics of the sector must be inferred from broader market intelligence practices and the overarching regulatory environment. Modern competitive strategy increasingly relies on highly granular, localized data to accurately map competitor positioning and capture market share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 critical importance of such granular insights has been heavily emphasized in sectors characterized by high transaction volumes, such as traditional retail trade, the underlying principle is equally applicable to mineral resource consulting</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Firms providing advisory services in the mining sector must leverage deeply localized geological, infrastructural, and regulatory data to deliver actionable intelligence to their clients. Furthermore, the competitive landscape is significantly shaped by systemic factors, including regulatory barriers that have historically impacted the ease of doing business. Navigating these systemic impediments requires consulting firms to possess robust regulatory expertise and adaptive operational strategies. </w:t>
      </w:r>
    </w:p>
    <w:p>
      <w:pPr>
        <w:spacing w:line="288" w:lineRule="auto"/>
        <w:ind w:firstLine="480" w:firstLineChars="200"/>
        <w:jc w:val="both"/>
      </w:pPr>
      <w:r>
        <w:rPr>
          <w:rFonts w:hint="eastAsia" w:ascii="微软雅黑" w:hAnsi="微软雅黑" w:eastAsia="微软雅黑"/>
          <w:noProof/>
          <w:sz w:val="24"/>
        </w:rPr>
        <w:t xml:space="preserve">To effectively position Salaria Mining Services within this environment, it is imperative to recognize that the competitive landscape is not static but rather in a state of continuous evolution driven by global macro-trends. The transition toward sustainable energy systems and advanced manufacturing has elevated critical minerals to the forefront of the global mining agenda, prompting consulting firms to pivot their service offerings accordingly. Direct competitors in the South African market are increasingly likely to emphasize sustainability, environmental compliance, and strategic resource optimization as core components of their value proposition. Given the limitations of historical data, building a fully informed competitor analysis requires a synthesis of the most current reports, academic studies, and market evaluations that specifically address South Africa’s consulting sector in the present context</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By focusing on emergent themes, regulatory navigation, and the strategic utilization of granular market intelligence, Salaria Mining Services can effectively differentiate itself from direct competitors, capitalize on the continent's critical mineral potential, and establish a resilient competitive advantage within the South African mineral resource management and consulting market.</w:t>
      </w:r>
    </w:p>
    <w:p>
      <w:pPr>
        <w:spacing w:line="360" w:lineRule="auto"/>
        <w:ind/>
      </w:pPr>
      <w:r>
        <w:rPr>
          <w:rFonts w:hint="eastAsia"/>
          <w:b/>
          <w:noProof/>
          <w:sz w:val="22"/>
        </w:rPr>
        <w:t xml:space="preserve">Competitor Market Share in Mineral Resource Consulting (2020-2023) Table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2020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2021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2022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2023 Market Share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Core Service Overlaps and Differentiators</w:t>
      </w:r>
    </w:p>
    <w:p>
      <w:pPr>
        <w:spacing w:line="288" w:lineRule="auto"/>
        <w:ind w:firstLine="480" w:firstLineChars="200"/>
        <w:jc w:val="both"/>
      </w:pPr>
      <w:r>
        <w:rPr>
          <w:rFonts w:hint="eastAsia" w:ascii="微软雅黑" w:hAnsi="微软雅黑" w:eastAsia="微软雅黑"/>
          <w:noProof/>
          <w:sz w:val="24"/>
        </w:rPr>
        <w:t xml:space="preserve">The competitive landscape of the mineral resource management and consulting market in South Africa as of June 2026 is characterized by a complex dynamic shaped by evolving policies, competing frameworks, and persistent industry challenges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As the global demand for resources shifts, consulting firms operating within this sector face a unique set of market conditions that dictate both their core service offerings and their potential avenues for differentiation. South Africa’s mineral management landscape has been significantly impacted by overlapping agreements and standards, reflecting broader global trade fragmentation trends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Consequently, the core service overlaps among competitors primarily center on standard mineral resource management and consulting, encompassing fundamental regulatory compliance, foundational policy alignment, and basic operational advisory. While these standard market offerings form the baseline of the industry, they also represent areas of significant congestion where firms struggle to establish a distinct competitive advantage.</w:t>
      </w:r>
    </w:p>
    <w:p>
      <w:pPr>
        <w:spacing w:line="288" w:lineRule="auto"/>
        <w:ind w:firstLine="480" w:firstLineChars="200"/>
        <w:jc w:val="both"/>
      </w:pPr>
      <w:r>
        <w:rPr>
          <w:rFonts w:hint="eastAsia" w:ascii="微软雅黑" w:hAnsi="微软雅黑" w:eastAsia="微软雅黑"/>
          <w:noProof/>
          <w:sz w:val="24"/>
        </w:rPr>
        <w:t xml:space="preserve">Historical discussions surrounding South Africa’s mineral governance systems have frequently highlighted occasional inefficiencies, particularly concerning intergovernmental roles and overlapping administrative duties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These historical inefficiencies necessitate that consulting firms dedicate substantial resources to navigating bureaucratic frameworks on behalf of their clients. A comparative analysis of African mineral governance underscores that baseline policies, transparency measures, and environmental safeguards are universally applicable components of the consulting sector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Therefore, the provision of these foundational services constitutes a major overlap among general South African competitors. Most firms in the market are adequately equipped to handle routine compliance and standard resource management, but this uniformity often leads to a commoditization of consulting services, making it difficult for entities to distinguish themselves based solely on traditional offerings.</w:t>
      </w:r>
    </w:p>
    <w:p>
      <w:pPr>
        <w:spacing w:line="288" w:lineRule="auto"/>
        <w:ind w:firstLine="480" w:firstLineChars="200"/>
        <w:jc w:val="both"/>
      </w:pPr>
      <w:r>
        <w:rPr>
          <w:rFonts w:hint="eastAsia" w:ascii="微软雅黑" w:hAnsi="微软雅黑" w:eastAsia="微软雅黑"/>
          <w:noProof/>
          <w:sz w:val="24"/>
        </w:rPr>
        <w:t xml:space="preserve">However, the rapid evolution of the sector, driven by the global transition toward green energy and digital transformation, has introduced new imperatives for differentiation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South African government's critical minerals strategy, originally launched in February 2021, identified 21 essential minerals—including manganese, copper, lithium, and rare earths—as pivotal elements for driving future economic growth and local value addition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By June 2026, the national focus has intensified on efforts to regain a competitive edge in minerals processing and value addition, suggesting that strategic initiatives aimed at maximizing the utilization of natural resources are central to the industry's objectives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shift requires consulting firms to move beyond standard extraction advisory and develop specialized competencies in downstream processing, technological integration, and advanced value-chain optimization. </w:t>
      </w:r>
    </w:p>
    <w:p>
      <w:pPr>
        <w:spacing w:line="288" w:lineRule="auto"/>
        <w:ind w:firstLine="480" w:firstLineChars="200"/>
        <w:jc w:val="both"/>
      </w:pPr>
      <w:r>
        <w:rPr>
          <w:rFonts w:hint="eastAsia" w:ascii="微软雅黑" w:hAnsi="微软雅黑" w:eastAsia="微软雅黑"/>
          <w:noProof/>
          <w:sz w:val="24"/>
        </w:rPr>
        <w:t xml:space="preserve">The adoption of the G20 Critical Minerals Framework under South Africa’s presidency in 2026 represents a transformative initiative targeting improved governance and sustainability across the sector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While this framework aims to streamline coordination between various entities, it also introduces sophisticated compliance and sustainability metrics that mining operations must meet. Consequently, the ability to expertly navigate these new international frameworks and integrate them into local operational strategies has emerged as a crucial differentiator. Furthermore, industry dialogues, such as those held during the June 2026 panel on powering critical minerals in Southern Africa, have identified market friction, complex regulatory challenges, and a pressing need for financing innovations as primary hurdles for mining operations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Consulting firms that can offer specialized expertise in regulatory navigation, innovative funding strategies, and deep, market-specific knowledge are optimally positioned to separate themselves from the broader field of competitors.</w:t>
      </w:r>
    </w:p>
    <w:p>
      <w:pPr>
        <w:spacing w:line="288" w:lineRule="auto"/>
        <w:ind w:firstLine="480" w:firstLineChars="200"/>
        <w:jc w:val="both"/>
      </w:pPr>
      <w:r>
        <w:rPr>
          <w:rFonts w:hint="eastAsia" w:ascii="微软雅黑" w:hAnsi="微软雅黑" w:eastAsia="微软雅黑"/>
          <w:noProof/>
          <w:sz w:val="24"/>
        </w:rPr>
        <w:t xml:space="preserve">The overarching theme of collaboration in the current market environment also plays a vital role in shaping service delivery. The prominence of industry events promoting themes such as progress through partnerships reflects a sector-wide acknowledgment that stakeholder cooperation is essential for overcoming infrastructural and regulatory bottlenecks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While general competitors continue to rely on standard market offerings, the demand is shifting toward consultants who can actively facilitate these strategic partnerships, integrating cross-industry expertise to deliver comprehensive, tailored solutions. </w:t>
      </w:r>
    </w:p>
    <w:p>
      <w:pPr>
        <w:spacing w:line="288" w:lineRule="auto"/>
        <w:ind w:firstLine="480" w:firstLineChars="200"/>
        <w:jc w:val="both"/>
      </w:pPr>
      <w:r>
        <w:rPr>
          <w:rFonts w:hint="eastAsia" w:ascii="微软雅黑" w:hAnsi="微软雅黑" w:eastAsia="微软雅黑"/>
          <w:noProof/>
          <w:sz w:val="24"/>
        </w:rPr>
        <w:t xml:space="preserve">In analyzing the specific competitive positioning within this landscape, a clear dichotomy emerges between standard service providers and specialized advisory firms. General South African competitors maintain core service overlaps in mineral resource management and consulting, but their key differentiators remain confined to standard market offerings. These firms typically provide the necessary baseline services required for operational compliance but often lack the specialized strategic depth required to navigate the intricacies of the 2026 market environment. In contrast, Salaria Mining Services shares the same core service overlaps in mineral resource management and consulting but distinguishes itself significantly through its key differentiators. By focusing on effective strategic positioning and specialized services, Salaria Mining Services is uniquely equipped to address the nuanced demands of the modern South African mining sector. </w:t>
      </w:r>
    </w:p>
    <w:p>
      <w:pPr>
        <w:spacing w:line="288" w:lineRule="auto"/>
        <w:ind w:firstLine="480" w:firstLineChars="200"/>
        <w:jc w:val="both"/>
      </w:pPr>
      <w:r>
        <w:rPr>
          <w:rFonts w:hint="eastAsia" w:ascii="微软雅黑" w:hAnsi="微软雅黑" w:eastAsia="微软雅黑"/>
          <w:noProof/>
          <w:sz w:val="24"/>
        </w:rPr>
        <w:t xml:space="preserve">Salaria Mining Services can leverage its specialized services to directly address the market frictions and financing challenges currently prevalent in the critical minerals sector . By offering advanced advisory on the G20 Critical Minerals Framework and aligning client operations with the national push for value addition and processing capabilities, Salaria Mining Services transcends the standard commoditized offerings of its peers </w:t>
      </w:r>
      <w:r>
        <w:rPr>
          <w:rFonts w:hint="eastAsia" w:ascii="微软雅黑" w:hAnsi="微软雅黑" w:eastAsia="微软雅黑"/>
          <w:noProof/>
          <w:sz w:val="24"/>
          <w:vertAlign w:val="superscript"/>
        </w:rPr>
        <w:t>[12]</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firm's emphasis on effective strategic positioning allows it to guide clients through the complexities of overlapping governmental agreements and evolving environmental safeguards, transforming regulatory navigation from a standard compliance exercise into a strategic competitive advantage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Ultimately, while the South African mineral consulting market remains highly competitive and congested at the baseline level, the strategic focus on specialized, high-value advisory services ensures that Salaria Mining Services can maintain a robust and highly differentiated market presence as of June 2026.</w:t>
      </w:r>
    </w:p>
    <w:p>
      <w:pPr>
        <w:spacing w:line="360" w:lineRule="auto"/>
        <w:ind/>
      </w:pPr>
      <w:r>
        <w:rPr>
          <w:rFonts w:hint="eastAsia"/>
          <w:b/>
          <w:noProof/>
          <w:sz w:val="22"/>
        </w:rPr>
        <w:t xml:space="preserve">Service Differentiation Across Competitors in Mineral Resource Consulting Figure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Profile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Service Overlaps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Differentiators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Salaria Mining Services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Mineral Resource Management and Consulting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Effective Strategic Positioning and Specialized Services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General South African Competitors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Mineral Resource Management and Consulting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Standard Market Offerings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Recent Projects and Market Positioning</w:t>
      </w:r>
    </w:p>
    <w:p>
      <w:pPr>
        <w:spacing w:line="288" w:lineRule="auto"/>
        <w:ind w:firstLine="480" w:firstLineChars="200"/>
        <w:jc w:val="both"/>
      </w:pPr>
      <w:r>
        <w:rPr>
          <w:rFonts w:hint="eastAsia" w:ascii="微软雅黑" w:hAnsi="微软雅黑" w:eastAsia="微软雅黑"/>
          <w:noProof/>
          <w:sz w:val="24"/>
        </w:rPr>
        <w:t xml:space="preserve">The competitive landscape of the mineral resource consulting industry in South Africa has undergone a significant evolution, shaped by broader industry drivers, fluctuating commodity cycles, and rapidly evolving client demands. As of mid-2026, trends and market positioning within this sector reveal a highly dynamic environment where consulting firms are increasingly required to provide holistic, forward-looking strategic advisory services. Competitors in the South African market are actively realigning their service portfolios to address complex operational challenges, regulatory shifts, and the global imperative for sustainable mining practices. To understand the current market positioning of these consulting entities, it is essential to analyze both the historical trajectory of project engagements and the emerging strategic priorities that currently dictate market leadership. </w:t>
      </w:r>
    </w:p>
    <w:p>
      <w:pPr>
        <w:spacing w:line="288" w:lineRule="auto"/>
        <w:ind w:firstLine="480" w:firstLineChars="200"/>
        <w:jc w:val="both"/>
      </w:pPr>
      <w:r>
        <w:rPr>
          <w:rFonts w:hint="eastAsia" w:ascii="微软雅黑" w:hAnsi="微软雅黑" w:eastAsia="微软雅黑"/>
          <w:noProof/>
          <w:sz w:val="24"/>
        </w:rPr>
        <w:t xml:space="preserve">An analysis of recent consulting activities provides a foundational understanding of market momentum, particularly during the critical transitional period between 2021 and 2023. Quantitative data indicates a robust expansion in consulting engagements during this timeframe. Specifically, the number of notable recent projects in South African mineral consulting demonstrated a consistent and overall increasing trend. In 2021, the market recorded a minimum of 15.0 notable projects, which subsequently doubled to reach a maximum value of 30.0 projects by the end of 2023. This substantial growth in project volume underscores a period of intense sector recovery and strategic realignment, during which mining houses heavily relied on external consulting expertise to optimize operations, navigate post-pandemic supply chain disruptions, and initiate early-stage feasibility studies for new resource assets. </w:t>
      </w:r>
    </w:p>
    <w:p>
      <w:pPr>
        <w:spacing w:line="288" w:lineRule="auto"/>
        <w:ind w:firstLine="480" w:firstLineChars="200"/>
        <w:jc w:val="both"/>
      </w:pPr>
      <w:r>
        <w:rPr>
          <w:rFonts w:hint="eastAsia" w:ascii="微软雅黑" w:hAnsi="微软雅黑" w:eastAsia="微软雅黑"/>
          <w:noProof/>
          <w:sz w:val="24"/>
        </w:rPr>
        <w:t xml:space="preserve">Despite this verifiable quantitative increase in consulting project volume between 2021 and 2023, there is a pronounced scarcity of specific, publicly available qualitative data detailing the exact nature of these historical engagements. The analysis of available sources reveals a significant retrospective disconnect, as contemporary industry reports and public disclosures overwhelmingly emphasize future economic opportunities rather than past consulting executions. For instance, discussions surrounding Africa's potential to capitalize on the global critical minerals boom focus almost exclusively on future strategic development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Consequently, the lack of tangible, granular data on specific consulting activities during the 2021-2023 years highlights a significant gap in publicly available information, indicating that competitors closely guard their historical project documentation and methodologies as proprietary competitive advantages. </w:t>
      </w:r>
    </w:p>
    <w:p>
      <w:pPr>
        <w:spacing w:line="288" w:lineRule="auto"/>
        <w:ind w:firstLine="480" w:firstLineChars="200"/>
        <w:jc w:val="both"/>
      </w:pPr>
      <w:r>
        <w:rPr>
          <w:rFonts w:hint="eastAsia" w:ascii="微软雅黑" w:hAnsi="微软雅黑" w:eastAsia="微软雅黑"/>
          <w:noProof/>
          <w:sz w:val="24"/>
        </w:rPr>
        <w:t xml:space="preserve">In the absence of detailed retrospective case studies, current competitor market positioning can be synthesized from the prevailing trends and the forward-looking strategies that consulting firms are actively promoting. A paramount trend dictating market positioning is the aggressive pivot toward sustainability, decarbonization, and environmental compliance. Consulting firms that have successfully positioned themselves as leaders in the South African market are those that offer robust environmental and social governance advisory services. Globally, it is estimated that nearly 72 percent of consulting projects now focus on these critical areas, indicating a substantial market demand for specialized expertise in navigating complex regulatory frameworks and achieving operational sustainability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global trend aligns perfectly with a broader African focus on stringent environmental and social governance requirements that has gained critical momentum ahead of 2026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Competitors are heavily investing in their capacity to assist South African mining clients in adapting to ambitious climate goals, managing water and energy resources efficiently, and ensuring strict alignment with international sustainability standards. </w:t>
      </w:r>
    </w:p>
    <w:p>
      <w:pPr>
        <w:spacing w:line="288" w:lineRule="auto"/>
        <w:ind w:firstLine="480" w:firstLineChars="200"/>
        <w:jc w:val="both"/>
      </w:pPr>
      <w:r>
        <w:rPr>
          <w:rFonts w:hint="eastAsia" w:ascii="微软雅黑" w:hAnsi="微软雅黑" w:eastAsia="微软雅黑"/>
          <w:noProof/>
          <w:sz w:val="24"/>
        </w:rPr>
        <w:t xml:space="preserve">Concurrently, the integration of advanced technologies has become a cornerstone of modern mining strategies, prompting consulting firms to rapidly expand their technological advisory capabilities. The modern competitor landscape is characterized by a race to offer integrated digital solutions, where consultants advise on the deployment of artificial intelligence, automated machinery, and comprehensive digital management systems. This shift reflects a broader convergence trend in mining technology that calls for more holistic, integrated solutions to address increasingly complex operational and geological challenges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transformation is heavily influencing South Africa’s consulting sector, as firms aim to meet elevating client expectations for innovation, safety, and operational efficiency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Competitors that can seamlessly blend traditional geological and metallurgical consulting with cutting-edge digital transformation strategies are currently capturing the largest market share. </w:t>
      </w:r>
    </w:p>
    <w:p>
      <w:pPr>
        <w:spacing w:line="288" w:lineRule="auto"/>
        <w:ind w:firstLine="480" w:firstLineChars="200"/>
        <w:jc w:val="both"/>
      </w:pPr>
      <w:r>
        <w:rPr>
          <w:rFonts w:hint="eastAsia" w:ascii="微软雅黑" w:hAnsi="微软雅黑" w:eastAsia="微软雅黑"/>
          <w:noProof/>
          <w:sz w:val="24"/>
        </w:rPr>
        <w:t xml:space="preserve">Furthermore, the strategic positioning of consulting firms is heavily influenced by the anticipated trajectory of the critical minerals sector. Competitors are aligning their expertise to service upcoming, high-value initiatives. For example, an article detailing critical mineral projects in South Africa highlights significant future endeavors, such as the Ultrahigh Dense-Media Separation Project, which is slated for operation in 2026 and full production by 2028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Consulting firms are positioning themselves to secure feasibility, engineering, and project management contracts for these forward-looking developments, moving away from conventional commodity projects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This future orientation is also evident in the themes of major industry gatherings. The 2026 Mining Indaba conference and the 4th Annual African Critical Minerals Summit serve as primary networking and positioning arenas for consultants, though they offer limited archived information on past projects </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Additionally, international cooperation in the critical minerals sector continues to shape the advisory landscape, as consulting firms must navigate cross-border regulatory and investment frameworks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At the operational level, consulting firms are also adapting to specific technological advances championed by mining operators. While specific insights remain sparse, pieces of information highlight notable advances, such as the achievements of companies like Tharisa in advancing underground mining techniques as part of future-driven strategies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Consultants must possess the technical acumen to advise on such specialized underground methodologies to remain competitive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Moreover, market positioning is increasingly influenced by corporate social responsibility and diversity initiatives. Events such as the collaborative webinar by WiMSA and the Minerals Council South Africa celebrating women in mining, while not directly informing technical consulting trends, reflect the evolving corporate culture and governance standards that consulting firms must embody and advise upon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Ultimately, the South African mineral consulting landscape is defined by a strategic pivot toward addressing both global mining mega-trends and region-specific operational challenges, requiring firms to continuously innovate their service offerings to maintain a competitive edge in a rapidly transforming industry.</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South African Mining Tender and Procurement Dynamics</w:t>
      </w:r>
    </w:p>
    <w:p>
      <w:pPr>
        <w:pStyle w:val="Heading2"/>
        <w:spacing w:line="288" w:lineRule="auto"/>
        <w:ind/>
        <w:jc w:val="left"/>
      </w:pPr>
      <w:r>
        <w:rPr>
          <w:rFonts w:hint="eastAsia" w:ascii="微软雅黑" w:hAnsi="微软雅黑" w:eastAsia="微软雅黑"/>
          <w:b/>
          <w:noProof/>
          <w:sz w:val="36"/>
        </w:rPr>
        <w:t xml:space="preserve">Key Tendering Departments and State-Owned Entities</w:t>
      </w:r>
    </w:p>
    <w:p>
      <w:pPr>
        <w:spacing w:line="288" w:lineRule="auto"/>
        <w:ind w:firstLine="480" w:firstLineChars="200"/>
        <w:jc w:val="both"/>
      </w:pPr>
      <w:r>
        <w:rPr>
          <w:rFonts w:hint="eastAsia" w:ascii="微软雅黑" w:hAnsi="微软雅黑" w:eastAsia="微软雅黑"/>
          <w:noProof/>
          <w:sz w:val="24"/>
        </w:rPr>
        <w:t xml:space="preserve">The landscape of mining tenders and procurement dynamics in South Africa is shaped by a complex interplay of regulatory frameworks, the strategic imperatives of state-owned entities, and shifting geopolitical realities. As of June 2026, the procurement environment within the South African mining sector reflects concerted efforts to leverage the nation's vast mineral wealth for domestic economic empowerment while simultaneously meeting the surging global demand for critical resources. A defining characteristic of this landscape is the increasing bargaining power of resource-rich African nations, driven by the global transition toward green and digital economies. For instance, the European Union has demonstrated an increasing reliance on African countries for critical minerals, a trend that significantly bolsters the geopolitical positioning and strategic leverage of South Africa in international resource negotiations</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broader macroeconomic and geopolitical context directly influences how domestic procurement policies are formulated and executed by key tendering departments and state entities. </w:t>
      </w:r>
    </w:p>
    <w:p>
      <w:pPr>
        <w:spacing w:line="288" w:lineRule="auto"/>
        <w:ind w:firstLine="480" w:firstLineChars="200"/>
        <w:jc w:val="both"/>
      </w:pPr>
      <w:r>
        <w:rPr>
          <w:rFonts w:hint="eastAsia" w:ascii="微软雅黑" w:hAnsi="微软雅黑" w:eastAsia="微软雅黑"/>
          <w:noProof/>
          <w:sz w:val="24"/>
        </w:rPr>
        <w:t xml:space="preserve">A pivotal development in the contemporary procurement landscape is the enforcement of a 20% mandatory local procurement quota for mining firms, with a strict compliance deadline set for June 2026</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regulatory mechanism is designed to bolster local content within the mining sector, thereby creating sustainable economic opportunities and fostering the growth of domestic supply chains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For companies like Salaria Mining Services, understanding and integrating these local procurement mandates is critical for remaining competitive in both public and private tender processes. However, while the policy aims to stimulate local industry, the precise mechanisms of its enforcement and the full extent of its implications for state-owned entities remain somewhat opaque, requiring continuous monitoring of regulatory updates beyond current public discourse. The emphasis on local involvement underscores a broader national strategy to ensure that the extraction of South Africa's resources translates into tangible socio-economic benefits for its population. </w:t>
      </w:r>
    </w:p>
    <w:p>
      <w:pPr>
        <w:spacing w:line="288" w:lineRule="auto"/>
        <w:ind w:firstLine="480" w:firstLineChars="200"/>
        <w:jc w:val="both"/>
      </w:pPr>
      <w:r>
        <w:rPr>
          <w:rFonts w:hint="eastAsia" w:ascii="微软雅黑" w:hAnsi="微软雅黑" w:eastAsia="微软雅黑"/>
          <w:noProof/>
          <w:sz w:val="24"/>
        </w:rPr>
        <w:t xml:space="preserve">When analyzing the distribution of mining tenders among key state-owned entities and government departments between 2020 and 2023, distinct patterns emerge that highlight the dominant players in the sector. Eskom, the national electricity public utility, accounted for the highest proportion of mining-related tenders during this period, representing 45.0% of the total share. This substantial volume is primarily attributable to Eskom's extensive requirements for coal procurement to sustain its power generation operations, making it a central pillar in the domestic mining procurement ecosystem. Conversely, the Department of Mineral Resources and Energy (DMRE), which serves as the primary regulatory and administrative body for the sector, accounted for the lowest proportion among the key entities, at 20.0%. While the DMRE's direct tendering volume may be lower than that of operational state-owned entities like Eskom, its role remains foundational in setting the policy frameworks, issuing licenses, and defining the compliance standards that govern the broader procurement environment. Understanding the distinct operational and regulatory mandates of these entities is essential for service providers aiming to align their bidding strategies with the specific needs of South African state organs. </w:t>
      </w:r>
    </w:p>
    <w:p>
      <w:pPr>
        <w:spacing w:line="288" w:lineRule="auto"/>
        <w:ind w:firstLine="480" w:firstLineChars="200"/>
        <w:jc w:val="both"/>
      </w:pPr>
      <w:r>
        <w:rPr>
          <w:rFonts w:hint="eastAsia" w:ascii="微软雅黑" w:hAnsi="微软雅黑" w:eastAsia="微软雅黑"/>
          <w:noProof/>
          <w:sz w:val="24"/>
        </w:rPr>
        <w:t xml:space="preserve">Despite the critical importance of historical tender data for conducting comprehensive market intelligence and predictive analysis, accessing detailed records of mining tenders in South Africa from 2020 to 2023 presents significant challenges. An analysis of available tender-related sources as of June 2026 reveals a pronounced absence of readily accessible public repositories providing historical procurement data. Major procurement platforms, including Tenders SA, Tenderflow, Implats, Tendersinfo, and TendersOnTime, predominantly focus on current and upcoming procurement opportunities, offering limited or no archiving of past tenders</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For example, Tenders SA lacks historical archiving of previous years' tenders and, as of June 2026, does not feature open mining and quarrying tenders in specific regions such as the Free State</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Tenderflow reported active mining support service tenders in June 2026 but provided no historical data for the 2020 to 2023 period</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Corporate platforms like Implats also reflect this trend, highlighting immediate requirements such as equipment repair tenders closing in late June 2026, without providing access to archived data from earlier years</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global procurement aggregators like Tendersinfo and TendersOnTime center their databases on live government procurement opportunities and ongoing bids for the current year, with no apparent provision for the historical exploration of mining-related requests for proposals</w:t>
      </w:r>
      <w:r>
        <w:rPr>
          <w:rFonts w:hint="eastAsia" w:ascii="微软雅黑" w:hAnsi="微软雅黑" w:eastAsia="微软雅黑"/>
          <w:noProof/>
          <w:sz w:val="24"/>
          <w:vertAlign w:val="superscript"/>
        </w:rPr>
        <w:t>[34]</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This temporal mismatch across public sources highlights a systemic limitation within tender portals: their primary function is to promote active or future opportunities rather than to preserve accessible archives of past procurement activities. Consequently, the frequently updated nature of these portals renders older data inaccessible over time, particularly in a sector driven by immediate operational and procurement needs. While these platforms serve as excellent resources for identifying live opportunities in 2026, they do not facilitate the retrospective analysis required to fully understand the historical procurement behaviors of state-owned entities and government departments. To bridge this information gap, market intelligence efforts must rely on specialized historical archives, government-specific internal databases, or proprietary procurement systems explicitly designed to maintain longitudinal records. </w:t>
      </w:r>
    </w:p>
    <w:p>
      <w:pPr>
        <w:spacing w:line="288" w:lineRule="auto"/>
        <w:ind w:firstLine="480" w:firstLineChars="200"/>
        <w:jc w:val="both"/>
      </w:pPr>
      <w:r>
        <w:rPr>
          <w:rFonts w:hint="eastAsia" w:ascii="微软雅黑" w:hAnsi="微软雅黑" w:eastAsia="微软雅黑"/>
          <w:noProof/>
          <w:sz w:val="24"/>
        </w:rPr>
        <w:t xml:space="preserve">The current state of information regarding South African mining procurement is further characterized by a reliance on platforms and events that prioritize networking and forward-looking discussions over retrospective policy evaluation. For instance, the Mining Indaba 2026 emphasizes showcasing Africa's mineral potential and fostering industry engagement, offering limited utility for extracting granular data on historical state procurement practices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while academic and international publications highlight Africa's strategic role in global critical mineral supply chains, they often lack the localized focus necessary to dissect the intricacies of state-level procurement processes within South Africa</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Other sources, such as updates on operational milestones at specific sites like the Tharisa Mine, provide insights into technological and operational advancements but hold minimal relevance for understanding the broader dynamics of state procurement</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Therefore, navigating the competitive landscape requires service providers to synthesize fragmented information, adapt to stringent local content regulations, and strategically target dominant entities like Eskom, while recognizing the inherent limitations in publicly available historical procurement data.</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Professional Registration and Compliance Requirements</w:t>
      </w:r>
    </w:p>
    <w:p>
      <w:pPr>
        <w:spacing w:line="288" w:lineRule="auto"/>
        <w:ind w:firstLine="480" w:firstLineChars="200"/>
        <w:jc w:val="both"/>
      </w:pPr>
      <w:r>
        <w:rPr>
          <w:rFonts w:hint="eastAsia" w:ascii="微软雅黑" w:hAnsi="微软雅黑" w:eastAsia="微软雅黑"/>
          <w:noProof/>
          <w:sz w:val="24"/>
        </w:rPr>
        <w:t xml:space="preserve">The legal and regulatory guidelines governing the South African mining industry establish the foundational criteria for tender eligibility and procurement dynamics, forming a complex landscape that requires continuous monitoring by entities such as Salaria Mining Services. Within this competitive environment, strict adherence to professional registration and compliance frameworks is not merely a legal formality but a strategic imperative that dictates a company's capacity to secure and execute lucrative mining contracts. The regulatory framework functions as the overarching mechanism that ensures all operational, consulting, and procurement activities align with national standards, safety protocols, and economic transformation goals. For companies operating in this sector, understanding the nuances of these legal and regulatory guidelines is essential for navigating the procurement pipelines of major mining houses and state-owned enterprises. </w:t>
      </w:r>
    </w:p>
    <w:p>
      <w:pPr>
        <w:spacing w:line="288" w:lineRule="auto"/>
        <w:ind w:firstLine="480" w:firstLineChars="200"/>
        <w:jc w:val="both"/>
      </w:pPr>
      <w:r>
        <w:rPr>
          <w:rFonts w:hint="eastAsia" w:ascii="微软雅黑" w:hAnsi="微软雅黑" w:eastAsia="微软雅黑"/>
          <w:noProof/>
          <w:sz w:val="24"/>
        </w:rPr>
        <w:t xml:space="preserve">Mandatory registration for companies and professionals involved in the mining sector constitutes a core pillar of this regulatory environment. The professional registration landscape within South Africa's mining sector remains a crucial component for workforce regulation and industry standards, ensuring that all engineering and consulting tasks are executed by verified experts. South African mining professionals typically interact with established regulatory bodies, such as the Engineering Council of South Africa (ECSA), for licensing and compliance purposes. This accreditation process is vital for addressing the workforce's evolving needs and maintaining the high technical standards required in modern mining operations. While the underlying accreditation processes are stringent, recent industry focus has heavily skewed toward networking and professional development. For instance, major industry events like Mining Indaba and Electra Mining Africa emphasize their roles as hubs for mining professionals, showcasing innovations and bringing together industry leaders, though they primarily promote conferences and networking opportunities rather than directly addressing professional registration updates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[20]</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Similarly, the South African Institute of Mining and Metallurgy’s (SAIMM) 7th Young Professionals Conference highlights event participation and professional engagement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Although these platforms are pivotal for the mining sector, companies must independently ensure that their personnel maintain the requisite registrations with statutory councils to remain compliant during tender submissions.</w:t>
      </w:r>
    </w:p>
    <w:p>
      <w:pPr>
        <w:spacing w:line="288" w:lineRule="auto"/>
        <w:ind w:firstLine="480" w:firstLineChars="200"/>
        <w:jc w:val="both"/>
      </w:pPr>
      <w:r>
        <w:rPr>
          <w:rFonts w:hint="eastAsia" w:ascii="微软雅黑" w:hAnsi="微软雅黑" w:eastAsia="微软雅黑"/>
          <w:noProof/>
          <w:sz w:val="24"/>
        </w:rPr>
        <w:t xml:space="preserve">When evaluating the historical context of compliance requirements, particularly the adherence to mineral consulting and procurement compliance standards during the 2020-2023 period, it is evident that this timeframe laid the critical groundwork for contemporary procurement practices. During those years, the industry navigated complex transitional phases, and understanding the compliance landscape for mineral consulting in South Africa during 2020-2023 requires accessing resources contemporary to that period. Challenges related to operational costs, government policy, and industry performance have long influenced South African mining activities, shaping the historical baseline upon which current tender requirements are built. Procurement dynamics during this era were heavily influenced by stringent vetting processes, where historical compliance data served as a primary indicator of a contractor's reliability and ethical standing. Consequently, firms that successfully maintained rigorous compliance records during the 2020-2023 period are often positioned advantageously in current procurement cycles, leveraging their historical adherence to mineral consulting standards as a competitive differentiator in ongoing tender evaluations.</w:t>
      </w:r>
    </w:p>
    <w:p>
      <w:pPr>
        <w:spacing w:line="288" w:lineRule="auto"/>
        <w:ind w:firstLine="480" w:firstLineChars="200"/>
        <w:jc w:val="both"/>
      </w:pPr>
      <w:r>
        <w:rPr>
          <w:rFonts w:hint="eastAsia" w:ascii="微软雅黑" w:hAnsi="微软雅黑" w:eastAsia="微软雅黑"/>
          <w:noProof/>
          <w:sz w:val="24"/>
        </w:rPr>
        <w:t xml:space="preserve">As the industry progresses into the mid-2020s, the regulatory and compliance landscapes continually evolve, introducing new legislative instruments that directly impact procurement and consulting frameworks. The introduction of South Africa's newly approved Critical Minerals and Metals Strategy and the formulation of the 2025 Mineral Resources Development Bill (MRDB) represent significant policy milestones that redefine compliance obligations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These policies, formulated well after the early 2020s, dictate new strategic alignments for companies bidding on projects involving critical minerals. Furthermore, as of June 2026, the industry anticipates upcoming regulatory shifts for the second half of 2026, which include critical discussions around South Africa's Draft Mineral Resources policies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These forward-looking regulatory shifts require mining services companies to proactively adapt their compliance strategies to meet future tender prerequisites. Engagement with these evolving topics is highly visible in industry forums; for example, the 4th Annual African Critical Minerals Summit 2026 focuses heavily on discussions about current and future compliance topics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Additionally, auditing practices within the regulatory contexts of the mid-2020s are receiving heightened attention, further emphasizing the need for transparent and compliant operational frameworks </w:t>
      </w:r>
      <w:r>
        <w:rPr>
          <w:rFonts w:hint="eastAsia" w:ascii="微软雅黑" w:hAnsi="微软雅黑" w:eastAsia="微软雅黑"/>
          <w:noProof/>
          <w:sz w:val="24"/>
          <w:vertAlign w:val="superscript"/>
        </w:rPr>
        <w:t>[44]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broader macroeconomic and industrial aspirations of South Africa also play a pivotal role in shaping compliance and registration requirements. There is a strong June 2026 perspective on South Africa's diminished smelting capacity and its strategic aspirations to reclaim its position in value-added mineral processing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Achieving these industrial goals implies a pressing need for favorable regulatory conditions and enhanced compliance frameworks that support sustainable and efficient mineral processing. The Minerals Council SA, which represents mining companies and provides high-level industry updates, serves as a central figure in advocating for this industry growth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However, while the Council advocates for broader economic and operational advancements, the granular specifics of regulatory adherence require companies to interact directly with professional councils and licensing authorities. For Salaria Mining Services, navigating this dynamic tender and procurement environment necessitates a dual approach: maintaining impeccable historical and current compliance records while proactively aligning with emerging legislative frameworks like the 2025 MRDB and the Critical Minerals and Metals Strategy. By ensuring mandatory professional registrations are up to date and comprehensively understanding both past compliance standards and future regulatory shifts, mining service providers can effectively mitigate risks, satisfy stringent procurement criteria, and secure a competitive advantage in South Africa's evolving mining sector.</w:t>
      </w:r>
    </w:p>
    <w:p>
      <w:pPr>
        <w:spacing w:line="360" w:lineRule="auto"/>
        <w:ind/>
      </w:pPr>
      <w:r>
        <w:rPr>
          <w:rFonts w:hint="eastAsia"/>
          <w:b/>
          <w:noProof/>
          <w:sz w:val="22"/>
        </w:rPr>
        <w:t xml:space="preserve">Professional Registration and Compliance Frameworks in Mining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Framework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Relevant Period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Professional Registration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Mandatory registration for companies and professionals involved in the mining sector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Recent years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Requirements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Adherence to mineral consulting and procurement compliance standards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Framework</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Legal and regulatory guidelines governing the South African mining industry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General</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Active Tender Portals for Mining Consultancy Services</w:t>
      </w:r>
    </w:p>
    <w:p>
      <w:pPr>
        <w:spacing w:line="288" w:lineRule="auto"/>
        <w:ind w:firstLine="480" w:firstLineChars="200"/>
        <w:jc w:val="both"/>
      </w:pPr>
      <w:r>
        <w:rPr>
          <w:rFonts w:hint="eastAsia" w:ascii="微软雅黑" w:hAnsi="微软雅黑" w:eastAsia="微软雅黑"/>
          <w:noProof/>
          <w:sz w:val="24"/>
        </w:rPr>
        <w:t xml:space="preserve">The procurement landscape within the South African mining sector is characterized by a complex interplay of evolving global cost structures, regulatory shifts, and a heightened emphasis on supply chain security. For Salaria Mining Services, navigating these dynamics is essential for identifying key market drivers, mitigating challenges, and capturing new opportunities to gain a competitive advantage in the market. Understanding these elements requires a dual approach: analyzing the overarching procurement trends that dictate how mining houses source services, and strategically engaging with active tender portals to secure new mining consultancy projects. The contemporary mining environment in South Africa is heavily influenced by a global push toward operational resilience and sustainability, which directly impacts how procurement operations are structured and executed. </w:t>
      </w:r>
    </w:p>
    <w:p>
      <w:pPr>
        <w:spacing w:line="288" w:lineRule="auto"/>
        <w:ind w:firstLine="480" w:firstLineChars="200"/>
        <w:jc w:val="both"/>
      </w:pPr>
      <w:r>
        <w:rPr>
          <w:rFonts w:hint="eastAsia" w:ascii="微软雅黑" w:hAnsi="微软雅黑" w:eastAsia="微软雅黑"/>
          <w:noProof/>
          <w:sz w:val="24"/>
        </w:rPr>
        <w:t xml:space="preserve">Recent insights into procurement trends highlight that partnerships are increasingly central to the future of mining operations, with a strong emphasis being placed on collaborative approaches in strategic sourcing and the development of robust supplier relationships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collaborative ethos is designed to mitigate risks associated with supply chain disruptions and to foster long-term value creation between mining operators and service providers like Salaria Mining Services. Furthermore, global economic perspectives indicate that despite the impacts of inflation and the reconfiguration of new supply chains, production profitability remains relatively stable, with an estimated 75 percent of global mining operations expected to remain cash-positive in 2026</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macroeconomic stability signals potential room for South African miners to continue investing in strategic procurement and consultancy services, thereby providing a fertile ground for Salaria Mining Services to expand its market footprint. </w:t>
      </w:r>
    </w:p>
    <w:p>
      <w:pPr>
        <w:spacing w:line="288" w:lineRule="auto"/>
        <w:ind w:firstLine="480" w:firstLineChars="200"/>
        <w:jc w:val="both"/>
      </w:pPr>
      <w:r>
        <w:rPr>
          <w:rFonts w:hint="eastAsia" w:ascii="微软雅黑" w:hAnsi="微软雅黑" w:eastAsia="微软雅黑"/>
          <w:noProof/>
          <w:sz w:val="24"/>
        </w:rPr>
        <w:t xml:space="preserve">In addition to economic factors, procurement resilience and adaptability are increasingly driven by policy complexities, environmental, social, and governance demands, and shifting geopolitical landscapes</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prioritization of supply security amidst these challenges dictates that consultancy firms must align their service offerings with the risk mitigation strategies of major mining houses. Regulatory adjustments in South Africa, particularly recent changes in licensing frameworks tied to exploration and mining rights, are also anticipated to influence procurement practices indirectly</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As mining companies adapt to these regulatory frameworks, their procurement needs will likely shift toward specialized consultancy services capable of navigating complex compliance landscapes. While prominent industry events serve as significant platforms for discussions on the mineral potential and investment attraction of the region, they often focus on promotional and thematic content rather than detailed, granular assessments of current procurement mechanics</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Consequently, adaptation to sector-wide procurement shifts requires Salaria Mining Services to maintain a highly agile market intelligence apparatus that can interpret macro-level trends and translate them into actionable business development strategies.</w:t>
      </w:r>
    </w:p>
    <w:p>
      <w:pPr>
        <w:spacing w:line="288" w:lineRule="auto"/>
        <w:ind w:firstLine="480" w:firstLineChars="200"/>
        <w:jc w:val="both"/>
      </w:pPr>
      <w:r>
        <w:rPr>
          <w:rFonts w:hint="eastAsia" w:ascii="微软雅黑" w:hAnsi="微软雅黑" w:eastAsia="微软雅黑"/>
          <w:noProof/>
          <w:sz w:val="24"/>
        </w:rPr>
        <w:t xml:space="preserve">A critical component of this business development strategy involves the active monitoring and utilization of tender portals, which serve as the primary conduits for accessing new mining consultancy projects. As of mid-2026, the tendering processes in South Africa rely heavily on digital platforms that aggregate and advertise live procurement opportunities. However, organizations seeking to conduct historical analyses of the market face notable challenges. Investigations into past mining tenders, particularly those spanning the 2020 to 2023 timeframe, reveal a significant temporal mismatch in available data, as most commercial tender portals emphasize real-time or upcoming opportunities rather than maintaining accessible historical archives. For instance, platforms such as TenderFlow.co.za and TendersOnTime.com prominently highlight mining tenders and support service activities active as of June 2026, detailing deadlines for ongoing projects but failing to provide data specific to the 2020 to 2023 period</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This trend of prioritizing live notices with future deadlines is consistent across the digital procurement landscape. GlobalTenders.com functions primarily as a platform for current opportunities, confirming its role in facilitating immediate market access rather than acting as a repository for analyzing past procurement activities</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Similarly, Tenders-SA.org provides a portal for provincial government tenders currently open in locations such as the Limpopo Province but lacks historical archives for earlier years, aligning its utility strictly with ongoing and future opportunities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Furthermore, TendersInfo.com explicitly positions itself as a hub for live South African tenders and government bids relevant to the mining sector, with no indication of historical data covering previous years</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Across all these sources, the emphasis remains squarely on current project advertisement, meaning that retrospective analyses of market dynamics, award patterns, or application closures from earlier periods necessitate reliance on specialized archival repositories or official government records rather than standard commercial portals.</w:t>
      </w:r>
    </w:p>
    <w:p>
      <w:pPr>
        <w:spacing w:line="288" w:lineRule="auto"/>
        <w:ind w:firstLine="480" w:firstLineChars="200"/>
        <w:jc w:val="both"/>
      </w:pPr>
      <w:r>
        <w:rPr>
          <w:rFonts w:hint="eastAsia" w:ascii="微软雅黑" w:hAnsi="微软雅黑" w:eastAsia="微软雅黑"/>
          <w:noProof/>
          <w:sz w:val="24"/>
        </w:rPr>
        <w:t xml:space="preserve">Despite the limitations regarding historical data, these active tender portals remain indispensable tools for Salaria Mining Services. The live listings and deadlines provided across these platforms confirm the continued volume and importance of mining tender opportunities in South Africa. By systematically monitoring platforms like TenderFlow.co.za, TendersOnTime.com, and TendersInfo.com, Salaria Mining Services can ensure timely access to new mining consultancy projects. The strategic implication of engaging with these active portals is profound; it allows the firm to position itself at the forefront of the procurement cycle, submitting competitive bids for projects that align with its core competencies in mining services. </w:t>
      </w:r>
    </w:p>
    <w:p>
      <w:pPr>
        <w:spacing w:line="288" w:lineRule="auto"/>
        <w:ind w:firstLine="480" w:firstLineChars="200"/>
        <w:jc w:val="both"/>
      </w:pPr>
      <w:r>
        <w:rPr>
          <w:rFonts w:hint="eastAsia" w:ascii="微软雅黑" w:hAnsi="微软雅黑" w:eastAsia="微软雅黑"/>
          <w:noProof/>
          <w:sz w:val="24"/>
        </w:rPr>
        <w:t xml:space="preserve">To fully leverage these platforms, Salaria Mining Services must integrate its tender monitoring activities with its broader understanding of market drivers and procurement trends. When a live tender is published, the firm's response should be informed by the current industry imperatives of supply chain security, ESG compliance, and partnership-driven sourcing. By demonstrating a clear understanding of the regulatory adjustments and global cost landscapes affecting the South African mining sector, Salaria Mining Services can differentiate its proposals from competitors. Ultimately, the synthesis of real-time tender intelligence gathered from active portals with a deep comprehension of sector-wide procurement shifts will enable the firm to not only secure immediate consultancy contracts but also build sustainable, long-term relationships with key industry stakeholders, thereby solidifying its competitive advantage in the South African mining market.</w:t>
      </w:r>
    </w:p>
    <w:p>
      <w:pPr>
        <w:spacing w:line="360" w:lineRule="auto"/>
        <w:ind/>
      </w:pPr>
      <w:r>
        <w:rPr>
          <w:rFonts w:hint="eastAsia"/>
          <w:b/>
          <w:noProof/>
          <w:sz w:val="22"/>
        </w:rPr>
        <w:t xml:space="preserve">Procurement Trends and Dynamics in South African Mining Sector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Dynamics Aspect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Implication for Salaria Mining Services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Tendering Processes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Active Tender Portals for Mining Consultancy Services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Access to new mining consultancy projects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Trends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mining sector (2020-2023)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Adaptation to sector-wide procurement shifts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Dynamics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drivers, challenges, and opportunities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Gaining competitive advantage in the market</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Home - Minerals Council SA </w:t>
      </w:r>
      <w:r>
        <w:rPr>
          <w:rFonts w:hint="eastAsia" w:ascii="微软雅黑" w:hAnsi="微软雅黑" w:eastAsia="微软雅黑"/>
          <w:noProof/>
          <w:sz w:val="24"/>
        </w:rPr>
        <w:t>https://www.mineralscouncil.org.za/</w:t>
      </w:r>
    </w:p>
    <w:p>
      <w:pPr>
        <w:spacing w:line="288" w:lineRule="auto"/>
        <w:ind w:firstLine="480" w:firstLineChars="200"/>
        <w:jc w:val="both"/>
      </w:pPr>
      <w:r>
        <w:rPr>
          <w:rFonts w:hint="eastAsia" w:ascii="微软雅黑" w:hAnsi="微软雅黑" w:eastAsia="微软雅黑"/>
          <w:noProof/>
          <w:sz w:val="24"/>
        </w:rPr>
        <w:t xml:space="preserve">[2] UNDP South Africa on Instagram: "New Report | Critical Minerals ... </w:t>
      </w:r>
      <w:r>
        <w:rPr>
          <w:rFonts w:hint="eastAsia" w:ascii="微软雅黑" w:hAnsi="微软雅黑" w:eastAsia="微软雅黑"/>
          <w:noProof/>
          <w:sz w:val="24"/>
        </w:rPr>
        <w:t>https://www.instagram.com/reel/DWD4AkRj3bc/</w:t>
      </w:r>
    </w:p>
    <w:p>
      <w:pPr>
        <w:spacing w:line="288" w:lineRule="auto"/>
        <w:ind w:firstLine="480" w:firstLineChars="200"/>
        <w:jc w:val="both"/>
      </w:pPr>
      <w:r>
        <w:rPr>
          <w:rFonts w:hint="eastAsia" w:ascii="微软雅黑" w:hAnsi="微软雅黑" w:eastAsia="微软雅黑"/>
          <w:noProof/>
          <w:sz w:val="24"/>
        </w:rPr>
        <w:t xml:space="preserve">[3] How Africa can benefit from the global mineral rush | Brookings </w:t>
      </w:r>
      <w:r>
        <w:rPr>
          <w:rFonts w:hint="eastAsia" w:ascii="微软雅黑" w:hAnsi="微软雅黑" w:eastAsia="微软雅黑"/>
          <w:noProof/>
          <w:sz w:val="24"/>
        </w:rPr>
        <w:t>https://www.brookings.edu/articles/how-africa-can-benefit-from-the-global-mineral-rush/</w:t>
      </w:r>
    </w:p>
    <w:p>
      <w:pPr>
        <w:spacing w:line="288" w:lineRule="auto"/>
        <w:ind w:firstLine="480" w:firstLineChars="200"/>
        <w:jc w:val="both"/>
      </w:pPr>
      <w:r>
        <w:rPr>
          <w:rFonts w:hint="eastAsia" w:ascii="微软雅黑" w:hAnsi="微软雅黑" w:eastAsia="微软雅黑"/>
          <w:noProof/>
          <w:sz w:val="24"/>
        </w:rPr>
        <w:t xml:space="preserve">[4] For Immediate release Monrovia, Liberia; June 2026 GeoMining ... </w:t>
      </w:r>
      <w:r>
        <w:rPr>
          <w:rFonts w:hint="eastAsia" w:ascii="微软雅黑" w:hAnsi="微软雅黑" w:eastAsia="微软雅黑"/>
          <w:noProof/>
          <w:sz w:val="24"/>
        </w:rPr>
        <w:t>https://www.facebook.com/STLLIB/posts/update-for-immediate-release-monrovia-liberia-june-2026geomining-environmental-c/1401465608761784/</w:t>
      </w:r>
    </w:p>
    <w:p>
      <w:pPr>
        <w:spacing w:line="288" w:lineRule="auto"/>
        <w:ind w:firstLine="480" w:firstLineChars="200"/>
        <w:jc w:val="both"/>
      </w:pPr>
      <w:r>
        <w:rPr>
          <w:rFonts w:hint="eastAsia" w:ascii="微软雅黑" w:hAnsi="微软雅黑" w:eastAsia="微软雅黑"/>
          <w:noProof/>
          <w:sz w:val="24"/>
        </w:rPr>
        <w:t xml:space="preserve">[5] Africa poised to become a global critical mineral powerhouse, says ... </w:t>
      </w:r>
      <w:r>
        <w:rPr>
          <w:rFonts w:hint="eastAsia" w:ascii="微软雅黑" w:hAnsi="微软雅黑" w:eastAsia="微软雅黑"/>
          <w:noProof/>
          <w:sz w:val="24"/>
        </w:rPr>
        <w:t>https://www.consultancy.africa/news/2114/africa-poised-to-become-a-global-critical-mineral-powerhouse-says-bcg</w:t>
      </w:r>
    </w:p>
    <w:p>
      <w:pPr>
        <w:spacing w:line="288" w:lineRule="auto"/>
        <w:ind w:firstLine="480" w:firstLineChars="200"/>
        <w:jc w:val="both"/>
      </w:pPr>
      <w:r>
        <w:rPr>
          <w:rFonts w:hint="eastAsia" w:ascii="微软雅黑" w:hAnsi="微软雅黑" w:eastAsia="微软雅黑"/>
          <w:noProof/>
          <w:sz w:val="24"/>
        </w:rPr>
        <w:t xml:space="preserve">[6] Traditional Trade in South Africa - NIQ </w:t>
      </w:r>
      <w:r>
        <w:rPr>
          <w:rFonts w:hint="eastAsia" w:ascii="微软雅黑" w:hAnsi="微软雅黑" w:eastAsia="微软雅黑"/>
          <w:noProof/>
          <w:sz w:val="24"/>
        </w:rPr>
        <w:t>https://nielseniq.com/global/en/insights/analysis/2026/why-street-level-retail-visibility-matters-more-than-ever-in-south-africa/</w:t>
      </w:r>
    </w:p>
    <w:p>
      <w:pPr>
        <w:spacing w:line="288" w:lineRule="auto"/>
        <w:ind w:firstLine="480" w:firstLineChars="200"/>
        <w:jc w:val="both"/>
      </w:pPr>
      <w:r>
        <w:rPr>
          <w:rFonts w:hint="eastAsia" w:ascii="微软雅黑" w:hAnsi="微软雅黑" w:eastAsia="微软雅黑"/>
          <w:noProof/>
          <w:sz w:val="24"/>
        </w:rPr>
        <w:t xml:space="preserve">[7] ICLE Comments to South African Competition Commission on ... </w:t>
      </w:r>
      <w:r>
        <w:rPr>
          <w:rFonts w:hint="eastAsia" w:ascii="微软雅黑" w:hAnsi="微软雅黑" w:eastAsia="微软雅黑"/>
          <w:noProof/>
          <w:sz w:val="24"/>
        </w:rPr>
        <w:t>https://laweconcenter.org/resources/icle-comments-to-south-african-competition-commission-on-regulatory-barriers-to-competition/</w:t>
      </w:r>
    </w:p>
    <w:p>
      <w:pPr>
        <w:spacing w:line="288" w:lineRule="auto"/>
        <w:ind w:firstLine="480" w:firstLineChars="200"/>
        <w:jc w:val="both"/>
      </w:pPr>
      <w:r>
        <w:rPr>
          <w:rFonts w:hint="eastAsia" w:ascii="微软雅黑" w:hAnsi="微软雅黑" w:eastAsia="微软雅黑"/>
          <w:noProof/>
          <w:sz w:val="24"/>
        </w:rPr>
        <w:t xml:space="preserve">[8] South Africa Claims its Poultry is More Competitive than US Poultry </w:t>
      </w:r>
      <w:r>
        <w:rPr>
          <w:rFonts w:hint="eastAsia" w:ascii="微软雅黑" w:hAnsi="微软雅黑" w:eastAsia="微软雅黑"/>
          <w:noProof/>
          <w:sz w:val="24"/>
        </w:rPr>
        <w:t>https://www.fas.usda.gov/data/gain/2026/05/south-africa-south-africa-claims-its-poultry-more-competitive-us-poultry</w:t>
      </w:r>
    </w:p>
    <w:p>
      <w:pPr>
        <w:spacing w:line="288" w:lineRule="auto"/>
        <w:ind w:firstLine="480" w:firstLineChars="200"/>
        <w:jc w:val="both"/>
      </w:pPr>
      <w:r>
        <w:rPr>
          <w:rFonts w:hint="eastAsia" w:ascii="微软雅黑" w:hAnsi="微软雅黑" w:eastAsia="微软雅黑"/>
          <w:noProof/>
          <w:sz w:val="24"/>
        </w:rPr>
        <w:t xml:space="preserve">[9] South Africa has overtaken Kenya as Africa's most competitive ... </w:t>
      </w:r>
      <w:r>
        <w:rPr>
          <w:rFonts w:hint="eastAsia" w:ascii="微软雅黑" w:hAnsi="微软雅黑" w:eastAsia="微软雅黑"/>
          <w:noProof/>
          <w:sz w:val="24"/>
        </w:rPr>
        <w:t>https://www.instagram.com/p/DZ62g5piqb1/</w:t>
      </w:r>
    </w:p>
    <w:p>
      <w:pPr>
        <w:spacing w:line="288" w:lineRule="auto"/>
        <w:ind w:firstLine="480" w:firstLineChars="200"/>
        <w:jc w:val="both"/>
      </w:pPr>
      <w:r>
        <w:rPr>
          <w:rFonts w:hint="eastAsia" w:ascii="微软雅黑" w:hAnsi="微软雅黑" w:eastAsia="微软雅黑"/>
          <w:noProof/>
          <w:sz w:val="24"/>
        </w:rPr>
        <w:t xml:space="preserve">[10] South Africa Market Analysis - Fitch Solutions </w:t>
      </w:r>
      <w:r>
        <w:rPr>
          <w:rFonts w:hint="eastAsia" w:ascii="微软雅黑" w:hAnsi="微软雅黑" w:eastAsia="微软雅黑"/>
          <w:noProof/>
          <w:sz w:val="24"/>
        </w:rPr>
        <w:t>https://www.fitchsolutions.com/bmi/region/south-africa</w:t>
      </w:r>
    </w:p>
    <w:p>
      <w:pPr>
        <w:spacing w:line="288" w:lineRule="auto"/>
        <w:ind w:firstLine="480" w:firstLineChars="200"/>
        <w:jc w:val="both"/>
      </w:pPr>
      <w:r>
        <w:rPr>
          <w:rFonts w:hint="eastAsia" w:ascii="微软雅黑" w:hAnsi="微软雅黑" w:eastAsia="微软雅黑"/>
          <w:noProof/>
          <w:sz w:val="24"/>
        </w:rPr>
        <w:t xml:space="preserve">[11] As competition for critical minerals grows, global trade risks ... </w:t>
      </w:r>
      <w:r>
        <w:rPr>
          <w:rFonts w:hint="eastAsia" w:ascii="微软雅黑" w:hAnsi="微软雅黑" w:eastAsia="微软雅黑"/>
          <w:noProof/>
          <w:sz w:val="24"/>
        </w:rPr>
        <w:t>https://www.instagram.com/p/DZhx3hoD8xw/</w:t>
      </w:r>
    </w:p>
    <w:p>
      <w:pPr>
        <w:spacing w:line="288" w:lineRule="auto"/>
        <w:ind w:firstLine="480" w:firstLineChars="200"/>
        <w:jc w:val="both"/>
      </w:pPr>
      <w:r>
        <w:rPr>
          <w:rFonts w:hint="eastAsia" w:ascii="微软雅黑" w:hAnsi="微软雅黑" w:eastAsia="微软雅黑"/>
          <w:noProof/>
          <w:sz w:val="24"/>
        </w:rPr>
        <w:t xml:space="preserve">[12] South Africa can become strong value-add minerals player again ... </w:t>
      </w:r>
      <w:r>
        <w:rPr>
          <w:rFonts w:hint="eastAsia" w:ascii="微软雅黑" w:hAnsi="微软雅黑" w:eastAsia="微软雅黑"/>
          <w:noProof/>
          <w:sz w:val="24"/>
        </w:rPr>
        <w:t>https://m.miningweekly.com/article/south-africa-can-become-a-strong-value-add-minerals-player-again-pyrofuza-insists-2026-06-02</w:t>
      </w:r>
    </w:p>
    <w:p>
      <w:pPr>
        <w:spacing w:line="288" w:lineRule="auto"/>
        <w:ind w:firstLine="480" w:firstLineChars="200"/>
        <w:jc w:val="both"/>
      </w:pPr>
      <w:r>
        <w:rPr>
          <w:rFonts w:hint="eastAsia" w:ascii="微软雅黑" w:hAnsi="微软雅黑" w:eastAsia="微软雅黑"/>
          <w:noProof/>
          <w:sz w:val="24"/>
        </w:rPr>
        <w:t xml:space="preserve">[13] SouthViews No. 306, 26 February 2026 - The South Centre </w:t>
      </w:r>
      <w:r>
        <w:rPr>
          <w:rFonts w:hint="eastAsia" w:ascii="微软雅黑" w:hAnsi="微软雅黑" w:eastAsia="微软雅黑"/>
          <w:noProof/>
          <w:sz w:val="24"/>
        </w:rPr>
        <w:t>https://www.southcentre.int/southviews-no-306-26-february-2026/</w:t>
      </w:r>
    </w:p>
    <w:p>
      <w:pPr>
        <w:spacing w:line="288" w:lineRule="auto"/>
        <w:ind w:firstLine="480" w:firstLineChars="200"/>
        <w:jc w:val="both"/>
      </w:pPr>
      <w:r>
        <w:rPr>
          <w:rFonts w:hint="eastAsia" w:ascii="微软雅黑" w:hAnsi="微软雅黑" w:eastAsia="微软雅黑"/>
          <w:noProof/>
          <w:sz w:val="24"/>
        </w:rPr>
        <w:t xml:space="preserve">[14] Portfolio Committee on Mineral and Petroleum Resources, 24 ... </w:t>
      </w:r>
      <w:r>
        <w:rPr>
          <w:rFonts w:hint="eastAsia" w:ascii="微软雅黑" w:hAnsi="微软雅黑" w:eastAsia="微软雅黑"/>
          <w:noProof/>
          <w:sz w:val="24"/>
        </w:rPr>
        <w:t>https://www.youtube.com/watch?v=KvQcDkoAi4o</w:t>
      </w:r>
    </w:p>
    <w:p>
      <w:pPr>
        <w:spacing w:line="288" w:lineRule="auto"/>
        <w:ind w:firstLine="480" w:firstLineChars="200"/>
        <w:jc w:val="both"/>
      </w:pPr>
      <w:r>
        <w:rPr>
          <w:rFonts w:hint="eastAsia" w:ascii="微软雅黑" w:hAnsi="微软雅黑" w:eastAsia="微软雅黑"/>
          <w:noProof/>
          <w:sz w:val="24"/>
        </w:rPr>
        <w:t xml:space="preserve">[15] Mineral Resource Governance in Africa: A Comparative Study </w:t>
      </w:r>
      <w:r>
        <w:rPr>
          <w:rFonts w:hint="eastAsia" w:ascii="微软雅黑" w:hAnsi="微软雅黑" w:eastAsia="微软雅黑"/>
          <w:noProof/>
          <w:sz w:val="24"/>
        </w:rPr>
        <w:t>https://www.idea.int/publications/catalogue/html/mineral-resource-governance-africa-comparative-study</w:t>
      </w:r>
    </w:p>
    <w:p>
      <w:pPr>
        <w:spacing w:line="288" w:lineRule="auto"/>
        <w:ind w:firstLine="480" w:firstLineChars="200"/>
        <w:jc w:val="both"/>
      </w:pPr>
      <w:r>
        <w:rPr>
          <w:rFonts w:hint="eastAsia" w:ascii="微软雅黑" w:hAnsi="微软雅黑" w:eastAsia="微软雅黑"/>
          <w:noProof/>
          <w:sz w:val="24"/>
        </w:rPr>
        <w:t xml:space="preserve">[16] Powering Critical Minerals in Southern Africa - YouTube </w:t>
      </w:r>
      <w:r>
        <w:rPr>
          <w:rFonts w:hint="eastAsia" w:ascii="微软雅黑" w:hAnsi="微软雅黑" w:eastAsia="微软雅黑"/>
          <w:noProof/>
          <w:sz w:val="24"/>
        </w:rPr>
        <w:t>https://www.youtube.com/watch?v=ynGxV_ieXRM</w:t>
      </w:r>
    </w:p>
    <w:p>
      <w:pPr>
        <w:spacing w:line="288" w:lineRule="auto"/>
        <w:ind w:firstLine="480" w:firstLineChars="200"/>
        <w:jc w:val="both"/>
      </w:pPr>
      <w:r>
        <w:rPr>
          <w:rFonts w:hint="eastAsia" w:ascii="微软雅黑" w:hAnsi="微软雅黑" w:eastAsia="微软雅黑"/>
          <w:noProof/>
          <w:sz w:val="24"/>
        </w:rPr>
        <w:t xml:space="preserve">[17] DBSA will be at #MiningIndaba2026, engaging partners ... - Instagram </w:t>
      </w:r>
      <w:r>
        <w:rPr>
          <w:rFonts w:hint="eastAsia" w:ascii="微软雅黑" w:hAnsi="微软雅黑" w:eastAsia="微软雅黑"/>
          <w:noProof/>
          <w:sz w:val="24"/>
        </w:rPr>
        <w:t>https://www.instagram.com/reel/DUdWoYsCvYV/</w:t>
      </w:r>
    </w:p>
    <w:p>
      <w:pPr>
        <w:spacing w:line="288" w:lineRule="auto"/>
        <w:ind w:firstLine="480" w:firstLineChars="200"/>
        <w:jc w:val="both"/>
      </w:pPr>
      <w:r>
        <w:rPr>
          <w:rFonts w:hint="eastAsia" w:ascii="微软雅黑" w:hAnsi="微软雅黑" w:eastAsia="微软雅黑"/>
          <w:noProof/>
          <w:sz w:val="24"/>
        </w:rPr>
        <w:t xml:space="preserve">[18] Africa Manufacturing Industry Outlook 2026 - SSCG Consulting </w:t>
      </w:r>
      <w:r>
        <w:rPr>
          <w:rFonts w:hint="eastAsia" w:ascii="微软雅黑" w:hAnsi="微软雅黑" w:eastAsia="微软雅黑"/>
          <w:noProof/>
          <w:sz w:val="24"/>
        </w:rPr>
        <w:t>https://sscg-group.com/africa-consulting</w:t>
      </w:r>
    </w:p>
    <w:p>
      <w:pPr>
        <w:spacing w:line="288" w:lineRule="auto"/>
        <w:ind w:firstLine="480" w:firstLineChars="200"/>
        <w:jc w:val="both"/>
      </w:pPr>
      <w:r>
        <w:rPr>
          <w:rFonts w:hint="eastAsia" w:ascii="微软雅黑" w:hAnsi="微软雅黑" w:eastAsia="微软雅黑"/>
          <w:noProof/>
          <w:sz w:val="24"/>
        </w:rPr>
        <w:t xml:space="preserve">[19] South Africa formally launches critical minerals strategy </w:t>
      </w:r>
      <w:r>
        <w:rPr>
          <w:rFonts w:hint="eastAsia" w:ascii="微软雅黑" w:hAnsi="微软雅黑" w:eastAsia="微软雅黑"/>
          <w:noProof/>
          <w:sz w:val="24"/>
        </w:rPr>
        <w:t>https://source.benchmarkminerals.com/article/south-africa-formally-launches-critical-minerals-strategy</w:t>
      </w:r>
    </w:p>
    <w:p>
      <w:pPr>
        <w:spacing w:line="288" w:lineRule="auto"/>
        <w:ind w:firstLine="480" w:firstLineChars="200"/>
        <w:jc w:val="both"/>
      </w:pPr>
      <w:r>
        <w:rPr>
          <w:rFonts w:hint="eastAsia" w:ascii="微软雅黑" w:hAnsi="微软雅黑" w:eastAsia="微软雅黑"/>
          <w:noProof/>
          <w:sz w:val="24"/>
        </w:rPr>
        <w:t xml:space="preserve">[20]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[21] 8 Critical Mineral Projects to Watch in South Africa </w:t>
      </w:r>
      <w:r>
        <w:rPr>
          <w:rFonts w:hint="eastAsia" w:ascii="微软雅黑" w:hAnsi="微软雅黑" w:eastAsia="微软雅黑"/>
          <w:noProof/>
          <w:sz w:val="24"/>
        </w:rPr>
        <w:t>https://african-miningweek.com/news/8-critical-mineral-projects-watch-south-africa</w:t>
      </w:r>
    </w:p>
    <w:p>
      <w:pPr>
        <w:spacing w:line="288" w:lineRule="auto"/>
        <w:ind w:firstLine="480" w:firstLineChars="200"/>
        <w:jc w:val="both"/>
      </w:pPr>
      <w:r>
        <w:rPr>
          <w:rFonts w:hint="eastAsia" w:ascii="微软雅黑" w:hAnsi="微软雅黑" w:eastAsia="微软雅黑"/>
          <w:noProof/>
          <w:sz w:val="24"/>
        </w:rPr>
        <w:t xml:space="preserve">[22] 2026 Critical Minerals Ministerial - United States Department of State </w:t>
      </w:r>
      <w:r>
        <w:rPr>
          <w:rFonts w:hint="eastAsia" w:ascii="微软雅黑" w:hAnsi="微软雅黑" w:eastAsia="微软雅黑"/>
          <w:noProof/>
          <w:sz w:val="24"/>
        </w:rPr>
        <w:t>https://www.state.gov/releases/office-of-the-spokesperson/2026/02/2026-critical-minerals-ministerial</w:t>
      </w:r>
    </w:p>
    <w:p>
      <w:pPr>
        <w:spacing w:line="288" w:lineRule="auto"/>
        <w:ind w:firstLine="480" w:firstLineChars="200"/>
        <w:jc w:val="both"/>
      </w:pPr>
      <w:r>
        <w:rPr>
          <w:rFonts w:hint="eastAsia" w:ascii="微软雅黑" w:hAnsi="微软雅黑" w:eastAsia="微软雅黑"/>
          <w:noProof/>
          <w:sz w:val="24"/>
        </w:rPr>
        <w:t xml:space="preserve">[24] Mintek played a key role alongside the Department of Mineral and ... </w:t>
      </w:r>
      <w:r>
        <w:rPr>
          <w:rFonts w:hint="eastAsia" w:ascii="微软雅黑" w:hAnsi="微软雅黑" w:eastAsia="微软雅黑"/>
          <w:noProof/>
          <w:sz w:val="24"/>
        </w:rPr>
        <w:t>https://www.instagram.com/p/DWlylt0Akhi/</w:t>
      </w:r>
    </w:p>
    <w:p>
      <w:pPr>
        <w:spacing w:line="288" w:lineRule="auto"/>
        <w:ind w:firstLine="480" w:firstLineChars="200"/>
        <w:jc w:val="both"/>
      </w:pPr>
      <w:r>
        <w:rPr>
          <w:rFonts w:hint="eastAsia" w:ascii="微软雅黑" w:hAnsi="微软雅黑" w:eastAsia="微软雅黑"/>
          <w:noProof/>
          <w:sz w:val="24"/>
        </w:rPr>
        <w:t xml:space="preserve">[26] As Mining Indaba 2026 highlighted, the future of mining will be built ... </w:t>
      </w:r>
      <w:r>
        <w:rPr>
          <w:rFonts w:hint="eastAsia" w:ascii="微软雅黑" w:hAnsi="微软雅黑" w:eastAsia="微软雅黑"/>
          <w:noProof/>
          <w:sz w:val="24"/>
        </w:rPr>
        <w:t>https://www.instagram.com/reel/DZIJlDbD9tn/</w:t>
      </w:r>
    </w:p>
    <w:p>
      <w:pPr>
        <w:spacing w:line="288" w:lineRule="auto"/>
        <w:ind w:firstLine="480" w:firstLineChars="200"/>
        <w:jc w:val="both"/>
      </w:pPr>
      <w:r>
        <w:rPr>
          <w:rFonts w:hint="eastAsia" w:ascii="微软雅黑" w:hAnsi="微软雅黑" w:eastAsia="微软雅黑"/>
          <w:noProof/>
          <w:sz w:val="24"/>
        </w:rPr>
        <w:t xml:space="preserve">[27] Africa: Trends to watch in 2026 | Mining Indaba </w:t>
      </w:r>
      <w:r>
        <w:rPr>
          <w:rFonts w:hint="eastAsia" w:ascii="微软雅黑" w:hAnsi="微软雅黑" w:eastAsia="微软雅黑"/>
          <w:noProof/>
          <w:sz w:val="24"/>
        </w:rPr>
        <w:t>https://miningindaba.com/articles/africa-trends-to-watch-in-2026</w:t>
      </w:r>
    </w:p>
    <w:p>
      <w:pPr>
        <w:spacing w:line="288" w:lineRule="auto"/>
        <w:ind w:firstLine="480" w:firstLineChars="200"/>
        <w:jc w:val="both"/>
      </w:pPr>
      <w:r>
        <w:rPr>
          <w:rFonts w:hint="eastAsia" w:ascii="微软雅黑" w:hAnsi="微软雅黑" w:eastAsia="微软雅黑"/>
          <w:noProof/>
          <w:sz w:val="24"/>
        </w:rPr>
        <w:t xml:space="preserve">[28] Mining Consulting Service Market Size, Share &amp; Trend 2035 </w:t>
      </w:r>
      <w:r>
        <w:rPr>
          <w:rFonts w:hint="eastAsia" w:ascii="微软雅黑" w:hAnsi="微软雅黑" w:eastAsia="微软雅黑"/>
          <w:noProof/>
          <w:sz w:val="24"/>
        </w:rPr>
        <w:t>https://www.businessresearchinsights.com/market-reports/mining-consulting-service-market-109548</w:t>
      </w:r>
    </w:p>
    <w:p>
      <w:pPr>
        <w:spacing w:line="288" w:lineRule="auto"/>
        <w:ind w:firstLine="480" w:firstLineChars="200"/>
        <w:jc w:val="both"/>
      </w:pPr>
      <w:r>
        <w:rPr>
          <w:rFonts w:hint="eastAsia" w:ascii="微软雅黑" w:hAnsi="微软雅黑" w:eastAsia="微软雅黑"/>
          <w:noProof/>
          <w:sz w:val="24"/>
        </w:rPr>
        <w:t xml:space="preserve">[29] Glencore returns to Investing in African Mining Indaba 2026 </w:t>
      </w:r>
      <w:r>
        <w:rPr>
          <w:rFonts w:hint="eastAsia" w:ascii="微软雅黑" w:hAnsi="微软雅黑" w:eastAsia="微软雅黑"/>
          <w:noProof/>
          <w:sz w:val="24"/>
        </w:rPr>
        <w:t>https://www.instagram.com/p/DUSj1vpDoLb/</w:t>
      </w:r>
    </w:p>
    <w:p>
      <w:pPr>
        <w:spacing w:line="288" w:lineRule="auto"/>
        <w:ind w:firstLine="480" w:firstLineChars="200"/>
        <w:jc w:val="both"/>
      </w:pPr>
      <w:r>
        <w:rPr>
          <w:rFonts w:hint="eastAsia" w:ascii="微软雅黑" w:hAnsi="微软雅黑" w:eastAsia="微软雅黑"/>
          <w:noProof/>
          <w:sz w:val="24"/>
        </w:rPr>
        <w:t xml:space="preserve">[30] Ten major mining tech trends in 2026: Part 2 | Resourcing Tomorrow </w:t>
      </w:r>
      <w:r>
        <w:rPr>
          <w:rFonts w:hint="eastAsia" w:ascii="微软雅黑" w:hAnsi="微软雅黑" w:eastAsia="微软雅黑"/>
          <w:noProof/>
          <w:sz w:val="24"/>
        </w:rPr>
        <w:t>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[31] Mining support service activities Tenders SA - 4 Open | June 2026 </w:t>
      </w:r>
      <w:r>
        <w:rPr>
          <w:rFonts w:hint="eastAsia" w:ascii="微软雅黑" w:hAnsi="微软雅黑" w:eastAsia="微软雅黑"/>
          <w:noProof/>
          <w:sz w:val="24"/>
        </w:rPr>
        <w:t>https://www.tenderflow.co.za/categories/mining-support-service-activities/</w:t>
      </w:r>
    </w:p>
    <w:p>
      <w:pPr>
        <w:spacing w:line="288" w:lineRule="auto"/>
        <w:ind w:firstLine="480" w:firstLineChars="200"/>
        <w:jc w:val="both"/>
      </w:pPr>
      <w:r>
        <w:rPr>
          <w:rFonts w:hint="eastAsia" w:ascii="微软雅黑" w:hAnsi="微软雅黑" w:eastAsia="微软雅黑"/>
          <w:noProof/>
          <w:sz w:val="24"/>
        </w:rPr>
        <w:t xml:space="preserve">[32] South Africa Tenders 2026 | Live Government Bids - Tendersinfo </w:t>
      </w:r>
      <w:r>
        <w:rPr>
          <w:rFonts w:hint="eastAsia" w:ascii="微软雅黑" w:hAnsi="微软雅黑" w:eastAsia="微软雅黑"/>
          <w:noProof/>
          <w:sz w:val="24"/>
        </w:rPr>
        <w:t>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[33] Mining and quarrying Tenders Free State | June 2026 </w:t>
      </w:r>
      <w:r>
        <w:rPr>
          <w:rFonts w:hint="eastAsia" w:ascii="微软雅黑" w:hAnsi="微软雅黑" w:eastAsia="微软雅黑"/>
          <w:noProof/>
          <w:sz w:val="24"/>
        </w:rPr>
        <w:t>https://www.tenders-sa.org/sa-tenders/free-state/mining-and-quarrying</w:t>
      </w:r>
    </w:p>
    <w:p>
      <w:pPr>
        <w:spacing w:line="288" w:lineRule="auto"/>
        <w:ind w:firstLine="480" w:firstLineChars="200"/>
        <w:jc w:val="both"/>
      </w:pPr>
      <w:r>
        <w:rPr>
          <w:rFonts w:hint="eastAsia" w:ascii="微软雅黑" w:hAnsi="微软雅黑" w:eastAsia="微软雅黑"/>
          <w:noProof/>
          <w:sz w:val="24"/>
        </w:rPr>
        <w:t xml:space="preserve">[34] Southern Africa Mining Tenders, Bids and RFP - TendersOnTime </w:t>
      </w:r>
      <w:r>
        <w:rPr>
          <w:rFonts w:hint="eastAsia" w:ascii="微软雅黑" w:hAnsi="微软雅黑" w:eastAsia="微软雅黑"/>
          <w:noProof/>
          <w:sz w:val="24"/>
        </w:rPr>
        <w:t>https://www.tendersontime.com/southern-africa-tenders/mining-tenders/</w:t>
      </w:r>
    </w:p>
    <w:p>
      <w:pPr>
        <w:spacing w:line="288" w:lineRule="auto"/>
        <w:ind w:firstLine="480" w:firstLineChars="200"/>
        <w:jc w:val="both"/>
      </w:pPr>
      <w:r>
        <w:rPr>
          <w:rFonts w:hint="eastAsia" w:ascii="微软雅黑" w:hAnsi="微软雅黑" w:eastAsia="微软雅黑"/>
          <w:noProof/>
          <w:sz w:val="24"/>
        </w:rPr>
        <w:t xml:space="preserve">[35] View current tender opportunities - Implats </w:t>
      </w:r>
      <w:r>
        <w:rPr>
          <w:rFonts w:hint="eastAsia" w:ascii="微软雅黑" w:hAnsi="微软雅黑" w:eastAsia="微软雅黑"/>
          <w:noProof/>
          <w:sz w:val="24"/>
        </w:rPr>
        <w:t>https://implats-ir.co.za/website/south-african-tenders.php</w:t>
      </w:r>
    </w:p>
    <w:p>
      <w:pPr>
        <w:spacing w:line="288" w:lineRule="auto"/>
        <w:ind w:firstLine="480" w:firstLineChars="200"/>
        <w:jc w:val="both"/>
      </w:pPr>
      <w:r>
        <w:rPr>
          <w:rFonts w:hint="eastAsia" w:ascii="微软雅黑" w:hAnsi="微软雅黑" w:eastAsia="微软雅黑"/>
          <w:noProof/>
          <w:sz w:val="24"/>
        </w:rPr>
        <w:t xml:space="preserve">[36] Mining Indaba 2026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[37] Deadline for 20% mandatory local procurement quota for mining ... </w:t>
      </w:r>
      <w:r>
        <w:rPr>
          <w:rFonts w:hint="eastAsia" w:ascii="微软雅黑" w:hAnsi="微软雅黑" w:eastAsia="微软雅黑"/>
          <w:noProof/>
          <w:sz w:val="24"/>
        </w:rPr>
        <w:t>https://www.facebook.com/zambiabusinesstimes/posts/deadline-for-20-mandatory-local-procurement-quota-for-mining-firms-set-for-june-/1458345696297910/</w:t>
      </w:r>
    </w:p>
    <w:p>
      <w:pPr>
        <w:spacing w:line="288" w:lineRule="auto"/>
        <w:ind w:firstLine="480" w:firstLineChars="200"/>
        <w:jc w:val="both"/>
      </w:pPr>
      <w:r>
        <w:rPr>
          <w:rFonts w:hint="eastAsia" w:ascii="微软雅黑" w:hAnsi="微软雅黑" w:eastAsia="微软雅黑"/>
          <w:noProof/>
          <w:sz w:val="24"/>
        </w:rPr>
        <w:t xml:space="preserve">[39] the EU's push for competitiveness and its consequences for Africa's ... </w:t>
      </w:r>
      <w:r>
        <w:rPr>
          <w:rFonts w:hint="eastAsia" w:ascii="微软雅黑" w:hAnsi="微软雅黑" w:eastAsia="微软雅黑"/>
          <w:noProof/>
          <w:sz w:val="24"/>
        </w:rPr>
        <w:t>https://www.sciencedirect.com/science/article/pii/S2667095X26000152</w:t>
      </w:r>
    </w:p>
    <w:p>
      <w:pPr>
        <w:spacing w:line="288" w:lineRule="auto"/>
        <w:ind w:firstLine="480" w:firstLineChars="200"/>
        <w:jc w:val="both"/>
      </w:pPr>
      <w:r>
        <w:rPr>
          <w:rFonts w:hint="eastAsia" w:ascii="微软雅黑" w:hAnsi="微软雅黑" w:eastAsia="微软雅黑"/>
          <w:noProof/>
          <w:sz w:val="24"/>
        </w:rPr>
        <w:t xml:space="preserve">[40] Rules of entry: Cooperative pathways for Europe and Africa on ... </w:t>
      </w:r>
      <w:r>
        <w:rPr>
          <w:rFonts w:hint="eastAsia" w:ascii="微软雅黑" w:hAnsi="微软雅黑" w:eastAsia="微软雅黑"/>
          <w:noProof/>
          <w:sz w:val="24"/>
        </w:rPr>
        <w:t>https://ecfr.eu/publication/rules-of-entry-cooperative-pathways-for-europe-and-africa-on-critical-minerals/</w:t>
      </w:r>
    </w:p>
    <w:p>
      <w:pPr>
        <w:spacing w:line="288" w:lineRule="auto"/>
        <w:ind w:firstLine="480" w:firstLineChars="200"/>
        <w:jc w:val="both"/>
      </w:pPr>
      <w:r>
        <w:rPr>
          <w:rFonts w:hint="eastAsia" w:ascii="微软雅黑" w:hAnsi="微软雅黑" w:eastAsia="微软雅黑"/>
          <w:noProof/>
          <w:sz w:val="24"/>
        </w:rPr>
        <w:t xml:space="preserve">[41] Registration for Mining Indaba 2026 is now officially open! Join ... </w:t>
      </w:r>
      <w:r>
        <w:rPr>
          <w:rFonts w:hint="eastAsia" w:ascii="微软雅黑" w:hAnsi="微软雅黑" w:eastAsia="微软雅黑"/>
          <w:noProof/>
          <w:sz w:val="24"/>
        </w:rPr>
        <w:t>https://www.instagram.com/reel/DMpfoXbNWp7/?hl=en</w:t>
      </w:r>
    </w:p>
    <w:p>
      <w:pPr>
        <w:spacing w:line="288" w:lineRule="auto"/>
        <w:ind w:firstLine="480" w:firstLineChars="200"/>
        <w:jc w:val="both"/>
      </w:pPr>
      <w:r>
        <w:rPr>
          <w:rFonts w:hint="eastAsia" w:ascii="微软雅黑" w:hAnsi="微软雅黑" w:eastAsia="微软雅黑"/>
          <w:noProof/>
          <w:sz w:val="24"/>
        </w:rPr>
        <w:t xml:space="preserve">[43] 7TH YOUNG PROFESSIONALS CONFERENCE-Upcoming Events </w:t>
      </w:r>
      <w:r>
        <w:rPr>
          <w:rFonts w:hint="eastAsia" w:ascii="微软雅黑" w:hAnsi="微软雅黑" w:eastAsia="微软雅黑"/>
          <w:noProof/>
          <w:sz w:val="24"/>
        </w:rPr>
        <w:t>https://www.saimm.co.za/saimm-events/upcoming-events/7th-young-professionals-conference</w:t>
      </w:r>
    </w:p>
    <w:p>
      <w:pPr>
        <w:spacing w:line="288" w:lineRule="auto"/>
        <w:ind w:firstLine="480" w:firstLineChars="200"/>
        <w:jc w:val="both"/>
      </w:pPr>
      <w:r>
        <w:rPr>
          <w:rFonts w:hint="eastAsia" w:ascii="微软雅黑" w:hAnsi="微软雅黑" w:eastAsia="微软雅黑"/>
          <w:noProof/>
          <w:sz w:val="24"/>
        </w:rPr>
        <w:t xml:space="preserve">[44] Electra Mining Africa | South Africa's Leading Mining and Industrial ... </w:t>
      </w:r>
      <w:r>
        <w:rPr>
          <w:rFonts w:hint="eastAsia" w:ascii="微软雅黑" w:hAnsi="微软雅黑" w:eastAsia="微软雅黑"/>
          <w:noProof/>
          <w:sz w:val="24"/>
        </w:rPr>
        <w:t>https://www.electramining.co.za/</w:t>
      </w:r>
    </w:p>
    <w:p>
      <w:pPr>
        <w:spacing w:line="288" w:lineRule="auto"/>
        <w:ind w:firstLine="480" w:firstLineChars="200"/>
        <w:jc w:val="both"/>
      </w:pPr>
      <w:r>
        <w:rPr>
          <w:rFonts w:hint="eastAsia" w:ascii="微软雅黑" w:hAnsi="微软雅黑" w:eastAsia="微软雅黑"/>
          <w:noProof/>
          <w:sz w:val="24"/>
        </w:rPr>
        <w:t xml:space="preserve">[46] Edition 3 | June 2026 The Regulatory Shifts That Will Define H2 2026 </w:t>
      </w:r>
      <w:r>
        <w:rPr>
          <w:rFonts w:hint="eastAsia" w:ascii="微软雅黑" w:hAnsi="微软雅黑" w:eastAsia="微软雅黑"/>
          <w:noProof/>
          <w:sz w:val="24"/>
        </w:rPr>
        <w:t>https://www.linkedin.com/pulse/edition-3-june-2026-regulatory-shifts-define-h2-wynand-botes-k4lfe</w:t>
      </w:r>
    </w:p>
    <w:p>
      <w:pPr>
        <w:spacing w:line="288" w:lineRule="auto"/>
        <w:ind w:firstLine="480" w:firstLineChars="200"/>
        <w:jc w:val="both"/>
      </w:pPr>
      <w:r>
        <w:rPr>
          <w:rFonts w:hint="eastAsia" w:ascii="微软雅黑" w:hAnsi="微软雅黑" w:eastAsia="微软雅黑"/>
          <w:noProof/>
          <w:sz w:val="24"/>
        </w:rPr>
        <w:t xml:space="preserve">[47] South Africa's Critical Minerals and Metals Strategy must become a ... </w:t>
      </w:r>
      <w:r>
        <w:rPr>
          <w:rFonts w:hint="eastAsia" w:ascii="微软雅黑" w:hAnsi="微软雅黑" w:eastAsia="微软雅黑"/>
          <w:noProof/>
          <w:sz w:val="24"/>
        </w:rPr>
        <w:t>https://www.instagram.com/reel/DYoanJLgW8_/</w:t>
      </w:r>
    </w:p>
    <w:p>
      <w:pPr>
        <w:spacing w:line="288" w:lineRule="auto"/>
        <w:ind w:firstLine="480" w:firstLineChars="200"/>
        <w:jc w:val="both"/>
      </w:pPr>
      <w:r>
        <w:rPr>
          <w:rFonts w:hint="eastAsia" w:ascii="微软雅黑" w:hAnsi="微软雅黑" w:eastAsia="微软雅黑"/>
          <w:noProof/>
          <w:sz w:val="24"/>
        </w:rPr>
        <w:t xml:space="preserve">[49] South Africa's new critical minerals policy draws criticism - Fastmarkets </w:t>
      </w:r>
      <w:r>
        <w:rPr>
          <w:rFonts w:hint="eastAsia" w:ascii="微软雅黑" w:hAnsi="微软雅黑" w:eastAsia="微软雅黑"/>
          <w:noProof/>
          <w:sz w:val="24"/>
        </w:rPr>
        <w:t>https://www.fastmarkets.com/insights/south-africas-new-critical-minerals-policy-draw-critical-eye-of-buyers-miners/</w:t>
      </w:r>
    </w:p>
    <w:p>
      <w:pPr>
        <w:spacing w:line="288" w:lineRule="auto"/>
        <w:ind w:firstLine="480" w:firstLineChars="200"/>
        <w:jc w:val="both"/>
      </w:pPr>
      <w:r>
        <w:rPr>
          <w:rFonts w:hint="eastAsia" w:ascii="微软雅黑" w:hAnsi="微软雅黑" w:eastAsia="微软雅黑"/>
          <w:noProof/>
          <w:sz w:val="24"/>
        </w:rPr>
        <w:t xml:space="preserve">[50] Could your mining operation withstand a regulatory compliance ... </w:t>
      </w:r>
      <w:r>
        <w:rPr>
          <w:rFonts w:hint="eastAsia" w:ascii="微软雅黑" w:hAnsi="微软雅黑" w:eastAsia="微软雅黑"/>
          <w:noProof/>
          <w:sz w:val="24"/>
        </w:rPr>
        <w:t>https://www.instagram.com/reel/DZmO-RnJCPH/</w:t>
      </w:r>
    </w:p>
    <w:p>
      <w:pPr>
        <w:spacing w:line="288" w:lineRule="auto"/>
        <w:ind w:firstLine="480" w:firstLineChars="200"/>
        <w:jc w:val="both"/>
      </w:pPr>
      <w:r>
        <w:rPr>
          <w:rFonts w:hint="eastAsia" w:ascii="微软雅黑" w:hAnsi="微软雅黑" w:eastAsia="微软雅黑"/>
          <w:noProof/>
          <w:sz w:val="24"/>
        </w:rPr>
        <w:t xml:space="preserve">[54] Latest South Africa Minerals and Mining Tenders </w:t>
      </w:r>
      <w:r>
        <w:rPr>
          <w:rFonts w:hint="eastAsia" w:ascii="微软雅黑" w:hAnsi="微软雅黑" w:eastAsia="微软雅黑"/>
          <w:noProof/>
          <w:sz w:val="24"/>
        </w:rPr>
        <w:t>https://www.globaltenders.com/south-africa-minerals-mining-tenders</w:t>
      </w:r>
    </w:p>
    <w:p>
      <w:pPr>
        <w:spacing w:line="288" w:lineRule="auto"/>
        <w:ind w:firstLine="480" w:firstLineChars="200"/>
        <w:jc w:val="both"/>
      </w:pPr>
      <w:r>
        <w:rPr>
          <w:rFonts w:hint="eastAsia" w:ascii="微软雅黑" w:hAnsi="微软雅黑" w:eastAsia="微软雅黑"/>
          <w:noProof/>
          <w:sz w:val="24"/>
        </w:rPr>
        <w:t xml:space="preserve">[55] Limpopo Tenders | Polokwane &amp; Mining Belt RFQs </w:t>
      </w:r>
      <w:r>
        <w:rPr>
          <w:rFonts w:hint="eastAsia" w:ascii="微软雅黑" w:hAnsi="微软雅黑" w:eastAsia="微软雅黑"/>
          <w:noProof/>
          <w:sz w:val="24"/>
        </w:rPr>
        <w:t>https://www.tenders-sa.org/sa-tenders/provinces/limpopo</w:t>
      </w:r>
    </w:p>
    <w:p>
      <w:pPr>
        <w:spacing w:line="288" w:lineRule="auto"/>
        <w:ind w:firstLine="480" w:firstLineChars="200"/>
        <w:jc w:val="both"/>
      </w:pPr>
      <w:r>
        <w:rPr>
          <w:rFonts w:hint="eastAsia" w:ascii="微软雅黑" w:hAnsi="微软雅黑" w:eastAsia="微软雅黑"/>
          <w:noProof/>
          <w:sz w:val="24"/>
        </w:rPr>
        <w:t xml:space="preserve">[56] Mine cost outlook 2026: Inflation, new supply reshape ... - S&amp;P Global </w:t>
      </w:r>
      <w:r>
        <w:rPr>
          <w:rFonts w:hint="eastAsia" w:ascii="微软雅黑" w:hAnsi="微软雅黑" w:eastAsia="微软雅黑"/>
          <w:noProof/>
          <w:sz w:val="24"/>
        </w:rPr>
        <w:t>https://www.spglobal.com/market-intelligence/en/news-insights/research/2026/01/mine-cost-outlook-2026-inflation-new-supply-reshape-global-mining-landscape</w:t>
      </w:r>
    </w:p>
    <w:p>
      <w:pPr>
        <w:spacing w:line="288" w:lineRule="auto"/>
        <w:ind w:firstLine="480" w:firstLineChars="200"/>
        <w:jc w:val="both"/>
      </w:pPr>
      <w:r>
        <w:rPr>
          <w:rFonts w:hint="eastAsia" w:ascii="微软雅黑" w:hAnsi="微软雅黑" w:eastAsia="微软雅黑"/>
          <w:noProof/>
          <w:sz w:val="24"/>
        </w:rPr>
        <w:t xml:space="preserve">[59] Mining &amp; metals 2026: Adapting to a policy-driven business cycle </w:t>
      </w:r>
      <w:r>
        <w:rPr>
          <w:rFonts w:hint="eastAsia" w:ascii="微软雅黑" w:hAnsi="微软雅黑" w:eastAsia="微软雅黑"/>
          <w:noProof/>
          <w:sz w:val="24"/>
        </w:rPr>
        <w:t>https://www.whitecase.com/insight-our-thinking/mining-metals-2026-adapting-policy-driven-business-cycle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 of Notable Projects</c:v>
                </c:pt>
              </c:strCache>
            </c:strRef>
          </c:tx>
          <c:spPr>
            <a:solidFill>
              <a:srgbClr val="FF7733"/>
            </a:solidFill>
            <a:ln>
              <a:solidFill>
                <a:srgbClr val="FF7733"/>
              </a:solidFill>
            </a:ln>
          </c:spPr>
          <c:invertIfNegative val="false"/>
          <c:cat>
            <c:strRef>
              <c:f>Sheet1!$A$2:$A$4</c:f>
              <c:strCache>
                <c:ptCount val="3"/>
                <c:pt idx="0">
                  <c:v>2021</c:v>
                </c:pt>
                <c:pt idx="1">
                  <c:v>2022</c:v>
                </c:pt>
                <c:pt idx="2">
                  <c:v>2023</c:v>
                </c:pt>
              </c:strCache>
            </c:strRef>
          </c:cat>
          <c:val>
            <c:numRef>
              <c:f>Sheet1!$B$2:$B$4</c:f>
              <c:numCache>
                <c:ptCount val="3"/>
                <c:pt idx="0">
                  <c:v>15</c:v>
                </c:pt>
                <c:pt idx="1">
                  <c:v>22</c:v>
                </c:pt>
                <c:pt idx="2">
                  <c:v>30</c:v>
                </c:pt>
              </c:numCache>
            </c:numRef>
          </c:val>
        </c:ser>
        <c:gapWidth val="166"/>
        <c:axId val="6386208"/>
        <c:axId val="5022851"/>
      </c:barChart>
      <c:catAx>
        <c:axId val="6386208"/>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022851"/>
        <c:crosses val="autoZero"/>
      </c:catAx>
      <c:valAx>
        <c:axId val="502285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386208"/>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Eskom</c:v>
                </c:pt>
                <c:pt idx="1">
                  <c:v>Transnet</c:v>
                </c:pt>
                <c:pt idx="2">
                  <c:v>Department of Mineral Resources and Energy (DMRE)</c:v>
                </c:pt>
              </c:strCache>
            </c:strRef>
          </c:cat>
          <c:val>
            <c:numRef>
              <c:f>Sheet1!$B$2:$B$4</c:f>
              <c:numCache>
                <c:ptCount val="3"/>
                <c:pt idx="0">
                  <c:v>45</c:v>
                </c:pt>
                <c:pt idx="1">
                  <c:v>35</c:v>
                </c:pt>
                <c:pt idx="2">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