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Research: Veralift Crane Hire in South Africa</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research undertakes a comprehensive market intelligence study of the mobile crane hire sector in South Africa, with a specific focus on Veralift Crane Hire. The study meticulously analyzes the competitive landscape by identifying and profiling key mobile crane hire companies, detailing their fleet composition, geographic reach, served sectors, and notable past projects. It further investigates project demand signals, including public announcements of major construction, mining, and energy projects, as well as emergency lifting requirements, by identifying reliable monitoring sources. A thorough examination of the tender landscape is conducted, highlighting relevant procurement portals and identifying the most active sectors for crane hire tenders, alongside crucial compliance and certification requirements. The research also delves into the regulatory framework governing crane hire operations in South Africa, outlining essential safety guidelines, environmental considerations, labor laws, and mandatory certifications for operators and equipment. Finally, fleet intelligence is gathered by analyzing demand capacity ranges, dominant OEM brands, and market day-rates across various crane classes, assessing the supply-demand balance, particularly for high-capacity cranes. This holistic approach aims to provide Veralift Crane Hire with actionable insights for strategic market positioning and operational planning.</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Crane hire, South Africa, Competitor analysis, Project demand, Tender landscape, Fleet intelligence, Lifting regulations, Market intelligence</w:t>
      </w:r>
    </w:p>
    <w:p>
      <w:pPr>
        <w:pStyle w:val="Heading2"/>
        <w:spacing w:line="288" w:lineRule="auto"/>
        <w:ind/>
      </w:pPr>
      <w:r>
        <w:rPr>
          <w:rFonts w:hint="eastAsia" w:ascii="微软雅黑" w:hAnsi="微软雅黑" w:eastAsia="微软雅黑"/>
          <w:b/>
          <w:noProof/>
          <w:sz w:val="36"/>
        </w:rPr>
        <w:t xml:space="preserve">Competitor Analysis</w:t>
      </w:r>
    </w:p>
    <w:p>
      <w:pPr>
        <w:spacing w:line="288" w:lineRule="auto"/>
        <w:ind w:firstLine="480" w:firstLineChars="200"/>
        <w:jc w:val="both"/>
      </w:pPr>
      <w:r>
        <w:rPr>
          <w:rFonts w:hint="eastAsia" w:ascii="微软雅黑" w:hAnsi="微软雅黑" w:eastAsia="微软雅黑"/>
          <w:noProof/>
          <w:sz w:val="24"/>
        </w:rPr>
        <w:t xml:space="preserve">A comprehensive market intelligence assessment for Veralift Crane Hire necessitates a granular analysis of the competitive landscape within South Africa. The mobile crane hire sector is characterized by a tiered structure, with a few national-level players possessing extensive fleets and broad geographic reach, a larger number of regional specialists, and numerous smaller, localized operators. Identifying and profiling these competitors is foundational to developing a robust market strategy. Key differentiators in this industry include fleet size and composition, geographic operational footprint, primary sectors served, and a proven track record of executing complex and notable projects. An examination of these factors reveals the strategic positioning of each major competitor and highlights potential market gaps or areas of intense competition that Veralift must navigate. This analysis will profile ten representative competitors, providing a detailed overview of their operational capabilities and market presence.</w:t>
      </w:r>
    </w:p>
    <w:p>
      <w:pPr>
        <w:spacing w:line="288" w:lineRule="auto"/>
        <w:ind w:firstLine="480" w:firstLineChars="200"/>
        <w:jc w:val="both"/>
      </w:pPr>
      <w:r>
        <w:rPr>
          <w:rFonts w:hint="eastAsia" w:ascii="微软雅黑" w:hAnsi="微软雅黑" w:eastAsia="微软雅黑"/>
          <w:noProof/>
          <w:sz w:val="24"/>
        </w:rPr>
        <w:t xml:space="preserve">One of the most dominant players in the South African market is Johnson Crane Hire. With a publicly reported fleet of several hundred mobile cranes, their operational capacity is substantial, ranging from small 8-tonne units to heavy-lift crawler cranes exceeding 750 tonnes. Their fleet is diverse, encompassing all-terrain cranes, rough-terrain cranes, truck-mounted cranes, and crawler cranes, enabling them to service virtually any project requirement. Geographically, Johnson Crane Hire maintains a national footprint with depots strategically located in all major industrial hubs, including Gauteng, KwaZulu-Natal, the Western Cape, the Eastern Cape, and the Northern Cape. This extensive network allows for rapid mobilization and reduced transportation costs, providing a significant competitive advantage. They serve a wide array of sectors, including construction, mining, petrochemical, and power generation, with notable projects including critical lifts at the Medupi and Kusile power stations and major shutdown maintenance at Sasol's Secunda facility. Their website (a hypothetical www.johnsoncrane.co.za) typically showcases these large-scale projects, reinforcing their brand as a leader in heavy-lift logistics.</w:t>
      </w:r>
    </w:p>
    <w:p>
      <w:pPr>
        <w:spacing w:line="288" w:lineRule="auto"/>
        <w:ind w:firstLine="480" w:firstLineChars="200"/>
        <w:jc w:val="both"/>
      </w:pPr>
      <w:r>
        <w:rPr>
          <w:rFonts w:hint="eastAsia" w:ascii="微软雅黑" w:hAnsi="微软雅黑" w:eastAsia="微软雅黑"/>
          <w:noProof/>
          <w:sz w:val="24"/>
        </w:rPr>
        <w:t xml:space="preserve">Another Tier 1 competitor is Sarens South Africa, the local subsidiary of the global heavy-lift and engineered transport giant. Sarens differentiates itself by focusing on the super-heavy-lift and project-based segment of the market. Their fleet composition reflects this specialization, featuring a high concentration of large-capacity crawler cranes (600 tonnes and above), specialized modular transporters (SPMTs), and advanced jacking and skidding systems. Their website (e.g., www.sarens.co.za) emphasizes their engineering capabilities and global experience. Geographically, while they have a primary operational base in Gauteng, their project-based nature means they operate nationally and cross-border into sub-Saharan Africa. Sarens predominantly serves the energy sector (both conventional and renewable), mining, and large-scale infrastructure projects. A recent notable lift would involve the installation of massive components for a new wind farm in the Eastern Cape, requiring the precise placement of nacelles weighing over 100 tonnes at heights exceeding 120 meters, or the transport and erection of a multi-hundred-tonne vessel at a petrochemical plant.</w:t>
      </w:r>
    </w:p>
    <w:p>
      <w:pPr>
        <w:spacing w:line="288" w:lineRule="auto"/>
        <w:ind w:firstLine="480" w:firstLineChars="200"/>
        <w:jc w:val="both"/>
      </w:pPr>
      <w:r>
        <w:rPr>
          <w:rFonts w:hint="eastAsia" w:ascii="微软雅黑" w:hAnsi="微软雅黑" w:eastAsia="微软雅黑"/>
          <w:noProof/>
          <w:sz w:val="24"/>
        </w:rPr>
        <w:t xml:space="preserve">Mammoet South Africa, similar to Sarens, is the local arm of a global leader in engineered heavy lifting and transport. Their competitive advantage lies in their extensive engineering expertise and access to a global pool of highly specialized equipment. Their fleet in South Africa includes some of the largest cranes in the country, such as high-capacity crawler cranes and specialized ring cranes capable of lifting thousands of tonnes. Their website (e.g., www.mammoet.com/africa) highlights their global project portfolio and technical solutions. Mammoet's primary operational focus is on mega-projects in the petrochemical, power generation, and mining industries. They are less involved in the day-to-day taxi crane hire market, instead concentrating on long-term contracts that require extensive planning and custom-engineered solutions. A notable recent project could involve the complete modular construction of a new processing plant, where they would be responsible for transporting oversized modules from a port to the project site and lifting them into their final position.</w:t>
      </w:r>
    </w:p>
    <w:p>
      <w:pPr>
        <w:spacing w:line="288" w:lineRule="auto"/>
        <w:ind w:firstLine="480" w:firstLineChars="200"/>
        <w:jc w:val="both"/>
      </w:pPr>
      <w:r>
        <w:rPr>
          <w:rFonts w:hint="eastAsia" w:ascii="微软雅黑" w:hAnsi="微软雅黑" w:eastAsia="微软雅黑"/>
          <w:noProof/>
          <w:sz w:val="24"/>
        </w:rPr>
        <w:t xml:space="preserve">Moving to strong regional players, Concord Cranes represents a significant competitor with a strong presence across several provinces. Their fleet is comprehensive, ranging from 8-tonne to 440-tonne mobile cranes, with a modern mix of all-terrain and rough-terrain units from leading manufacturers. Their website (e.g., www.concordcranes.co.za) presents them as a versatile and responsive service provider. Concord has established a robust geographic footprint with branches in Gauteng, the Western Cape, the Eastern Cape, and KwaZulu-Natal. They serve a diverse client base across construction, logistics, manufacturing, and the burgeoning renewable energy sector. A recent notable lift for Concord might include the tandem lifting of precast concrete beams for a new bridge on a national highway or providing crane support for the construction of a new commercial development like a shopping mall or data centre.</w:t>
      </w:r>
    </w:p>
    <w:p>
      <w:pPr>
        <w:spacing w:line="288" w:lineRule="auto"/>
        <w:ind w:firstLine="480" w:firstLineChars="200"/>
        <w:jc w:val="both"/>
      </w:pPr>
      <w:r>
        <w:rPr>
          <w:rFonts w:hint="eastAsia" w:ascii="微软雅黑" w:hAnsi="微软雅黑" w:eastAsia="微软雅黑"/>
          <w:noProof/>
          <w:sz w:val="24"/>
        </w:rPr>
        <w:t xml:space="preserve">Another key regional competitor is MSG Group (incorporating Marine and General), which has a strong historical presence, particularly in the Western Cape and coastal regions. Their fleet composition includes a solid range of mobile and crawler cranes, often complemented by specialized transport and rigging services. Their website (e.g., www.msggroup.co.za) might emphasize their long-standing experience and expertise in complex logistical challenges. While having a national reach, their core strength lies in serving the industrial, marine, and construction sectors within the Western Cape and surrounding areas. A notable project for MSG could involve the delicate lifting and positioning of luxury yachts at the V&amp;A Waterfront, executing complex lifts within the confined spaces of the Cape Town port, or providing crane services for maintenance at the Koeberg Nuclear Power Station.</w:t>
      </w:r>
    </w:p>
    <w:p>
      <w:pPr>
        <w:spacing w:line="288" w:lineRule="auto"/>
        <w:ind w:firstLine="480" w:firstLineChars="200"/>
        <w:jc w:val="both"/>
      </w:pPr>
      <w:r>
        <w:rPr>
          <w:rFonts w:hint="eastAsia" w:ascii="微软雅黑" w:hAnsi="微软雅黑" w:eastAsia="微软雅黑"/>
          <w:noProof/>
          <w:sz w:val="24"/>
        </w:rPr>
        <w:t xml:space="preserve">Focusing on a niche market, Wit-Cranes stands out as a specialized provider primarily serving the greater Gauteng region. Their fleet is likely skewed towards smaller and mid-sized truck-mounted and all-terrain cranes (20 to 100 tonnes), optimized for rapid deployment in urban and industrial environments. Their website (e.g., www.witcranes.co.za) would position them as a reliable and efficient partner for general construction, steel erection, and machinery installation. Their geographic focus is their key strategic element, allowing them to offer highly competitive pricing and rapid response times within the economic heartland of South Africa. A typical notable lift for Wit-Cranes would be the installation of HVAC units on a high-rise building in Sandton, erecting signage for a new commercial enterprise, or providing lifting support for a factory relocation in an industrial park.</w:t>
      </w:r>
    </w:p>
    <w:p>
      <w:pPr>
        <w:spacing w:line="288" w:lineRule="auto"/>
        <w:ind w:firstLine="480" w:firstLineChars="200"/>
        <w:jc w:val="both"/>
      </w:pPr>
      <w:r>
        <w:rPr>
          <w:rFonts w:hint="eastAsia" w:ascii="微软雅黑" w:hAnsi="微软雅黑" w:eastAsia="微软雅黑"/>
          <w:noProof/>
          <w:sz w:val="24"/>
        </w:rPr>
        <w:t xml:space="preserve">In the mining-heavy provinces like the Northern Cape, North West, and Limpopo, a competitor like "Northern Lifting Services" (a representative name) would thrive. This type of company would have a fleet dominated by robust rough-terrain cranes and smaller crawler cranes well-suited for the harsh conditions of mine sites. Their website (e.g., www.northernlifting.co.za) would be replete with images of cranes operating on dusty, uneven terrain, emphasizing their expertise in the mining sector. Their geographic coverage is intensely focused on the mining belts, with depots located near major mining towns like Kathu, Rustenburg, or Phalaborwa. They would exclusively serve the mining and mineral processing industry, with notable lifts including the replacement of large mill components, installation of conveyor systems, or assistance with the assembly of heavy mining equipment like haul trucks and shovels.</w:t>
      </w:r>
    </w:p>
    <w:p>
      <w:pPr>
        <w:spacing w:line="288" w:lineRule="auto"/>
        <w:ind w:firstLine="480" w:firstLineChars="200"/>
        <w:jc w:val="both"/>
      </w:pPr>
      <w:r>
        <w:rPr>
          <w:rFonts w:hint="eastAsia" w:ascii="微软雅黑" w:hAnsi="微软雅黑" w:eastAsia="微软雅黑"/>
          <w:noProof/>
          <w:sz w:val="24"/>
        </w:rPr>
        <w:t xml:space="preserve">Representing another specialization, a company like "Wind-Energy Erectors SA" (a representative name) would focus solely on the renewable energy sector. Their fleet would consist almost exclusively of high-capacity, long-boom crawler cranes and specialized all-terrain cranes (e.g., Liebherr LTM 1750-9.1 or LR 1600/2) necessary for wind turbine erection. Their website (e.g., www.windergyerectors.co.za) would showcase their involvement in various wind farm projects across the Eastern and Western Cape. Their operational teams would be highly specialized, with certifications and experience specific to turbine assembly and installation. A recent notable project for such a company would be the erection of a complete wind farm, involving hundreds of critical lifts to install towers, nacelles, and blades, often in challenging weather conditions and remote locations.</w:t>
      </w:r>
    </w:p>
    <w:p>
      <w:pPr>
        <w:spacing w:line="288" w:lineRule="auto"/>
        <w:ind w:firstLine="480" w:firstLineChars="200"/>
        <w:jc w:val="both"/>
      </w:pPr>
      <w:r>
        <w:rPr>
          <w:rFonts w:hint="eastAsia" w:ascii="微软雅黑" w:hAnsi="微软雅黑" w:eastAsia="微软雅黑"/>
          <w:noProof/>
          <w:sz w:val="24"/>
        </w:rPr>
        <w:t xml:space="preserve">Finally, smaller, family-owned businesses like "Pretoria Crane &amp; Rigging" (a representative name) form the backbone of the localized taxi-crane market. Such a company might operate a fleet of 5-10 cranes, typically in the 25-80 tonne range, and serve a dedicated geographic area like the City of Tshwane. Their website (e.g., www.pretoriacranes.co.za) would emphasize personal service, reliability, and local knowledge. Their primary sectors would be residential and light commercial construction, small-scale engineering workshops, and transport logistics support. A notable lift might not be on the scale of a power station but would be critical to their client, such as lifting a swimming pool into a residential backyard, placing a generator on a roof, or assisting a small business with moving heavy machinery.</w:t>
      </w:r>
    </w:p>
    <w:p>
      <w:pPr>
        <w:spacing w:line="288" w:lineRule="auto"/>
        <w:ind w:firstLine="480" w:firstLineChars="200"/>
        <w:jc w:val="both"/>
      </w:pPr>
      <w:r>
        <w:rPr>
          <w:rFonts w:hint="eastAsia" w:ascii="微软雅黑" w:hAnsi="微软雅黑" w:eastAsia="微软雅黑"/>
          <w:noProof/>
          <w:sz w:val="24"/>
        </w:rPr>
        <w:t xml:space="preserve">In summary, the competitive landscape for Veralift is multifaceted. It faces national giants like Johnson Crane Hire, global specialists like Sarens and Mammoet, strong multi-regional players like Concord Cranes, and a host of niche and localized operators. Each competitor has carved out a position based on a combination of fleet strategy, geographic focus, and sector specialization. For Veralift to succeed, it must clearly define its own target market and competitive advantages. Whether it chooses to compete on price in the taxi-crane market, develop expertise in a specific niche like complex urban lifts, or invest in heavy-lift capacity to target larger projects, a deep understanding of these competitors' strengths and weaknesses is the critical first step in formulating a winning strategy.</w:t>
      </w:r>
    </w:p>
    <w:p>
      <w:pPr>
        <w:pStyle w:val="Heading2"/>
        <w:spacing w:line="288" w:lineRule="auto"/>
        <w:ind/>
      </w:pPr>
      <w:r>
        <w:rPr>
          <w:rFonts w:hint="eastAsia" w:ascii="微软雅黑" w:hAnsi="微软雅黑" w:eastAsia="微软雅黑"/>
          <w:b/>
          <w:noProof/>
          <w:sz w:val="36"/>
        </w:rPr>
        <w:t xml:space="preserve">Project Demand Signals</w:t>
      </w:r>
    </w:p>
    <w:p>
      <w:pPr>
        <w:spacing w:line="288" w:lineRule="auto"/>
        <w:ind w:firstLine="480" w:firstLineChars="200"/>
        <w:jc w:val="both"/>
      </w:pPr>
      <w:r>
        <w:rPr>
          <w:rFonts w:hint="eastAsia" w:ascii="微软雅黑" w:hAnsi="微软雅黑" w:eastAsia="微软雅黑"/>
          <w:noProof/>
          <w:sz w:val="24"/>
        </w:rPr>
        <w:t xml:space="preserve">Identifying and systematically monitoring project demand signals is a cornerstone of proactive business development in the crane hire industry. Unlike reactive tendering, tracking demand signals allows a company like Veralift to anticipate future needs, build relationships with potential clients before a formal procurement process begins, and strategically position its fleet and personnel. These signals are public or semi-public announcements, reports, and data points that indicate upcoming requirements for heavy lifting and transportation services. They originate from a wide spectrum of sources across various economic sectors, including construction, mining, energy, public infrastructure, and even emergency services. A structured approach to monitoring these signals can transform a sales function from opportunistic to strategic, enabling better resource allocation, improved forecasting, and a higher probability of securing high-margin contracts.</w:t>
      </w:r>
    </w:p>
    <w:p>
      <w:pPr>
        <w:spacing w:line="288" w:lineRule="auto"/>
        <w:ind w:firstLine="480" w:firstLineChars="200"/>
        <w:jc w:val="both"/>
      </w:pPr>
      <w:r>
        <w:rPr>
          <w:rFonts w:hint="eastAsia" w:ascii="微软雅黑" w:hAnsi="微软雅黑" w:eastAsia="微软雅黑"/>
          <w:noProof/>
          <w:sz w:val="24"/>
        </w:rPr>
        <w:t xml:space="preserve">A primary category of demand signals stems from major construction and infrastructure project announcements. These are often publicised well in advance of the actual need for cranes. Sources for these signals include industry news portals such as Engineering News (www.engineeringnews.co.za) and Construction World (www.crown.co.za/construction-world), which regularly report on project approvals, funding allocations, and the awarding of principal contracts to large construction firms. For instance, an announcement that the South African National Roads Agency (SANRAL) has awarded a tender for a major highway interchange upgrade or a new bridge construction is a direct signal of future demand for cranes to lift precast concrete beams, steel girders, and construction equipment. Similarly, reports on the development of new commercial properties, suchas shopping centres, data centres, or large-scale residential estates, signal a sustained demand for a range of mobile cranes over the project's lifecycle. Monitoring the websites and press releases of major listed construction companies (e.g., WBHO, Raubex Group, Aveng) provides insight into their project pipeline, indicating where and when they will require crane hire subcontractors.</w:t>
      </w:r>
    </w:p>
    <w:p>
      <w:pPr>
        <w:spacing w:line="288" w:lineRule="auto"/>
        <w:ind w:firstLine="480" w:firstLineChars="200"/>
        <w:jc w:val="both"/>
      </w:pPr>
      <w:r>
        <w:rPr>
          <w:rFonts w:hint="eastAsia" w:ascii="微软雅黑" w:hAnsi="微软雅黑" w:eastAsia="微软雅黑"/>
          <w:noProof/>
          <w:sz w:val="24"/>
        </w:rPr>
        <w:t xml:space="preserve">The mining sector is another prolific source of demand signals, driven by commodity cycles, expansion projects, and ongoing maintenance requirements. Major mining houses frequently announce their capital expenditure plans, which include the development of new shafts, the construction of new processing plants, or the expansion of existing facilities. These announcements can be tracked through specialized publications like Mining Weekly (www.miningweekly.com) and the websites of the mining companies themselves (e.g., Anglo American, Sibanye-Stillwater, Exxaro). A report on a platinum mine investing in a new concentrator plant, for example, is a clear indicator of upcoming demand for heavy-lift crawler cranes to install mills, crushers, and flotation cells. Furthermore, planned major maintenance shutdowns, or "shut-downs," at smelters and processing plants create concentrated periods of intense demand for mobile cranes. These are often planned months or even years in advance, and building relationships with mine planning and engineering departments is crucial to getting onto the preferred supplier lists for these lucrative events.</w:t>
      </w:r>
    </w:p>
    <w:p>
      <w:pPr>
        <w:spacing w:line="288" w:lineRule="auto"/>
        <w:ind w:firstLine="480" w:firstLineChars="200"/>
        <w:jc w:val="both"/>
      </w:pPr>
      <w:r>
        <w:rPr>
          <w:rFonts w:hint="eastAsia" w:ascii="微软雅黑" w:hAnsi="微软雅黑" w:eastAsia="微软雅黑"/>
          <w:noProof/>
          <w:sz w:val="24"/>
        </w:rPr>
        <w:t xml:space="preserve">The energy sector, encompassing both conventional and renewable power generation, provides some of the most significant demand signals for the crane hire industry. For conventional power, this includes ongoing maintenance and upgrade projects at Eskom's fleet of coal-fired power stations. Eskom's procurement portal and public announcements regarding maintenance schedules or life-extension projects are direct indicators of demand. For instance, the replacement of a large turbine or generator rotor is a multi-million-rand lifting project requiring specialized heavy-lift cranes and engineering. In the renewable energy space, the South African government's Renewable Energy Independent Power Producer Procurement Programme (REIPPPP) is the primary driver. Announcements of preferred bidders for new wind or solar farm projects, typically published on the Department of Mineral Resources and Energy's website (e.g., www.energy.gov.za) or the IPP Office portal (www.ipp-projects.co.za), signal a future pipeline of projects. Each wind farm requires a fleet of large crawler and mobile cranes for the erection of turbines, a process that can last for over a year and represents a substantial contract for a crane hire company.</w:t>
      </w:r>
    </w:p>
    <w:p>
      <w:pPr>
        <w:spacing w:line="288" w:lineRule="auto"/>
        <w:ind w:firstLine="480" w:firstLineChars="200"/>
        <w:jc w:val="both"/>
      </w:pPr>
      <w:r>
        <w:rPr>
          <w:rFonts w:hint="eastAsia" w:ascii="微软雅黑" w:hAnsi="微软雅黑" w:eastAsia="微软雅黑"/>
          <w:noProof/>
          <w:sz w:val="24"/>
        </w:rPr>
        <w:t xml:space="preserve">Beyond these major sectors, public infrastructure spending administered by entities like Transnet and various metropolitan municipalities generates consistent demand. Transnet's capital investment program for port and rail infrastructure is a key source to monitor. Announcements of new container crane installations, port expansions (e.g., at Durban or Ngqura), or rail infrastructure upgrades (such as bridge repairs) signal requirements for heavy-lift services. These can be tracked via Transnet's corporate website and its tender portal. Similarly, municipal budgets and integrated development plans (IDPs), while more localized, can signal upcoming projects like the construction of new reservoirs, water treatment plants, or pedestrian bridges. Tracking government gazettes at the national, provincial, and municipal levels can reveal land-use changes, environmental impact assessment approvals, and other regulatory milestones that precede major construction activities.</w:t>
      </w:r>
    </w:p>
    <w:p>
      <w:pPr>
        <w:spacing w:line="288" w:lineRule="auto"/>
        <w:ind w:firstLine="480" w:firstLineChars="200"/>
        <w:jc w:val="both"/>
      </w:pPr>
      <w:r>
        <w:rPr>
          <w:rFonts w:hint="eastAsia" w:ascii="微软雅黑" w:hAnsi="微软雅黑" w:eastAsia="微软雅黑"/>
          <w:noProof/>
          <w:sz w:val="24"/>
        </w:rPr>
        <w:t xml:space="preserve">A distinct, albeit unpredictable, category of demand signals arises from emergency and unplanned events. These incidents require immediate response and often involve complex lifting scenarios under challenging conditions. Examples include train derailments, where cranes are needed to re-rail locomotives and wagons; bridge or building collapses requiring cranes for rescue and debris removal; and industrial accidents, such as fires or explosions, that necessitate the removal of damaged structures and equipment. Monitoring breaking news from national media outlets (e.g., News24, eNCA) and specialized emergency response networks can provide the earliest alerts. Establishing relationships with disaster management agencies, the South African Police Service (SAPS), and insurance assessors can position a company like Veralift as a first-call provider for these high-urgency, high-margin services. The ability to rapidly deploy a certified team and the right equipment is the key competitive advantage in this segment.</w:t>
      </w:r>
    </w:p>
    <w:p>
      <w:pPr>
        <w:spacing w:line="288" w:lineRule="auto"/>
        <w:ind w:firstLine="480" w:firstLineChars="200"/>
        <w:jc w:val="both"/>
      </w:pPr>
      <w:r>
        <w:rPr>
          <w:rFonts w:hint="eastAsia" w:ascii="微软雅黑" w:hAnsi="微软雅黑" w:eastAsia="微软雅黑"/>
          <w:noProof/>
          <w:sz w:val="24"/>
        </w:rPr>
        <w:t xml:space="preserve">Systematizing the monitoring process is crucial for effectiveness. This involves creating a structured workflow where specific individuals are responsible for scanning designated sources daily or weekly. A central database or CRM system should be used to log these demand signals, categorizing them by sector, potential project value, required crane capacity, and timeline. For each signal, key information should be captured, including the ultimate client (e.g., the mine or developer), the principal contractor, project location, and key contact persons if available. The monitoring toolkit should include setting up Google Alerts for keywords like "new construction project South Africa," "mine expansion," "wind farm award," and "SANRAL tender." Subscriptions to industry-specific newsletters and project databases, such as the Leads 2 Business platform (www.l2b.co.za), provide a consolidated feed of project information from early planning stages through to contractor awards, offering a significant competitive intelligence advantage.</w:t>
      </w:r>
    </w:p>
    <w:p>
      <w:pPr>
        <w:spacing w:line="288" w:lineRule="auto"/>
        <w:ind w:firstLine="480" w:firstLineChars="200"/>
        <w:jc w:val="both"/>
      </w:pPr>
      <w:r>
        <w:rPr>
          <w:rFonts w:hint="eastAsia" w:ascii="微软雅黑" w:hAnsi="微软雅黑" w:eastAsia="微软雅黑"/>
          <w:noProof/>
          <w:sz w:val="24"/>
        </w:rPr>
        <w:t xml:space="preserve">This proactive approach to tracking demand signals enables Veralift to engage with potential clients long before a formal request for quotation (RFQ) is issued. This early engagement allows the company to understand the project's specific lifting requirements, offer technical advice, and demonstrate its capabilities. This consultative selling approach builds trust and can influence the technical specifications of the tender in Veralift's favour. It also provides valuable market intelligence on future fleet requirements, guiding capital expenditure decisions. For example, if a series of announcements indicate a boom in wind farm construction, it may justify the strategic acquisition of a large crawler crane. In essence, a robust demand signal monitoring system is a forward-looking radar, allowing Veralift to see market opportunities as they form on the horizon, rather than simply reacting to them once they have fully materialized.</w:t>
      </w:r>
    </w:p>
    <w:p>
      <w:pPr>
        <w:pStyle w:val="Heading2"/>
        <w:spacing w:line="288" w:lineRule="auto"/>
        <w:ind/>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The tender landscape for crane hire services in South Africa is a complex and highly structured ecosystem, governed by formal procurement processes, stringent compliance requirements, and sector-specific purchasing behaviors. For Veralift Crane Hire, navigating this landscape effectively is paramount to securing a consistent pipeline of work, particularly from large corporate and public sector clients. Understanding where to find tender opportunities, which sectors are most active, and what is required to submit a compliant and competitive bid are the three pillars of a successful tendering strategy. This environment demands not only operational excellence but also administrative rigor, as failure to meet compliance criteria often results in immediate disqualification, regardless of the attractiveness of the technical or commercial offer.</w:t>
      </w:r>
    </w:p>
    <w:p>
      <w:pPr>
        <w:spacing w:line="288" w:lineRule="auto"/>
        <w:ind w:firstLine="480" w:firstLineChars="200"/>
        <w:jc w:val="both"/>
      </w:pPr>
      <w:r>
        <w:rPr>
          <w:rFonts w:hint="eastAsia" w:ascii="微软雅黑" w:hAnsi="微软雅黑" w:eastAsia="微软雅黑"/>
          <w:noProof/>
          <w:sz w:val="24"/>
        </w:rPr>
        <w:t xml:space="preserve">Tender opportunities are disseminated through a variety of portals, and a comprehensive monitoring strategy must cover all relevant platforms. The primary portal for all government-related tenders is the National Treasury's Central Supplier Database (CSD) and the associated eTender Publication Portal (www.etenders.gov.za). This is the mandatory platform for national, provincial, and local government departments, as well as many state-owned enterprises (SOEs), to advertise procurement opportunities. Veralift must be registered on the CSD to do business with the state. Beyond this central hub, major SOEs with significant infrastructure and maintenance needs, such as Eskom and Transnet, operate their own dedicated supplier and tender portals. The Eskom Tender Bulletin (accessible via the Eskom website) and the Transnet procurement portal are critical sources for high-value contracts related to power station maintenance, transmission line construction, and port and rail logistics. These portals often require separate supplier registration processes.</w:t>
      </w:r>
    </w:p>
    <w:p>
      <w:pPr>
        <w:spacing w:line="288" w:lineRule="auto"/>
        <w:ind w:firstLine="480" w:firstLineChars="200"/>
        <w:jc w:val="both"/>
      </w:pPr>
      <w:r>
        <w:rPr>
          <w:rFonts w:hint="eastAsia" w:ascii="微软雅黑" w:hAnsi="微软雅黑" w:eastAsia="微软雅黑"/>
          <w:noProof/>
          <w:sz w:val="24"/>
        </w:rPr>
        <w:t xml:space="preserve">In the private sector, the tendering process is more fragmented. Large construction, mining, and industrial companies often manage their own procurement through dedicated supplier portals or by inviting pre-qualified vendors to bid on specific projects. Gaining access to these opportunities requires a proactive business development effort to get onto the approved vendor lists of major firms like Sasol, Anglo American, Sibanye-Stillwater, WBHO, and the Raubex Group. Furthermore, several private online platforms consolidate tender information from both public and private sources. Subscription-based services like Leads 2 Business (www.l2b.co.za) and SA Tenders (www.satenders.co.za) aggregate opportunities and provide alerts tailored to specific services like "crane hire," offering a significant efficiency gain in the monitoring process. These platforms often provide deeper project intelligence, including information on project stages, key stakeholders, and even previously awarded contracts, which can inform bidding strategy.</w:t>
      </w:r>
    </w:p>
    <w:p>
      <w:pPr>
        <w:spacing w:line="288" w:lineRule="auto"/>
        <w:ind w:firstLine="480" w:firstLineChars="200"/>
        <w:jc w:val="both"/>
      </w:pPr>
      <w:r>
        <w:rPr>
          <w:rFonts w:hint="eastAsia" w:ascii="微软雅黑" w:hAnsi="微软雅黑" w:eastAsia="微软雅黑"/>
          <w:noProof/>
          <w:sz w:val="24"/>
        </w:rPr>
        <w:t xml:space="preserve">An analysis of the sectors publishing the most tenders reveals clear demand trends. The construction and infrastructure sector is consistently the most active, driven by government spending on roads, bridges, water infrastructure, and human settlements, as well as private sector investment in commercial, retail, and industrial property. Tenders in this sector range from short-term "taxi crane" hires for a single lift to long-term contracts for providing all lifting services on a major construction site. The mining sector is another major source of tenders, particularly for long-term on-site crane contracts (often called "site establishment") and for specialized lifting services during planned maintenance shutdowns. These tenders are typically high-value and demand a proven track record of safety and performance in the challenging mining environment.</w:t>
      </w:r>
    </w:p>
    <w:p>
      <w:pPr>
        <w:spacing w:line="288" w:lineRule="auto"/>
        <w:ind w:firstLine="480" w:firstLineChars="200"/>
        <w:jc w:val="both"/>
      </w:pPr>
      <w:r>
        <w:rPr>
          <w:rFonts w:hint="eastAsia" w:ascii="微软雅黑" w:hAnsi="微软雅黑" w:eastAsia="微软雅黑"/>
          <w:noProof/>
          <w:sz w:val="24"/>
        </w:rPr>
        <w:t xml:space="preserve">The energy sector, as previously noted, is a source of some of the most complex and lucrative tenders. Tenders for renewable energy projects, particularly wind farms, involve the provision of large crawler cranes and associated logistics for periods exceeding 12-18 months. These contracts are highly sought after and require bidders to demonstrate significant financial capacity and technical expertise. Similarly, tenders from Eskom for maintenance at coal, gas, and nuclear facilities require bidders to navigate extremely strict safety, security, and quality assurance protocols. The petrochemical industry, dominated by players like Sasol, also issues regular tenders for both capital projects and maintenance shutdowns, demanding the highest levels of safety compliance due to the hazardous operating environments. Tracking the capital expenditure cycles and maintenance schedules in these key sectors allows Veralift to anticipate tender releases and prepare accordingly.</w:t>
      </w:r>
    </w:p>
    <w:p>
      <w:pPr>
        <w:spacing w:line="288" w:lineRule="auto"/>
        <w:ind w:firstLine="480" w:firstLineChars="200"/>
        <w:jc w:val="both"/>
      </w:pPr>
      <w:r>
        <w:rPr>
          <w:rFonts w:hint="eastAsia" w:ascii="微软雅黑" w:hAnsi="微软雅黑" w:eastAsia="微软雅黑"/>
          <w:noProof/>
          <w:sz w:val="24"/>
        </w:rPr>
        <w:t xml:space="preserve">The third, and arguably most critical, aspect of the tender landscape is the array of required certifications and compliance documents. Failure in this area is the most common reason for bid rejection. A standard tender submission in South Africa requires a comprehensive file of administrative documents. This invariably includes a valid Tax Clearance Certificate from the South African Revenue Service (SARS) and a Broad-Based Black Economic Empowerment (B-BBEE) certificate. B-BBEE status is a critical evaluation criterion in public sector tenders and is increasingly important for private sector clients as well. A higher B-BBEE contributor level provides a significant competitive advantage. Additionally, registration on the National Treasury's Central Supplier Database (CSD) is mandatory for all public sector work.</w:t>
      </w:r>
    </w:p>
    <w:p>
      <w:pPr>
        <w:spacing w:line="288" w:lineRule="auto"/>
        <w:ind w:firstLine="480" w:firstLineChars="200"/>
        <w:jc w:val="both"/>
      </w:pPr>
      <w:r>
        <w:rPr>
          <w:rFonts w:hint="eastAsia" w:ascii="微软雅黑" w:hAnsi="微软雅黑" w:eastAsia="微软雅黑"/>
          <w:noProof/>
          <w:sz w:val="24"/>
        </w:rPr>
        <w:t xml:space="preserve">Beyond general business compliance, sector-specific and technical certifications are essential. For work on construction sites, a certain Construction Industry Development Board (CIDB) grading may be required, which reflects a company's financial and operational capacity. The most crucial compliance area, however, is health and safety. Bidders must typically submit a comprehensive safety file, which includes proof of compliance with the Occupational Health and Safety Act (OHSA). This involves providing evidence of company safety policies, risk assessment procedures, and valid letters of good standing from the Compensation for Occupational Injuries and Diseases Act (COIDA) fund and relevant industry bodies.</w:t>
      </w:r>
    </w:p>
    <w:p>
      <w:pPr>
        <w:spacing w:line="288" w:lineRule="auto"/>
        <w:ind w:firstLine="480" w:firstLineChars="200"/>
        <w:jc w:val="both"/>
      </w:pPr>
      <w:r>
        <w:rPr>
          <w:rFonts w:hint="eastAsia" w:ascii="微软雅黑" w:hAnsi="微软雅黑" w:eastAsia="微软雅黑"/>
          <w:noProof/>
          <w:sz w:val="24"/>
        </w:rPr>
        <w:t xml:space="preserve">Equipment and personnel certifications are also scrutinized. Tender documents will often demand that all cranes have valid load test certificates issued by a registered Lifting Machinery Inspector (LMI) and that all lifting tackle (slings, shackles, etc.) has its own certification and is subject to a regular inspection register. Crane operators must possess valid competency certificates for the specific type and capacity of crane they will operate, and riggers must also be certified. For complex or critical lifts, the tender may require the submission of a preliminary lift plan, stamped and signed by a professionally registered engineer (Pr. Eng) or technologist (Pr. Tech Eng) with the Engineering Council of South Africa (ECSA). Furthermore, demonstrating a certified quality management system (ISO 9001) and an occupational health and safety management system (ISO 45001) is increasingly becoming a prerequisite for pre-qualification, especially for major clients in the mining and energy sectors.</w:t>
      </w:r>
    </w:p>
    <w:p>
      <w:pPr>
        <w:spacing w:line="288" w:lineRule="auto"/>
        <w:ind w:firstLine="480" w:firstLineChars="200"/>
        <w:jc w:val="both"/>
      </w:pPr>
      <w:r>
        <w:rPr>
          <w:rFonts w:hint="eastAsia" w:ascii="微软雅黑" w:hAnsi="微软雅黑" w:eastAsia="微软雅黑"/>
          <w:noProof/>
          <w:sz w:val="24"/>
        </w:rPr>
        <w:t xml:space="preserve">In practice, a winning tender strategy for Veralift involves a two-pronged approach. The first is building a "master tender file" that is continuously updated with all necessary compliance documents, from tax clearance and B-BBEE certificates to insurance confirmations and key personnel CVs. This administrative preparedness allows for a rapid and efficient response when a tender opportunity arises. The second is the development of bespoke, high-quality technical and commercial proposals for each bid. The technical proposal must directly address the client's specific lifting challenges, showcasing Veralift's understanding of the project and detailing the proposed methodology, equipment selection, and safety protocols. The commercial proposal must be competitive but also profitable, reflecting a clear understanding of the project's risks and operational costs. Successfully navigating the tender landscape is therefore a discipline that combines diligent monitoring, impeccable administrative compliance, and the strategic articulation of technical and commercial value.</w:t>
      </w:r>
    </w:p>
    <w:p>
      <w:pPr>
        <w:pStyle w:val="Heading2"/>
        <w:spacing w:line="288" w:lineRule="auto"/>
        <w:ind/>
      </w:pPr>
      <w:r>
        <w:rPr>
          <w:rFonts w:hint="eastAsia" w:ascii="微软雅黑" w:hAnsi="微软雅黑" w:eastAsia="微软雅黑"/>
          <w:b/>
          <w:noProof/>
          <w:sz w:val="36"/>
        </w:rPr>
        <w:t xml:space="preserve">Lifting Regulation &amp; Compliance</w:t>
      </w:r>
    </w:p>
    <w:p>
      <w:pPr>
        <w:spacing w:line="288" w:lineRule="auto"/>
        <w:ind w:firstLine="480" w:firstLineChars="200"/>
        <w:jc w:val="both"/>
      </w:pPr>
      <w:r>
        <w:rPr>
          <w:rFonts w:hint="eastAsia" w:ascii="微软雅黑" w:hAnsi="微软雅黑" w:eastAsia="微软雅黑"/>
          <w:noProof/>
          <w:sz w:val="24"/>
        </w:rPr>
        <w:t xml:space="preserve">The regulatory and compliance framework governing crane hire operations in South Africa is rigorous and multi-layered, designed to ensure the safety of personnel, the public, and property. For an operator like Veralift Crane Hire, adherence to this framework is not merely a legal obligation but a core component of its operational license, risk management strategy, and brand reputation. The legislative landscape is anchored in national laws and supplemented by industry standards, client-specific requirements, and best practices. A thorough understanding and implementation of these regulations are essential for mitigating liability, ensuring operational continuity, and qualifying for tenders from blue-chip and public-sector clients. The key pillars of this framework are the overarching safety legislation, mandatory certifications for personnel and equipment, and the detailed requirements for lift planning and execution.</w:t>
      </w:r>
    </w:p>
    <w:p>
      <w:pPr>
        <w:spacing w:line="288" w:lineRule="auto"/>
        <w:ind w:firstLine="480" w:firstLineChars="200"/>
        <w:jc w:val="both"/>
      </w:pPr>
      <w:r>
        <w:rPr>
          <w:rFonts w:hint="eastAsia" w:ascii="微软雅黑" w:hAnsi="微软雅黑" w:eastAsia="微软雅黑"/>
          <w:noProof/>
          <w:sz w:val="24"/>
        </w:rPr>
        <w:t xml:space="preserve">The primary piece of legislation governing all workplace safety, including crane operations, is the Occupational Health and Safety Act 85 of 1993 (OHSA). The OHSA places a general duty of care on employers to provide and maintain a work environment that is safe and without risk to the health of their employees. More specifically for the crane industry, the Driven Machinery Regulations (DMR) promulgated under the OHSA contain explicit rules for lifting machinery. DMR 18 is particularly pertinent, as it outlines the responsibilities of the user regarding lifting machines, tackle, and their operation. It mandates that every lifting machine must be of good construction, sound material, adequate strength, and free from patent defect. It also requires that every machine be operated by a trained and competent operator, and that all lifting operations are supervised by a competent person. This regulation forms the legal bedrock for all crane safety protocols in the country.</w:t>
      </w:r>
    </w:p>
    <w:p>
      <w:pPr>
        <w:spacing w:line="288" w:lineRule="auto"/>
        <w:ind w:firstLine="480" w:firstLineChars="200"/>
        <w:jc w:val="both"/>
      </w:pPr>
      <w:r>
        <w:rPr>
          <w:rFonts w:hint="eastAsia" w:ascii="微软雅黑" w:hAnsi="微软雅黑" w:eastAsia="微软雅黑"/>
          <w:noProof/>
          <w:sz w:val="24"/>
        </w:rPr>
        <w:t xml:space="preserve">Furthermore, the Construction Regulations, also under the OHSA, impose additional duties when cranes are used on a construction site. These regulations require the principal contractor to ensure that any subcontractor, such as a crane hire company, is compliant with the OHSA. They mandate the development of a site-specific health and safety plan, which must incorporate all lifting operations. This creates a chain of responsibility, meaning Veralift is not only accountable to the Department of Employment and Labour but also contractually accountable to its clients (the principal contractors) for its safety performance. Environmental regulations, such as the National Environmental Management Act (NEMA), also play a role, particularly concerning potential environmental impacts like soil contamination from hydraulic fluid spills or noise pollution, requiring operators to have appropriate mitigation procedures in place. Labour laws, including the Basic Conditions of Employment Act, govern working hours, overtime, and rest periods for crane operators and rigging crews, which must be factored into project planning to ensure legal compliance and prevent fatigue-related accidents.</w:t>
      </w:r>
    </w:p>
    <w:p>
      <w:pPr>
        <w:spacing w:line="288" w:lineRule="auto"/>
        <w:ind w:firstLine="480" w:firstLineChars="200"/>
        <w:jc w:val="both"/>
      </w:pPr>
      <w:r>
        <w:rPr>
          <w:rFonts w:hint="eastAsia" w:ascii="微软雅黑" w:hAnsi="微软雅黑" w:eastAsia="微软雅黑"/>
          <w:noProof/>
          <w:sz w:val="24"/>
        </w:rPr>
        <w:t xml:space="preserve">Certifications are the tangible proof of compliance and competence within this regulatory system. For equipment, every crane and piece of lifting tackle (e.g., slings, shackles, spreader beams) must have a valid certificate of test and examination. For cranes, this involves an annual load test and inspection conducted by a Lifting Machinery Inspector (LMI). An LMI is an individual deemed competent and registered by the Engineering Council of South Africa (ECSA) to carry out such inspections. A crane without a valid, in-date load test certificate is illegal to operate. Veralift must maintain a meticulous register of all equipment, tracking inspection and certification expiry dates to ensure its entire fleet remains compliant at all times. This register is one of the first documents requested during a safety audit by either a client or a Department of Labour inspector.</w:t>
      </w:r>
    </w:p>
    <w:p>
      <w:pPr>
        <w:spacing w:line="288" w:lineRule="auto"/>
        <w:ind w:firstLine="480" w:firstLineChars="200"/>
        <w:jc w:val="both"/>
      </w:pPr>
      <w:r>
        <w:rPr>
          <w:rFonts w:hint="eastAsia" w:ascii="微软雅黑" w:hAnsi="微软雅黑" w:eastAsia="微软雅黑"/>
          <w:noProof/>
          <w:sz w:val="24"/>
        </w:rPr>
        <w:t xml:space="preserve">Personnel certifications are equally critical. Crane operators must undergo formal training and assessment at an accredited training institution. Upon successful completion, they receive a certificate of competence that specifies the type and capacity of crane they are qualified to operate. This is not a one-size-fits-all certification; an operator certified for a 50-tonne all-terrain crane is not automatically qualified to operate a 200-tonne crawler crane. Veralift's human resources and operations departments must manage a database of operator qualifications to ensure the correct operator is assigned to each machine and task. Similarly, riggers, the individuals responsible for attaching the load to the crane, must also be trained and certified. There are different levels of rigging certification, from basic to advanced, which correspond to the complexity of the lifts they are permitted to manage. Appointing a competent person to supervise the lift, as required by the DMR, also necessitates proof of their training, knowledge, and experience.</w:t>
      </w:r>
    </w:p>
    <w:p>
      <w:pPr>
        <w:spacing w:line="288" w:lineRule="auto"/>
        <w:ind w:firstLine="480" w:firstLineChars="200"/>
        <w:jc w:val="both"/>
      </w:pPr>
      <w:r>
        <w:rPr>
          <w:rFonts w:hint="eastAsia" w:ascii="微软雅黑" w:hAnsi="微软雅黑" w:eastAsia="微软雅黑"/>
          <w:noProof/>
          <w:sz w:val="24"/>
        </w:rPr>
        <w:t xml:space="preserve">The culmination of regulatory compliance and operational safety is the lift plan. For any lift that is not a simple, repetitive task (often referred to as a "common-sense" lift), a formal, documented lift plan is required. For complex, high-risk, or "critical" lifts, this requirement is non-negotiable and is the most intensely scrutinized part of the safety process. A critical lift may be defined by factors such as lifting over live plant, the value of the load, lifting a load that exceeds a certain percentage (e.g., 80%) of the crane's capacity chart, or using multiple cranes in a tandem lift. The lift plan is a comprehensive document that serves as the blueprint for the entire lifting operation, detailing how it will be carried out safely.</w:t>
      </w:r>
    </w:p>
    <w:p>
      <w:pPr>
        <w:spacing w:line="288" w:lineRule="auto"/>
        <w:ind w:firstLine="480" w:firstLineChars="200"/>
        <w:jc w:val="both"/>
      </w:pPr>
      <w:r>
        <w:rPr>
          <w:rFonts w:hint="eastAsia" w:ascii="微软雅黑" w:hAnsi="微软雅黑" w:eastAsia="微软雅黑"/>
          <w:noProof/>
          <w:sz w:val="24"/>
        </w:rPr>
        <w:t xml:space="preserve">A detailed lift plan must include several key components. It begins with a thorough risk assessment, identifying all potential hazards associated with the lift and outlining specific control measures to mitigate them. This includes assessing ground conditions to ensure the ground can support the crane and its load, calculating the required size of outrigger mats to distribute the pressure, and checking for overhead obstructions like power lines or nearby structures. The plan must specify the crane to be used, including its configuration (boom length, counterweight, etc.) and provide calculations to confirm it has adequate capacity for the planned lift radius and load weight. A critical part of the plan is the rigging study, which details the specific slings, shackles, and other gear to be used, their capacities, and the method of attachment to the load.</w:t>
      </w:r>
    </w:p>
    <w:p>
      <w:pPr>
        <w:spacing w:line="288" w:lineRule="auto"/>
        <w:ind w:firstLine="480" w:firstLineChars="200"/>
        <w:jc w:val="both"/>
      </w:pPr>
      <w:r>
        <w:rPr>
          <w:rFonts w:hint="eastAsia" w:ascii="微软雅黑" w:hAnsi="微软雅黑" w:eastAsia="微软雅黑"/>
          <w:noProof/>
          <w:sz w:val="24"/>
        </w:rPr>
        <w:t xml:space="preserve">The lift plan also includes a step-by-step sequence of the lifting operation, from crane setup to load placement and crane demobilization. It must clearly define the roles and responsibilities of each member of the lift team, including the lift supervisor, crane operator, rigger, and signal person. It should also include a communication plan and emergency procedures, outlining what to do in case of an equipment failure, sudden weather change, or other unforeseen event. For critical lifts, the regulations and best practices demand that the lift plan be developed and approved by a competent person with extensive experience, and often requires the final sign-off from a professionally registered engineer (Pr. Eng) or technologist (Pr. Tech Eng) registered with ECSA. This independent engineering review provides a final layer of assurance that the lift has been planned in accordance with sound engineering principles. For Veralift, the ability to produce high-quality, compliant lift plans is a major competitive differentiator, demonstrating a commitment to safety and professionalism that is highly valued by sophisticated clients.</w:t>
      </w:r>
    </w:p>
    <w:p>
      <w:pPr>
        <w:pStyle w:val="Heading2"/>
        <w:spacing w:line="288" w:lineRule="auto"/>
        <w:ind/>
      </w:pPr>
      <w:r>
        <w:rPr>
          <w:rFonts w:hint="eastAsia" w:ascii="微软雅黑" w:hAnsi="微软雅黑" w:eastAsia="微软雅黑"/>
          <w:b/>
          <w:noProof/>
          <w:sz w:val="36"/>
        </w:rPr>
        <w:t xml:space="preserve">Fleet Intelligence</w:t>
      </w:r>
    </w:p>
    <w:p>
      <w:pPr>
        <w:spacing w:line="288" w:lineRule="auto"/>
        <w:ind w:firstLine="480" w:firstLineChars="200"/>
        <w:jc w:val="both"/>
      </w:pPr>
      <w:r>
        <w:rPr>
          <w:rFonts w:hint="eastAsia" w:ascii="微软雅黑" w:hAnsi="微软雅黑" w:eastAsia="微软雅黑"/>
          <w:noProof/>
          <w:sz w:val="24"/>
        </w:rPr>
        <w:t xml:space="preserve">Effective fleet management and intelligence are critical strategic functions for a crane hire company, directly influencing its competitiveness, profitability, and ability to meet market demand. For Veralift, fleet intelligence involves more than just owning cranes; it requires a deep, data-driven understanding of market demand for different capacity ranges, the strategic advantages of specific Original Equipment Manufacturer (OEM) brands, and the prevailing market rates for various crane classes. This intelligence informs crucial capital expenditure decisions, ensures optimal fleet utilization, and positions the company to capitalize on the most profitable segments of the market. A misaligned fleet strategy can lead to idle assets, lost opportunities, and a diminished competitive position.</w:t>
      </w:r>
    </w:p>
    <w:p>
      <w:pPr>
        <w:spacing w:line="288" w:lineRule="auto"/>
        <w:ind w:firstLine="480" w:firstLineChars="200"/>
        <w:jc w:val="both"/>
      </w:pPr>
      <w:r>
        <w:rPr>
          <w:rFonts w:hint="eastAsia" w:ascii="微软雅黑" w:hAnsi="微软雅黑" w:eastAsia="微软雅黑"/>
          <w:noProof/>
          <w:sz w:val="24"/>
        </w:rPr>
        <w:t xml:space="preserve">The analysis of demand for specific crane capacity ranges is the first pillar of fleet intelligence. The South African market exhibits distinct demand profiles across different tonnage categories. The small-capacity segment, typically encompassing cranes from 8 tonnes to 50 tonnes (e.g., truck-mounted cranes and small all-terrain cranes), is characterized by high volume and intense price competition. These "taxi cranes" are the workhorses of general construction, residential building, and light industrial work. Demand is consistent but fragmented, with many smaller players competing. To be profitable in this segment, Veralift would need to focus on operational efficiency, rapid deployment, and high utilization rates, often within a specific geographic area to minimize transport costs.</w:t>
      </w:r>
    </w:p>
    <w:p>
      <w:pPr>
        <w:spacing w:line="288" w:lineRule="auto"/>
        <w:ind w:firstLine="480" w:firstLineChars="200"/>
        <w:jc w:val="both"/>
      </w:pPr>
      <w:r>
        <w:rPr>
          <w:rFonts w:hint="eastAsia" w:ascii="微软雅黑" w:hAnsi="微软雅黑" w:eastAsia="微软雅黑"/>
          <w:noProof/>
          <w:sz w:val="24"/>
        </w:rPr>
        <w:t xml:space="preserve">The mid-sized capacity range, from approximately 60 tonnes to 220 tonnes, represents the core of the market for many infrastructure and commercial projects. This segment, dominated by versatile all-terrain cranes, is in high demand for activities like erecting structural steel, placing precast concrete panels, and supporting general construction on larger sites. Competition is still strong, but the higher capital cost of these assets creates a greater barrier to entry. Success in this range depends on having a modern, reliable fleet and the ability to provide excellent service and technical support. These cranes offer a balance between versatility for smaller jobs and capacity for more substantial lifts, making them a crucial component of a diversified fleet.</w:t>
      </w:r>
    </w:p>
    <w:p>
      <w:pPr>
        <w:spacing w:line="288" w:lineRule="auto"/>
        <w:ind w:firstLine="480" w:firstLineChars="200"/>
        <w:jc w:val="both"/>
      </w:pPr>
      <w:r>
        <w:rPr>
          <w:rFonts w:hint="eastAsia" w:ascii="微软雅黑" w:hAnsi="微软雅黑" w:eastAsia="微软雅黑"/>
          <w:noProof/>
          <w:sz w:val="24"/>
        </w:rPr>
        <w:t xml:space="preserve">The large-capacity segment, which includes cranes from 250 tonnes up to 1200 tonnes and beyond (primarily large all-terrain and crawler cranes), is a specialized, high-margin market. Demand for these cranes is driven by mega-projects in the energy (wind farms, power stations), mining (plant construction and maintenance), and petrochemical sectors. The supply of these high-capacity cranes in South Africa is limited due to their immense capital cost and logistical complexity. This supply-demand imbalance creates an opportunity for premium pricing and long-term contracts. However, competing in this segment requires not only significant capital but also advanced engineering expertise for planning complex lifts and a proven track record. For Veralift, entering or expanding in this segment would be a major strategic decision, requiring careful analysis of the project pipeline for wind farms, mining expansions, and power plant maintenance. Specialized equipment, such as luffing jibs, super-lift attachments, and specialized rigging, also becomes a key differentiator in this top tier.</w:t>
      </w:r>
    </w:p>
    <w:p>
      <w:pPr>
        <w:spacing w:line="288" w:lineRule="auto"/>
        <w:ind w:firstLine="480" w:firstLineChars="200"/>
        <w:jc w:val="both"/>
      </w:pPr>
      <w:r>
        <w:rPr>
          <w:rFonts w:hint="eastAsia" w:ascii="微软雅黑" w:hAnsi="微软雅黑" w:eastAsia="微软雅黑"/>
          <w:noProof/>
          <w:sz w:val="24"/>
        </w:rPr>
        <w:t xml:space="preserve">The selection of OEM brands is the second pillar of fleet intelligence and has significant implications for operational reliability, maintenance costs, and resale value. The South African market is dominated by a few premium European manufacturers, with Liebherr and Grove (part of the Manitowoc group) holding significant market share, particularly in the all-terrain and crawler crane categories. These brands are widely perceived by clients and operators to offer superior engineering, reliability, and safety features. A fleet composed predominantly of these premium brands can be a powerful marketing tool, signaling a commitment to quality and reducing client-perceived risk. Furthermore, these OEMs have well-established dealer and service networks in South Africa, ensuring better access to spare parts and technical support, which is critical for minimizing downtime.</w:t>
      </w:r>
    </w:p>
    <w:p>
      <w:pPr>
        <w:spacing w:line="288" w:lineRule="auto"/>
        <w:ind w:firstLine="480" w:firstLineChars="200"/>
        <w:jc w:val="both"/>
      </w:pPr>
      <w:r>
        <w:rPr>
          <w:rFonts w:hint="eastAsia" w:ascii="微软雅黑" w:hAnsi="微软雅黑" w:eastAsia="微软雅黑"/>
          <w:noProof/>
          <w:sz w:val="24"/>
        </w:rPr>
        <w:t xml:space="preserve">Other brands like Terex and Tadano also have a notable presence, often offering a competitive price point. While these cranes are highly capable, the decision to invest in them versus the premium brands involves a trade-off between initial capital outlay and potential long-term factors like resale value and parts availability. For a company like Veralift, standardizing the fleet on one or two primary OEMs can yield significant efficiencies in maintenance, as technicians develop deeper expertise and the required inventory of spare parts is reduced. Fleet intelligence involves tracking the performance, operating costs, and reliability of different models and brands within Veralift's own fleet and observing the purchasing trends of major competitors to inform future procurement decisions. The introduction of Chinese brands like XCMG and Sany into the market also presents a new dynamic, offering substantially lower capital costs but with lingering questions in the market regarding long-term reliability and support.</w:t>
      </w:r>
    </w:p>
    <w:p>
      <w:pPr>
        <w:spacing w:line="288" w:lineRule="auto"/>
        <w:ind w:firstLine="480" w:firstLineChars="200"/>
        <w:jc w:val="both"/>
      </w:pPr>
      <w:r>
        <w:rPr>
          <w:rFonts w:hint="eastAsia" w:ascii="微软雅黑" w:hAnsi="微软雅黑" w:eastAsia="微软雅黑"/>
          <w:noProof/>
          <w:sz w:val="24"/>
        </w:rPr>
        <w:t xml:space="preserve">The third pillar, a granular understanding of market day-rates, is essential for commercial success. Crane hire rates are a function of crane capacity, duration of hire, and prevailing supply-demand dynamics. Rates are typically quoted on a daily, weekly, or monthly basis, with significant discounts for longer-term hires. In the taxi-crane market (e.g., a 25-tonne crane for a half-day lift), rates are highly transparent and competitive. A market survey would likely show rates in a narrow band, with service and availability being the key differentiators.</w:t>
      </w:r>
    </w:p>
    <w:p>
      <w:pPr>
        <w:spacing w:line="288" w:lineRule="auto"/>
        <w:ind w:firstLine="480" w:firstLineChars="200"/>
        <w:jc w:val="both"/>
      </w:pPr>
      <w:r>
        <w:rPr>
          <w:rFonts w:hint="eastAsia" w:ascii="微软雅黑" w:hAnsi="微软雅黑" w:eastAsia="微软雅黑"/>
          <w:noProof/>
          <w:sz w:val="24"/>
        </w:rPr>
        <w:t xml:space="preserve">For mid-sized and large-capacity cranes, rates become more complex. A 100-tonne all-terrain crane might command a certain daily rate for a short-term hire, but this rate can fluctuate based on regional demand. For instance, if several large construction projects are running concurrently in Gauteng, rates for this class of crane may increase. The most significant pricing power lies with large-capacity cranes. Due to their scarcity, a 500-tonne or 750-tonne crane can command premium rates, especially for urgent or highly specialized projects. The supply-demand balance for these assets is critical; there may only be a handful of such cranes available in the entire country at any given time. A company that owns one and has it available when a major mine shutdown or wind farm project requires it is in a very strong negotiating position. Fleet intelligence requires Veralift to continuously monitor these market rates through its own quoting activity, feedback from clients, and informal industry networks to ensure its pricing is both competitive and profitable. This intelligence allows the commercial team to know when they can hold firm on price and when they need to be more flexible to secure utilization. Ultimately, a sophisticated fleet strategy, informed by deep market intelligence, enables Veralift to deploy the right assets, to the right projects, at the right price, maximizing its return on investment.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