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on competitive and market intelligence for CG Transport and CG Auto Transport provides a comprehensive analysis of the strategic dynamics, operational characteristics, and market trends shaping the bulk freight and automotive cargo transport industries. It is structured to examine key aspects of competition, regional focus, client segmentation, fleet capabilities, and strategic positioning of leading companies, offering valuable insights into the global transport landscape during the period of 2020–2023.</w:t>
      </w:r>
    </w:p>
    <w:p>
      <w:pPr>
        <w:spacing w:line="288" w:lineRule="auto"/>
        <w:ind w:firstLine="480" w:firstLineChars="200"/>
        <w:jc w:val="both"/>
      </w:pPr>
      <w:r>
        <w:rPr>
          <w:rFonts w:hint="eastAsia" w:ascii="微软雅黑" w:hAnsi="微软雅黑" w:eastAsia="微软雅黑"/>
          <w:noProof/>
          <w:sz w:val="24"/>
        </w:rPr>
        <w:t xml:space="preserve">In the bulk freight sector, the report begins with an analysis of the competitive landscape, identifying major global players and their market positions. This includes a detailed exploration of the strategies employed by leading companies, supported by data on market share trends from 2020 to 2023. The analysis then shifts to the geographical dimensions of bulk freight transport, highlighting key routes, strategic hubs, and regional preferences that dominate activity, with particular focus on corridors in the Asia-Pacific and European regions. Furthermore, the report delves into fleet capacities and specializations, examining the types of vessels utilized by operators, their regional distribution, and the alignment of fleet capabilities with diverse cargo requirements. These insights are supplemented by data on fleet configurations, enabling an understanding of the technological and operational adaptations within the sector.</w:t>
      </w:r>
    </w:p>
    <w:p>
      <w:pPr>
        <w:spacing w:line="288" w:lineRule="auto"/>
        <w:ind w:firstLine="480" w:firstLineChars="200"/>
        <w:jc w:val="both"/>
      </w:pPr>
      <w:r>
        <w:rPr>
          <w:rFonts w:hint="eastAsia" w:ascii="微软雅黑" w:hAnsi="微软雅黑" w:eastAsia="微软雅黑"/>
          <w:noProof/>
          <w:sz w:val="24"/>
        </w:rPr>
        <w:t xml:space="preserve">The automotive cargo transport segment is analyzed through a detailed examination of top companies, emphasizing their market share, operational strengths, and competitive strategies. The report investigates how these firms have established dominance in the global vehicle transport market. It also provides an evaluation of client profiles and market segmentation within this domain, focusing on customer needs, demand patterns, and the strategies employed to address diverse market segments. Additionally, the report assesses transporter configurations and fleet details, presenting a comparative analysis of competitors' service offerings, strengths, and weaknesses across different regions and timeframes. This section is enriched by insights into regional fleet comparisons and market share trends extending into 2024, offering forward-looking perspectives on competitive positioning.</w:t>
      </w:r>
    </w:p>
    <w:p>
      <w:pPr>
        <w:spacing w:line="288" w:lineRule="auto"/>
        <w:ind w:firstLine="480" w:firstLineChars="200"/>
        <w:jc w:val="both"/>
      </w:pPr>
      <w:r>
        <w:rPr>
          <w:rFonts w:hint="eastAsia" w:ascii="微软雅黑" w:hAnsi="微软雅黑" w:eastAsia="微软雅黑"/>
          <w:noProof/>
          <w:sz w:val="24"/>
        </w:rPr>
        <w:t xml:space="preserve">Throughout the report, data tables and figures play a pivotal role in illustrating market trends and operational metrics, such as the market share of leading companies in both bulk and automotive cargo transport, key transport routes, and fleet capacities by region. These visual elements complement the narrative, providing clarity and depth to the analysis. By synthesizing findings across both sectors, the report highlights interconnections between strategic hubs, fleet specialization trends, and customer demand patterns, offering a holistic understanding of the competitive environment in global transport industries.</w:t>
      </w:r>
    </w:p>
    <w:p>
      <w:pPr>
        <w:pStyle w:val="Heading1"/>
        <w:spacing w:line="288" w:lineRule="auto"/>
        <w:ind/>
        <w:jc w:val="left"/>
      </w:pPr>
      <w:r>
        <w:rPr>
          <w:rFonts w:hint="eastAsia" w:ascii="微软雅黑" w:hAnsi="微软雅黑" w:eastAsia="微软雅黑"/>
          <w:b/>
          <w:noProof/>
          <w:sz w:val="40"/>
        </w:rPr>
        <w:t xml:space="preserve">Bulk Freight Competitor Analysis</w:t>
      </w:r>
    </w:p>
    <w:p>
      <w:pPr>
        <w:pStyle w:val="Heading2"/>
        <w:spacing w:line="288" w:lineRule="auto"/>
        <w:ind/>
        <w:jc w:val="left"/>
      </w:pPr>
      <w:r>
        <w:rPr>
          <w:rFonts w:hint="eastAsia" w:ascii="微软雅黑" w:hAnsi="微软雅黑" w:eastAsia="微软雅黑"/>
          <w:b/>
          <w:noProof/>
          <w:sz w:val="36"/>
        </w:rPr>
        <w:t xml:space="preserve">Leading Companies in Bulk and General Cargo Freight</w:t>
      </w:r>
    </w:p>
    <w:p>
      <w:pPr>
        <w:spacing w:line="288" w:lineRule="auto"/>
        <w:ind w:firstLine="480" w:firstLineChars="200"/>
        <w:jc w:val="both"/>
      </w:pPr>
      <w:r>
        <w:rPr>
          <w:rFonts w:hint="eastAsia" w:ascii="微软雅黑" w:hAnsi="微软雅黑" w:eastAsia="微软雅黑"/>
          <w:noProof/>
          <w:sz w:val="24"/>
        </w:rPr>
        <w:t xml:space="preserve">The competitive landscape of the global bulk freight and general cargo transport sector in mid-2026 presents a complex matrix of rapid market expansion, escalating operational costs, and significant shifts in pricing paradigms. As organizations such as CG Transport and CG Auto Transport navigate this environment, a comprehensive understanding of market dynamics, competitor positioning, and macroeconomic indicators becomes imperative for sustaining operational efficacy and strategic advantage. As of July 2026, the bulk freight market has demonstrated substantial growth and inherent dynamism, characterized by expanding total addressable market valuations and robust future forecasts. However, despite the clear trajectory of the industry's aggregate economic value, detailed intelligence regarding the precise market share distribution among leading industry players remains notably sparse. This dichotomy between macroeconomic visibility and microeconomic opacity requires a nuanced analytical approach to accurately assess the competitive forces shaping the bulk freight ecosystem.</w:t>
      </w:r>
    </w:p>
    <w:p>
      <w:pPr>
        <w:spacing w:line="288" w:lineRule="auto"/>
        <w:ind w:firstLine="480" w:firstLineChars="200"/>
        <w:jc w:val="both"/>
      </w:pPr>
      <w:r>
        <w:rPr>
          <w:rFonts w:hint="eastAsia" w:ascii="微软雅黑" w:hAnsi="微软雅黑" w:eastAsia="微软雅黑"/>
          <w:noProof/>
          <w:sz w:val="24"/>
        </w:rPr>
        <w:t xml:space="preserve">An examination of recent market valuations underscores the significant financial scale and anticipated growth of the dry bulk shipping and general cargo sectors. Industry projections indicate a strong upward trajectory for the market's aggregate value over the coming decade. The dry bulk shipping market is projected to grow from 168.5 billion in 2025 to 174 billion in 2026, with long-term forecasts anticipating a total market valuation of 249.8 billion by the year 2035</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These figures emphasize the sector's robust trajectory and the sustained global demand for bulk commodity transport. Furthermore, complementary market analyses anticipate the global dry bulk shipping market to reach 181.57 billion in 2026, alongside a projected compound annual growth rate of 8.7 percent extending through the year 2034</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While these substantial valuations highlight the immense capital flowing through the bulk freight industry, their primary emphasis on future trends and aggregate market value inherently sidesteps a detailed examination of recent market share dynamics among the leading corporate entities</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Consequently, while the macroeconomic growth narrative is well-documented, the specific competitive hierarchy driving this expansion requires careful extrapolation.</w:t>
      </w:r>
    </w:p>
    <w:p>
      <w:pPr>
        <w:spacing w:line="288" w:lineRule="auto"/>
        <w:ind w:firstLine="480" w:firstLineChars="200"/>
        <w:jc w:val="both"/>
      </w:pPr>
      <w:r>
        <w:rPr>
          <w:rFonts w:hint="eastAsia" w:ascii="微软雅黑" w:hAnsi="微软雅黑" w:eastAsia="微软雅黑"/>
          <w:noProof/>
          <w:sz w:val="24"/>
        </w:rPr>
        <w:t xml:space="preserve">In parallel with the expanding market size, the operational cost environment and pricing structures within the bulk freight sector have experienced significant volatility and upward pressure. Recent analyses of freight rates reveal a marked escalation in the costs associated with bulk transport logistics. According to industry observations from May 2026, bulk freight rates have surged considerably, with the median per-mile rate reaching 5.03. This elevated pricing structure reflects a 7.7 percent month-over-month increase from April 2026 and a highly notable 23.0 percent rise compared to the prior year</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sharp increase in per-mile rates underscores a tightening of capacity, potential inflationary pressures on operational inputs, and robust underlying demand for bulk transport services. However, it is critical to recognize that this insight focuses predominantly on pricing trends rather than the distribution of market share among the leading freight companies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broader logistics and shipping context further illustrates the operational complexities facing bulk and general cargo carriers. Recent updates on North American market conditions from late June 2026 address ongoing container shipping trends, including transpacific spot rate fluctuations and the logistical challenges associated with the peak shipping season</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these insights are vital for understanding the overarching maritime and surface transport environment, they do not specifically address the bulk freight market share nor provide recent historical comparisons for bulk-specific competitors</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Additionally, historical analyses, such as discussions from 2022 regarding trade wars and spot rates in the context of 2026 predictions, remain largely speculative and outdated, failing to provide concrete data on market share changes in the years immediately preceding July 2026</w:t>
      </w:r>
      <w:r>
        <w:rPr>
          <w:rFonts w:hint="eastAsia" w:ascii="微软雅黑" w:hAnsi="微软雅黑" w:eastAsia="微软雅黑"/>
          <w:noProof/>
          <w:sz w:val="24"/>
          <w:vertAlign w:val="superscript"/>
        </w:rPr>
        <w:t>[4]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challenge of mapping the competitive landscape is most evident when attempting to construct a historical retrospective of market leadership. The search for definitive information on global bulk freight leaders during the critical period of 2020 to 2023 yields highly limited results, as contemporary sources predominantly focus on future market trends, aggregate financial projections, or unrelated aspects of the broader freight industry. This informational gap is visually represented in the available data regarding the Market Share of Leading Bulk Freight Companies from 2020 to 2023. The data indicates that for Leading Company A, the market share percentages for the years 2020, 2021, 2022, and 2023 are entirely unrecorded or unavailable. Similarly, for Leading Company B and Leading Company C, the market share metrics across the same four-year span from 2020 to 2023 remain undefined. This absence of granular, historical market share data highlights a significant temporal and topical misalignment in the publicly available competitive intelligence. </w:t>
      </w:r>
    </w:p>
    <w:p>
      <w:pPr>
        <w:spacing w:line="288" w:lineRule="auto"/>
        <w:ind w:firstLine="480" w:firstLineChars="200"/>
        <w:jc w:val="both"/>
      </w:pPr>
      <w:r>
        <w:rPr>
          <w:rFonts w:hint="eastAsia" w:ascii="微软雅黑" w:hAnsi="微软雅黑" w:eastAsia="微软雅黑"/>
          <w:noProof/>
          <w:sz w:val="24"/>
        </w:rPr>
        <w:t xml:space="preserve">The lack of precise historical metrics for these leading entities implies that strategic planning for firms like CG Transport and CG Auto Transport must rely heavily on current pricing signals and future market size projections rather than historical precedent. Because industry reports emphasize anticipated financial and operational trajectories rather than historical leadership analysis, firms must adopt highly agile competitive intelligence frameworks. The inability to definitively track how Leading Company A, B, or C navigated the disruptions of the 2020-2023 period means that contemporary competitive advantages are likely being forged through current adaptations to the surging per-mile rates and the expanding aggregate market valuations. </w:t>
      </w:r>
    </w:p>
    <w:p>
      <w:pPr>
        <w:spacing w:line="288" w:lineRule="auto"/>
        <w:ind w:firstLine="480" w:firstLineChars="200"/>
        <w:jc w:val="both"/>
      </w:pPr>
      <w:r>
        <w:rPr>
          <w:rFonts w:hint="eastAsia" w:ascii="微软雅黑" w:hAnsi="微软雅黑" w:eastAsia="微软雅黑"/>
          <w:noProof/>
          <w:sz w:val="24"/>
        </w:rPr>
        <w:t xml:space="preserve">To maintain competitiveness, organizations operating within the bulk freight and general cargo sectors must pivot their focus toward real-time operational efficiency and capacity management. The confirmed 23.0 percent year-over-year increase in median per-mile rates indicates that pricing power currently resides with operators capable of securing reliable capacity and optimizing their routing networks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For CG Transport and CG Auto Transport, the strategic imperative involves leveraging the projected market growth to 174 billion in 2026 as a foundation for scaling operations, while simultaneously implementing rigorous cost-control measures to navigate the volatile spot rate environment</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Ultimately, while a clear, up-to-date breakdown of bulk freight’s historical market share remains notably absent, the synthesis of current rate surges and robust future valuations provides a compelling blueprint for strategic expansion in a highly lucrative, albeit opaque, competitive landscape.</w:t>
      </w:r>
    </w:p>
    <w:p>
      <w:pPr>
        <w:spacing w:line="360" w:lineRule="auto"/>
        <w:ind/>
      </w:pPr>
      <w:r>
        <w:rPr>
          <w:rFonts w:hint="eastAsia"/>
          <w:b/>
          <w:noProof/>
          <w:sz w:val="22"/>
        </w:rPr>
        <w:t xml:space="preserve">Market Share of Leading Bulk Freight Companies (2020-2023)</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2020 Market Share (%)</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2021 Market Share (%)</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2022 Market Share (%)</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2023 Market Share (%)</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Leading Company 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Leading Company B</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Leading Company C</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Key Routes and Regional Focus</w:t>
      </w:r>
    </w:p>
    <w:p>
      <w:pPr>
        <w:spacing w:line="288" w:lineRule="auto"/>
        <w:ind w:firstLine="480" w:firstLineChars="200"/>
        <w:jc w:val="both"/>
      </w:pPr>
      <w:r>
        <w:rPr>
          <w:rFonts w:hint="eastAsia" w:ascii="微软雅黑" w:hAnsi="微软雅黑" w:eastAsia="微软雅黑"/>
          <w:noProof/>
          <w:sz w:val="24"/>
        </w:rPr>
        <w:t xml:space="preserve">The competitive landscape of the global bulk freight sector is intricately tied to the strategic utilization of key shipping routes, regional hubs, and established trade corridors. For operators such as CG Transport and CG Auto Transport, maintaining a robust market position requires a comprehensive understanding of these geographic and logistical dynamics. The dry bulk shipping market has been projected to experience substantial growth, with global revenues expected to rise from USD 174 billion in 2026 to USD 249.8 billion by 2035, representing a compound annual growth rate of 4.1 percent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anticipated expansion underscores the critical importance of optimizing route networks and capitalizing on regional demand shifts. Shifting global trade patterns continue to play a highly significant role in shaping regional bulk shipping demand, necessitating continuous strategic realignment by major freight operators to ensure operational efficiency and market competitiveness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An analysis of major bulk freight transport routes between 2020 and 2023 reveals a concentrated strategic focus on the development and optimization of critical hubs and corridors, particularly within the Asia-Pacific region. During this historical period, the Asia-Pacific market solidified its position as a central node in global supply chains, driven by extensive industrial requirements and large-scale manufacturing outputs. The regional dynamics in this area are heavily influenced by specific national demands that dictate the flow of bulk commodities. Notably, China’s persistent demand for iron ore remains a primary catalyst for bulk shipping volumes along transpacific and intra-Asian routes . Concurrently, the rapid industrialization and extensive infrastructure development occurring in India have significantly boosted bulk commodity shipments, particularly in the categories of coal and industrial metals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These structural demand drivers ensure that the strategic corridors serving the Asia-Pacific region remain among the most heavily trafficked and competitively contested routes in the global bulk freight industry. </w:t>
      </w:r>
    </w:p>
    <w:p>
      <w:pPr>
        <w:spacing w:line="288" w:lineRule="auto"/>
        <w:ind w:firstLine="480" w:firstLineChars="200"/>
        <w:jc w:val="both"/>
      </w:pPr>
      <w:r>
        <w:rPr>
          <w:rFonts w:hint="eastAsia" w:ascii="微软雅黑" w:hAnsi="微软雅黑" w:eastAsia="微软雅黑"/>
          <w:noProof/>
          <w:sz w:val="24"/>
        </w:rPr>
        <w:t xml:space="preserve">Beyond the traditional powerhouses of the Asia-Pacific, other geographical areas are increasingly altering the global map of bulk freight corridors. Southeast Asia and Africa are rapidly emerging as pivotal regions in dry bulk trade flows . This emergence is primarily due to substantially increased import and export volumes, which reflects a broader diversification of global demand beyond traditional, mature markets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For companies like CG Transport, these emerging markets represent critical opportunities for network expansion and the establishment of new strategic hubs. The integration of African and Southeast Asian ports into broader global routing strategies allows operators to mitigate risks associated with over-reliance on single markets while capitalizing on new sources of commodity extraction and industrial consumption. </w:t>
      </w:r>
    </w:p>
    <w:p>
      <w:pPr>
        <w:spacing w:line="288" w:lineRule="auto"/>
        <w:ind w:firstLine="480" w:firstLineChars="200"/>
        <w:jc w:val="both"/>
      </w:pPr>
      <w:r>
        <w:rPr>
          <w:rFonts w:hint="eastAsia" w:ascii="微软雅黑" w:hAnsi="微软雅黑" w:eastAsia="微软雅黑"/>
          <w:noProof/>
          <w:sz w:val="24"/>
        </w:rPr>
        <w:t xml:space="preserve">Parallel to the developments in Asia and emerging markets, the European region also maintained a rigorous strategic focus on its hubs and corridors between 2020 and 2023. European bulk transport networks are characterized by highly integrated maritime and inland waterway systems that facilitate the efficient movement of raw materials to industrial centers. The operational complexities of these routes require freight operators to carefully match vessel capabilities with specific regional requirements. Indeed, vessel class performance and specific trade routings continually emphasize the regional variations inherent in bulk freight operations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strategic hubs across Europe serve as vital transshipment points, enabling the seamless transfer of bulk goods from deep-sea vessels to smaller, regional transport networks, thereby reinforcing the continent's role as a major stabilizing force in global trade routing.</w:t>
      </w:r>
    </w:p>
    <w:p>
      <w:pPr>
        <w:spacing w:line="288" w:lineRule="auto"/>
        <w:ind w:firstLine="480" w:firstLineChars="200"/>
        <w:jc w:val="both"/>
      </w:pPr>
      <w:r>
        <w:rPr>
          <w:rFonts w:hint="eastAsia" w:ascii="微软雅黑" w:hAnsi="微软雅黑" w:eastAsia="微软雅黑"/>
          <w:noProof/>
          <w:sz w:val="24"/>
        </w:rPr>
        <w:t xml:space="preserve">Conversely, the North American market presents a distinct set of operational variables that influence key routes and regional preferences among bulk freight operators. While much of the recent logistical discourse in North America centers on container shipping, specific challenges within the region have profound indirect impacts on the bulk shipping sector. Tightening inland capacity and ongoing regulatory uncertainties significantly impact the industry by increasing overall transport costs and introducing complex operational hurdles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Furthermore, operators navigating North American trade routes must contend with transpacific rate spikes and early peak season challenges that disrupt traditional shipping schedules and capacity planning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Spot rates, fluctuating import volumes, and broader supply chain shifts remain critical metrics for operators attempting to optimize their routing strategies in this highly volatile regional market . </w:t>
      </w:r>
    </w:p>
    <w:p>
      <w:pPr>
        <w:spacing w:line="288" w:lineRule="auto"/>
        <w:ind w:firstLine="480" w:firstLineChars="200"/>
        <w:jc w:val="both"/>
      </w:pPr>
      <w:r>
        <w:rPr>
          <w:rFonts w:hint="eastAsia" w:ascii="微软雅黑" w:hAnsi="微软雅黑" w:eastAsia="微软雅黑"/>
          <w:noProof/>
          <w:sz w:val="24"/>
        </w:rPr>
        <w:t xml:space="preserve">The formulation of route strategies and the selection of regional focus areas cannot be decoupled from the broader macroeconomic and geopolitical environment. Broader freight market fluctuations are frequently driven by geopolitical tensions, including the lingering economic effects of previous trade wars and ongoing shifts in international trade alliances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These macro-level variables contribute directly to sudden changes in dry bulk demand and corresponding volatility in freight rates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Freight operators must continuously monitor these geopolitical developments, as they can precipitate the sudden closure of traditional corridors or necessitate the rapid establishment of alternative routes. Forward-looking analyses regarding spot rates and the long-term implications of trade wars remain essential components of strategic planning for the bulk freight sector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synthesizing these regional and operational dynamics, it becomes evident that success in the bulk freight industry requires a highly adaptable and geographically nuanced approach. The strategic hubs and corridors that dominated bulk transport activities between 2020 and 2023 laid the foundational infrastructure for the current market landscape. However, the projected revenue growth through 2035 demands that operators not only maintain their presence in established markets like Europe and the Asia-Pacific but also aggressively pursue integration into the pivotal trade flows emerging from Southeast Asia and Africa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For CG Transport and CG Auto Transport, competitive intelligence must focus on the intersection of infrastructure development, regulatory environments, and commodity demand shifts across these diverse regions. By aligning their fleet capabilities and routing algorithms with these regional realities, freight operators can navigate the complexities of tightening inland capacities, geopolitical uncertainties, and fluctuating spot rates, thereby securing a resilient and profitable position within the expanding global bulk freight market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[12]</w:t>
      </w:r>
      <w:r>
        <w:rPr>
          <w:rFonts w:hint="eastAsia" w:ascii="微软雅黑" w:hAnsi="微软雅黑" w:eastAsia="微软雅黑"/>
          <w:noProof/>
          <w:sz w:val="24"/>
          <w:vertAlign w:val="superscript"/>
        </w:rPr>
        <w:t>[13]</w:t>
      </w:r>
      <w:r>
        <w:rPr>
          <w:rFonts w:hint="eastAsia" w:ascii="微软雅黑" w:hAnsi="微软雅黑" w:eastAsia="微软雅黑"/>
          <w:noProof/>
          <w:sz w:val="24"/>
        </w:rPr>
        <w:t>.</w:t>
      </w:r>
    </w:p>
    <w:p>
      <w:pPr>
        <w:spacing w:line="360" w:lineRule="auto"/>
        <w:ind/>
      </w:pPr>
      <w:r>
        <w:rPr>
          <w:rFonts w:hint="eastAsia"/>
          <w:b/>
          <w:noProof/>
          <w:sz w:val="22"/>
        </w:rPr>
        <w:t xml:space="preserve">Major Bulk Freight Transport Routes and Regional Focus (2020-2023)</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Time Period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Asia-Pacific</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hubs and corridors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Europe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hubs and corridors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Fleet Capacities and Specializations</w:t>
      </w:r>
    </w:p>
    <w:p>
      <w:pPr>
        <w:spacing w:line="288" w:lineRule="auto"/>
        <w:ind w:firstLine="480" w:firstLineChars="200"/>
        <w:jc w:val="both"/>
      </w:pPr>
      <w:r>
        <w:rPr>
          <w:rFonts w:hint="eastAsia" w:ascii="微软雅黑" w:hAnsi="微软雅黑" w:eastAsia="微软雅黑"/>
          <w:noProof/>
          <w:sz w:val="24"/>
        </w:rPr>
        <w:t xml:space="preserve">The global bulk freight vessel landscape is characterized by a diverse array of vessel types tailored to transport dry bulk commodities, forming the critical backbone of the maritime logistics industry. The primary categories utilized within this sector include Handysize, Handymax or Supramax, Panamax, Capesize, and Very Large Ore Carriers (VLOCs) </w:t>
      </w:r>
      <w:r>
        <w:rPr>
          <w:rFonts w:hint="eastAsia" w:ascii="微软雅黑" w:hAnsi="微软雅黑" w:eastAsia="微软雅黑"/>
          <w:noProof/>
          <w:sz w:val="24"/>
          <w:vertAlign w:val="superscript"/>
        </w:rPr>
        <w:t>[18]</w:t>
      </w:r>
      <w:r>
        <w:rPr>
          <w:rFonts w:hint="eastAsia" w:ascii="微软雅黑" w:hAnsi="微软雅黑" w:eastAsia="微软雅黑"/>
          <w:noProof/>
          <w:sz w:val="24"/>
        </w:rPr>
        <w:t xml:space="preserve">. Each of these vessel classifications is defined by its distinct carrying capacity and its suitability for specific types of cargo, enabling fleet operators to cater to a wide spectrum of global trade requirements. The commodities predominantly handled by these fleets include essential raw materials and goods such as iron ore, coal, cement, bauxite, and various agricultural products </w:t>
      </w:r>
      <w:r>
        <w:rPr>
          <w:rFonts w:hint="eastAsia" w:ascii="微软雅黑" w:hAnsi="微软雅黑" w:eastAsia="微软雅黑"/>
          <w:noProof/>
          <w:sz w:val="24"/>
          <w:vertAlign w:val="superscript"/>
        </w:rPr>
        <w:t>[18]</w:t>
      </w:r>
      <w:r>
        <w:rPr>
          <w:rFonts w:hint="eastAsia" w:ascii="微软雅黑" w:hAnsi="微软雅黑" w:eastAsia="微软雅黑"/>
          <w:noProof/>
          <w:sz w:val="24"/>
        </w:rPr>
        <w:t xml:space="preserve">. By leveraging a combination of these vessel types, freight companies can optimize their operational networks to address the varying demands of international supply chains. Understanding the distinct operational profiles of these vessels is essential for competitive and market intelligence, as fleet composition directly dictates a carrier's ability to respond to shifting global commodity demands.</w:t>
      </w:r>
    </w:p>
    <w:p>
      <w:pPr>
        <w:spacing w:line="288" w:lineRule="auto"/>
        <w:ind w:firstLine="480" w:firstLineChars="200"/>
        <w:jc w:val="both"/>
      </w:pPr>
      <w:r>
        <w:rPr>
          <w:rFonts w:hint="eastAsia" w:ascii="微软雅黑" w:hAnsi="微软雅黑" w:eastAsia="微软雅黑"/>
          <w:noProof/>
          <w:sz w:val="24"/>
        </w:rPr>
        <w:t xml:space="preserve">Fleet specialization is largely driven by the physical dimensions of the vessels and the infrastructural constraints of destination ports. Handysize vessels, which typically feature a carrying capacity ranging from 10,000 to 40,000 Deadweight Tonnage (DWT), are highly regarded for their operational versatility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Their relatively smaller size allows them to access a wider variety of smaller, less developed ports, making them indispensable for regional distribution and specialized cargo missions where draft restrictions prevent the entry of larger ships. Conversely, Capesize vessels are designed to accommodate massive shipments exceeding 80,000 DWT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These highly specialized vessels operate predominantly on fixed, deep-water routes and are dedicated to the transport of high-volume industrial materials, most notably coal and iron ore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Within the broader market context, the Capesize segment maintains a dominant position, accounting for approximately forty percent of the market share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Furthermore, recent market observations indicate an increasing influence of specific commodity trades, such as the growing global transport of bauxite and salt, which continues to shape the structural evolution of the bulk fleet and drive specific vessel utilization rates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As of July 2026, the bulk freight industry is navigating a complex environment characterized by nuanced trends in fleet capacity and operational specialization. These trends are heavily influenced by shifting market dynamics, stringent regulatory compliance mandates, and a significant influx of anticipated fleet deliveries. A prominent development within the dry bulk sector is the projection of a six-year high in new vessel deliveries, which is expected to introduce approximately 41.2 million DWT into the market throughout 2026 . Despite this substantial influx of new tonnage, the overall growth rate of the global fleet is experiencing a deceleration </w:t>
      </w:r>
      <w:r>
        <w:rPr>
          <w:rFonts w:hint="eastAsia" w:ascii="微软雅黑" w:hAnsi="微软雅黑" w:eastAsia="微软雅黑"/>
          <w:noProof/>
          <w:sz w:val="24"/>
          <w:vertAlign w:val="superscript"/>
        </w:rPr>
        <w:t>[18]</w:t>
      </w:r>
      <w:r>
        <w:rPr>
          <w:rFonts w:hint="eastAsia" w:ascii="微软雅黑" w:hAnsi="微软雅黑" w:eastAsia="微软雅黑"/>
          <w:noProof/>
          <w:sz w:val="24"/>
        </w:rPr>
        <w:t xml:space="preserve">. This slowing growth trajectory is primarily attributed to an increase in vessel retirements and extended maintenance schedules that temporarily remove active tonnage from the market . Additionally, the industry has been significantly impacted by the requirement for special surveys, which have necessitated the temporary withdrawal of numerous vessels from active service, thereby prompting operational adjustments to augment available capacity and maintain service continuity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preceding years leading up to 2026 were defined by continuous efforts among fleet operators to align their carrying capacities with highly variable market conditions. However, the anticipated market corrections during this period proved to be substantially more volatile than initial industry forecasts suggested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volatility has manifested in tangible operational challenges across major trade routes. For instance, recent market updates concerning North American logistics operations highlight a severe tightening of vessel capacity across major regional gateways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This constrained capacity environment has driven climbing spot freight rates, compelling some customers to pivot toward Less than Container Load (LCL) strategies as a mechanism to sustain critical inventory flows and mitigate supply chain disruptions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Such strategic shifts underscore the broader industry necessity for adaptiveness amid fluctuating global freight demand and unpredictable capacity constraints. Operators must continuously balance their specialized bulk offerings with the reality of tightening gateway capacities to remain competitive.</w:t>
      </w:r>
    </w:p>
    <w:p>
      <w:pPr>
        <w:spacing w:line="288" w:lineRule="auto"/>
        <w:ind w:firstLine="480" w:firstLineChars="200"/>
        <w:jc w:val="both"/>
      </w:pPr>
      <w:r>
        <w:rPr>
          <w:rFonts w:hint="eastAsia" w:ascii="微软雅黑" w:hAnsi="微软雅黑" w:eastAsia="微软雅黑"/>
          <w:noProof/>
          <w:sz w:val="24"/>
        </w:rPr>
        <w:t xml:space="preserve">Analyzing the structural evolution of the industry requires an examination of historical fleet deployments and regional specializations. Data illustrating global fleet capacities and specializations by region between 2020 and 2023 demonstrates that bulk freight vessels were increasingly deployed with a distinct specialization focus aimed at meeting specific cargo needs. During this period, global fleet operators prioritized the alignment of vessel types with the unique logistical requirements of the commodities they transported on a global scale. While detailed historical statistics regarding exact fleet sizes and historical freight rate fluctuations for the 2020 to 2023 timeframe remain somewhat limited in retrospective granularity, the overarching strategic focus during these years laid the fundamental groundwork for current fleet utilization models. The historical context provided by industry analyses suggests that early forecasts for the current decade actively attempted to incorporate critical factors such as vessel diversification and anticipated freight rate adjustments . Consequently, the strategic emphasis on specific cargo needs between 2020 and 2023 has directly influenced the current composition of the global bulk fleet, dictating the operational balance between highly versatile Handysize vessels and high-capacity Capesize carriers.</w:t>
      </w:r>
    </w:p>
    <w:p>
      <w:pPr>
        <w:spacing w:line="288" w:lineRule="auto"/>
        <w:ind w:firstLine="480" w:firstLineChars="200"/>
        <w:jc w:val="both"/>
      </w:pPr>
      <w:r>
        <w:rPr>
          <w:rFonts w:hint="eastAsia" w:ascii="微软雅黑" w:hAnsi="微软雅黑" w:eastAsia="微软雅黑"/>
          <w:noProof/>
          <w:sz w:val="24"/>
        </w:rPr>
        <w:t xml:space="preserve">In conclusion, the competitive landscape for bulk freight is defined by a delicate balance between expanding raw capacity and refining vessel specialization to meet precise market demands. Across the industry, there is widespread acknowledgment of both the operational challenges and the strategic opportunities generated by evolving regulatory demands, rigorous maintenance schedules, and ambitious fleet delivery targets. These compounding factors have cumulatively shaped the capacity and service offerings available in the bulk freight sector in recent years. While the influx of 41.2 million DWT in 2026 represents a significant milestone in fleet expansion, the simultaneous constraints imposed by vessel retirements, special surveys, and regional capacity tightening require fleet operators to maintain highly agile operational frameworks </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Companies competing in this sector must continuously evaluate their fleet portfolios, ensuring that their mix of Handysize, Panamax, and Capesize vessels is adequately positioned to capitalize on emerging commodity trades while remaining resilient against freight rate volatility and global supply chain disruptions.</w:t>
      </w:r>
    </w:p>
    <w:p>
      <w:pPr>
        <w:spacing w:line="360" w:lineRule="auto"/>
        <w:ind/>
      </w:pPr>
      <w:r>
        <w:rPr>
          <w:rFonts w:hint="eastAsia"/>
          <w:b/>
          <w:noProof/>
          <w:sz w:val="22"/>
        </w:rPr>
        <w:t xml:space="preserve">Fleet Capacities and Specializations by Region 2020-2023</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Year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 Types Used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Specialization Focus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Global</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2020-2023</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Bulk Freight Vessels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Specific Cargo Needs</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 xml:space="preserve">Vehicle Transport Competitor Analysis</w:t>
      </w:r>
    </w:p>
    <w:p>
      <w:pPr>
        <w:pStyle w:val="Heading2"/>
        <w:spacing w:line="288" w:lineRule="auto"/>
        <w:ind/>
        <w:jc w:val="left"/>
      </w:pPr>
      <w:r>
        <w:rPr>
          <w:rFonts w:hint="eastAsia" w:ascii="微软雅黑" w:hAnsi="微软雅黑" w:eastAsia="微软雅黑"/>
          <w:b/>
          <w:noProof/>
          <w:sz w:val="36"/>
        </w:rPr>
        <w:t xml:space="preserve">Top Companies in Automotive Cargo Transport</w:t>
      </w:r>
    </w:p>
    <w:p>
      <w:pPr>
        <w:spacing w:line="288" w:lineRule="auto"/>
        <w:ind w:firstLine="480" w:firstLineChars="200"/>
        <w:jc w:val="both"/>
      </w:pPr>
      <w:r>
        <w:rPr>
          <w:rFonts w:hint="eastAsia" w:ascii="微软雅黑" w:hAnsi="微软雅黑" w:eastAsia="微软雅黑"/>
          <w:noProof/>
          <w:sz w:val="24"/>
        </w:rPr>
        <w:t xml:space="preserve">The current landscape of automotive cargo transport is defined by rapid technological evolution, shifting regulatory frameworks, and significant market expansion, requiring companies to continuously adapt their operational strategies to maintain a competitive edge. An analysis of the broader freight trucking market reveals a massive industry that was valued at 2.67 trillion in 2025 and is projected to expand significantly to 3.98 trillion by 2035 . This robust growth is primarily driven by increasing global e-commerce activities, rising international trade volumes, and continuous advancements in logistics management . Within this expansive sector, the specific auto transportation market is estimated to reach 468.2 million in 2026, with projections indicating a steady climb to 802.4 million by 2033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Furthermore, the specialized market for automotive cargo carriers and baskets is anticipated to reach a valuation of 6.15 billion in 2026, providing critical insight into the future trajectory of vehicle transport logistics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In North America specifically, this segment is expected to experience a compound annual growth rate of 6.8 percent between 2026 and 2033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Collectively, these financial metrics underscore a highly lucrative and expanding industry, yet they also reflect a market heavily oriented toward future growth rather than historical performance. </w:t>
      </w:r>
    </w:p>
    <w:p>
      <w:pPr>
        <w:spacing w:line="288" w:lineRule="auto"/>
        <w:ind w:firstLine="480" w:firstLineChars="200"/>
        <w:jc w:val="both"/>
      </w:pPr>
      <w:r>
        <w:rPr>
          <w:rFonts w:hint="eastAsia" w:ascii="微软雅黑" w:hAnsi="微软雅黑" w:eastAsia="微软雅黑"/>
          <w:noProof/>
          <w:sz w:val="24"/>
        </w:rPr>
        <w:t xml:space="preserve">Identifying the specific dominant players and market leaders within the automotive cargo segment from the 2020 to 2023 timeframe presents notable challenges, as contemporary industry analyses predominantly focus on future projections and broader macroeconomic trends rather than retrospective competitive hierarchies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inherent limitation in historical data suggests that the industry has experienced significant paradigm shifts, rendering past leadership structures less relevant to current market dynamics. Consequently, modern competitive and market intelligence must prioritize contemporaneous analyses and forward-looking strategies to effectively evaluate the top companies operating within the automotive cargo sector today . The absence of specific historical leadership data also implies that competitive advantages are increasingly transient, compelling firms to focus their resources on future expansions and generalized market adaptations to secure their market share.</w:t>
      </w:r>
    </w:p>
    <w:p>
      <w:pPr>
        <w:spacing w:line="288" w:lineRule="auto"/>
        <w:ind w:firstLine="480" w:firstLineChars="200"/>
        <w:jc w:val="both"/>
      </w:pPr>
      <w:r>
        <w:rPr>
          <w:rFonts w:hint="eastAsia" w:ascii="微软雅黑" w:hAnsi="微软雅黑" w:eastAsia="微软雅黑"/>
          <w:noProof/>
          <w:sz w:val="24"/>
        </w:rPr>
        <w:t xml:space="preserve">As of mid-2026, the global vehicle transport competitive landscape has reached a critical juncture heavily influenced by the rapid adoption of electric vehicles, the implementation of stricter environmental regulations, and the emergence of novel business models . Global passenger electric vehicle sales are projected to reach an unprecedented 23.3 million units in 2026, a milestone driven by heightened consumer demand for sustainable transportation alternatives and significant advancements in battery and charging technologies . This electrification trend is fundamentally altering the operational strategies of top cargo transport companies, as they must now accommodate the unique logistical requirements associated with transporting electric vehicles. However, this growth is not uniform across all global regions, as divergent regulatory changes create distinct market environments that dictate the competitive pressures faced by both traditional automakers and new electric vehicle manufacturers vying for market dominance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Europe, the road transport sector is navigating a transformative decade characterized by the dual pressures of rapid electrification and stringent regulatory demands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Industry experts have noted that reliance on technological investments alone is no longer sufficient for maintaining sustained competitiveness in this evolving landscape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Instead, automotive stakeholders and cargo transport leaders in Europe are urged to adopt highly holistic strategies that address broader market dynamics and the intensifying global competition, particularly as aggressive players from other international regions expand their market footprints . Developing robust infrastructure, particularly widespread and reliable electric vehicle charging stations, remains a crucial operational strength, as these facilities directly influence consumer adoption rates and dictate the flow of global automotive competition </w:t>
      </w:r>
      <w:r>
        <w:rPr>
          <w:rFonts w:hint="eastAsia" w:ascii="微软雅黑" w:hAnsi="微软雅黑" w:eastAsia="微软雅黑"/>
          <w:noProof/>
          <w:sz w:val="24"/>
          <w:vertAlign w:val="superscript"/>
        </w:rPr>
        <w:t>[34]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Conversely, the competitive dynamics in North America are largely shaped by regional and localized challenges. Recent industry developments underscore a focus on localized problem-solving strategies within road transport, prioritizing the optimization of domestic supply chains over broader international shipping dynamics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Nevertheless, top companies operating on a global scale must also navigate complex international shipping logistics, which have recently been characterized by significant challenges and fluctuations in transpacific spot rates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To remain competitive amidst these logistical hurdles, leading automotive cargo transporters are increasingly participating in global summits to introduce and integrate new business models in logistics and automotive transport, revealing innovative approaches that are expected to foster a more resilient and competitive global market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electrification and logistical optimization, safety innovations serve as a critical differentiator among the top companies in automotive cargo transport. The integration of advanced safety technologies plays a paramount role in shaping global competition and establishing operational superiority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International collaboration among automotive experts has led to significant advancements in both active and passive safety systems, driving the adoption of new, rigorous safety standards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Transport companies that rapidly integrate these enhanced safety protocols into their fleets and cargo handling procedures are better positioned to secure lucrative contracts and enhance their competitive positioning across the broader automotive industry . </w:t>
      </w:r>
    </w:p>
    <w:p>
      <w:pPr>
        <w:spacing w:line="288" w:lineRule="auto"/>
        <w:ind w:firstLine="480" w:firstLineChars="200"/>
        <w:jc w:val="both"/>
      </w:pPr>
      <w:r>
        <w:rPr>
          <w:rFonts w:hint="eastAsia" w:ascii="微软雅黑" w:hAnsi="微软雅黑" w:eastAsia="微软雅黑"/>
          <w:noProof/>
          <w:sz w:val="24"/>
        </w:rPr>
        <w:t xml:space="preserve">Ultimately, the overarching narrative of the automotive cargo transport sector in 2026 highlights an environment of intensified global competition fueled by the transition to electric vehicles, complex regulatory shifts, crucial infrastructure developments, and pioneering safety innovations. These concurrent developments present both substantial opportunities and formidable challenges for traditional transport manufacturers and emerging logistics players alike. The competitive landscape is expected to continue its rapid evolution, heavily favoring companies that demonstrate high operational agility and strategic foresight. For entities such as CG Transport and CG Auto Transport, navigating this sector requires a deep understanding of these prevailing macro-trends and a commitment to strategic adaptation. By aligning their operational strengths with the demands of electrification, participating in the development of new logistical business models, and adhering to the latest advancements in transport safety, companies can effectively secure their market share and establish themselves as leaders in the highly dynamic automotive cargo transport industry.</w:t>
      </w:r>
    </w:p>
    <w:p>
      <w:pPr>
        <w:pStyle w:val="Heading2"/>
        <w:spacing w:line="288" w:lineRule="auto"/>
        <w:ind/>
        <w:jc w:val="left"/>
      </w:pPr>
      <w:r>
        <w:rPr>
          <w:rFonts w:hint="eastAsia" w:ascii="微软雅黑" w:hAnsi="微软雅黑" w:eastAsia="微软雅黑"/>
          <w:b/>
          <w:noProof/>
          <w:sz w:val="36"/>
        </w:rPr>
        <w:t xml:space="preserve">Client Profiles and Market Segments</w:t>
      </w:r>
    </w:p>
    <w:p>
      <w:pPr>
        <w:spacing w:line="288" w:lineRule="auto"/>
        <w:ind w:firstLine="480" w:firstLineChars="200"/>
        <w:jc w:val="both"/>
      </w:pPr>
      <w:r>
        <w:rPr>
          <w:rFonts w:hint="eastAsia" w:ascii="微软雅黑" w:hAnsi="微软雅黑" w:eastAsia="微软雅黑"/>
          <w:noProof/>
          <w:sz w:val="24"/>
        </w:rPr>
        <w:t xml:space="preserve">The automotive cargo transport sector has undergone a profound transformation, characterized by shifting client profiles, evolving market segments, and dynamic demand patterns. Understanding these elements is critical for entities such as CG Transport and CG Auto Transport to maintain a competitive advantage. As of July 2026, the industry exhibits significant growth driven by robust financial dynamics, increasing globalization, and the rising demand for efficient, modernized logistics solutions. The global auto transportation market is projected to expand from an estimated valuation of USD 468.2 million in 2026 to USD 802.4 million by 2033, underscoring a period of rapid industry acceleration and heightened investment in professionalized logistics services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Concurrently, the broader cargo vans market is forecast to grow substantially from 126.77 billion in 2026 to 184.42 billion by 2034, reflecting increased global activity and the essential modernization of fleet infrastructure required to meet complex client needs . </w:t>
      </w:r>
    </w:p>
    <w:p>
      <w:pPr>
        <w:spacing w:line="288" w:lineRule="auto"/>
        <w:ind w:firstLine="480" w:firstLineChars="200"/>
        <w:jc w:val="both"/>
      </w:pPr>
      <w:r>
        <w:rPr>
          <w:rFonts w:hint="eastAsia" w:ascii="微软雅黑" w:hAnsi="微软雅黑" w:eastAsia="微软雅黑"/>
          <w:noProof/>
          <w:sz w:val="24"/>
        </w:rPr>
        <w:t xml:space="preserve">To fully contextualize the current landscape of client profiles and market segments, it is necessary to examine historical demand patterns that have shaped the industry's trajectory. Between 2020 and 2023, the global vehicle transport market experienced robust growth attributed to increasing globalization, rising vehicle ownership, and expanding international trade </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An analysis of automotive cargo transport demand patterns by segment during this period reveals significant upward trends across primary client categories. Specifically, demand from Original Equipment Manufacturers (OEMs) demonstrated a consistent and overall increasing trend, beginning at a minimum value of 120.0 million tons in 2020 and reaching a maximum volume of 155.0 million tons by 2023. This expansion highlights the heavy reliance of major automotive manufacturers on scalable and reliable transport logistics to maintain global supply chains. Similarly, the aftermarket parts segment exhibited a parallel upward trajectory, growing from 45.0 million tons in 2020 to 58.0 million tons in 2023. The simultaneous growth in both the OEM and aftermarket parts segments illustrates a compounding demand for transport services, driven by both new vehicle production and the ongoing maintenance requirements of the existing global vehicle fleet. </w:t>
      </w:r>
    </w:p>
    <w:p>
      <w:pPr>
        <w:spacing w:line="288" w:lineRule="auto"/>
        <w:ind w:firstLine="480" w:firstLineChars="200"/>
        <w:jc w:val="both"/>
      </w:pPr>
      <w:r>
        <w:rPr>
          <w:rFonts w:hint="eastAsia" w:ascii="微软雅黑" w:hAnsi="微软雅黑" w:eastAsia="微软雅黑"/>
          <w:noProof/>
          <w:sz w:val="24"/>
        </w:rPr>
        <w:t xml:space="preserve">The client profiles within these expanding segments are increasingly defined by their rigorous demands for operational efficiency, technological integration, and high-value freight care. While explicit, granular client case studies are somewhat limited in recent literature, overarching industry trends indicate that e-commerce expansion and the critical need for efficient fleet management are primary drivers influencing client types and their respective service expectations </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Clients operating in the modern automotive supply chain require logistics partners capable of ensuring timely delivery and the meticulous handling of high-value freight, a standard that has been heavily emphasized in specialized transport sectors such as air cargo logistics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Furthermore, professional handling and secure transportation of automotive freight have been established as baseline expectations for clients entrusting valuable assets to transport providers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meet the sophisticated needs of these client profiles, transport providers are increasingly investing in fleet modernization and advanced technological solutions. Modern transport solutions, such as the 2026 Ford Transit Commercial Cargo Van, illustrate the industry's shift toward technologically equipped fleets, offering features like Android Auto and Apple CarPlay that enhance driver connectivity and operational efficiency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Beyond individual vehicle features, systemic technological adoption is reshaping market segmentation strategies. Historical and ongoing analyses point to the increasing integration of artificial intelligence, the Internet of Things, and automation as major drivers of efficiency, route optimization, and supply chain transparency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Clients now segment transport providers based on their technological capabilities, favoring those who can offer real-time tracking, predictive maintenance, and automated logistics management. </w:t>
      </w:r>
    </w:p>
    <w:p>
      <w:pPr>
        <w:spacing w:line="288" w:lineRule="auto"/>
        <w:ind w:firstLine="480" w:firstLineChars="200"/>
        <w:jc w:val="both"/>
      </w:pPr>
      <w:r>
        <w:rPr>
          <w:rFonts w:hint="eastAsia" w:ascii="微软雅黑" w:hAnsi="微软雅黑" w:eastAsia="微软雅黑"/>
          <w:noProof/>
          <w:sz w:val="24"/>
        </w:rPr>
        <w:t xml:space="preserve">In addition to technological proficiency, sustainability has emerged as a defining characteristic of modern client profiles and market segments. The growing global focus on environmental responsibility and the rising demand for electric vehicles have fundamentally altered automotive logistics . Clients, particularly large-scale OEMs and multinational corporations, are increasingly mandating green solutions within their supply chains to meet regulatory requirements and corporate sustainability goals. This shift requires transport providers to not only accommodate the unique logistical requirements of electric vehicles—such as specialized handling for high-capacity batteries and weight distribution considerations—but also to implement environmentally friendly practices within their own operations </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[35]</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 ability to offer sustainable transport solutions has thus become a critical differentiator in securing contracts with environmentally conscious market segments.</w:t>
      </w:r>
    </w:p>
    <w:p>
      <w:pPr>
        <w:spacing w:line="288" w:lineRule="auto"/>
        <w:ind w:firstLine="480" w:firstLineChars="200"/>
        <w:jc w:val="both"/>
      </w:pPr>
      <w:r>
        <w:rPr>
          <w:rFonts w:hint="eastAsia" w:ascii="微软雅黑" w:hAnsi="微软雅黑" w:eastAsia="微软雅黑"/>
          <w:noProof/>
          <w:sz w:val="24"/>
        </w:rPr>
        <w:t xml:space="preserve">The financial scale of the automotive logistics sector further emphasizes the critical nature of strategic market segmentation. Valued at 366.84 billion in 2025, the automotive logistics sector plays an integral role in managing vehicle transport within the complex global supply chain . Within this broader ecosystem, the specialized car transportation service market was valued at 63.5 billion in 2025 and exhibited steady growth, with projections indicating it will reach 100 billion by 2035 at a compound annual growth rate of 4.6 percent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positive momentum suggests that transport providers must continuously refine their segmentation strategies to capture emerging opportunities in both traditional automotive transport and specialized niche markets. </w:t>
      </w:r>
    </w:p>
    <w:p>
      <w:pPr>
        <w:spacing w:line="288" w:lineRule="auto"/>
        <w:ind w:firstLine="480" w:firstLineChars="200"/>
        <w:jc w:val="both"/>
      </w:pPr>
      <w:r>
        <w:rPr>
          <w:rFonts w:hint="eastAsia" w:ascii="微软雅黑" w:hAnsi="微软雅黑" w:eastAsia="微软雅黑"/>
          <w:noProof/>
          <w:sz w:val="24"/>
        </w:rPr>
        <w:t xml:space="preserve">In conclusion, the client profiles and market segments within the automotive cargo transport sector are defined by a complex interplay of increasing cargo volumes, technological advancements, and sustainability mandates. The historical growth in demand from OEMs and the aftermarket parts sector between 2020 and 2023 laid the foundation for the highly professionalized and technologically reliant industry observed in 2026. As the market continues to expand toward substantial future valuations, entities like CG Transport and CG Auto Transport must align their operational capabilities with the evolving expectations of their clients. By prioritizing fleet modernization, integrating advanced logistics technologies, and adapting to the specialized requirements of electric vehicles and sustainable transport, service providers can effectively navigate the diverse market segments and secure a dominant position in the burgeoning global automotive transport industry.</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Transporter Configurations and Fleet Details</w:t>
      </w:r>
    </w:p>
    <w:p>
      <w:pPr>
        <w:spacing w:line="288" w:lineRule="auto"/>
        <w:ind w:firstLine="480" w:firstLineChars="200"/>
        <w:jc w:val="both"/>
      </w:pPr>
      <w:r>
        <w:rPr>
          <w:rFonts w:hint="eastAsia" w:ascii="微软雅黑" w:hAnsi="微软雅黑" w:eastAsia="微软雅黑"/>
          <w:noProof/>
          <w:sz w:val="24"/>
        </w:rPr>
        <w:t xml:space="preserve">As of July 2026, the competitive landscape of the vehicle transport sector reflects a highly dynamic environment characterized by evolving operational strategies, fluctuating market positioning, and a blend of established industry leaders alongside emerging service providers. A comprehensive analysis of current market intelligence indicates that companies are increasingly differentiating themselves through specialized transporter configurations, fleet capacity optimization, and a dual focus on affordability and safety. The most recent and relevant industry assessments, particularly those from June 2026, identify Montway Auto Transport, Sherpa Auto Transport, and SGT Auto Transport as the foremost competitors in the domestic car shipping industry, driven by their strategic emphasis on secure and cost-effective transport solutions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contemporary snapshot aligns with the ongoing operational shifts within the sector, where fleet reliability and customer-centric service models are paramount. </w:t>
      </w:r>
    </w:p>
    <w:p>
      <w:pPr>
        <w:spacing w:line="288" w:lineRule="auto"/>
        <w:ind w:firstLine="480" w:firstLineChars="200"/>
        <w:jc w:val="both"/>
      </w:pPr>
      <w:r>
        <w:rPr>
          <w:rFonts w:hint="eastAsia" w:ascii="微软雅黑" w:hAnsi="微软雅黑" w:eastAsia="微软雅黑"/>
          <w:noProof/>
          <w:sz w:val="24"/>
        </w:rPr>
        <w:t xml:space="preserve">Further reinforcing the prominence of specific key players, additional industry evaluations highlight Montway Auto Transport, Navi Auto Transport, and AmeriFreight as top-tier competitors, although variations in publication timelines suggest that the precise competitive hierarchy may experience continuous realignment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The sustained market presence of these entities becomes evident when comparing current data with historical industry reviews. For instance, a comprehensive assessment from late 2023 similarly recognized Montway Auto Transport, Sherpa Auto Transport, AmeriFreight, American Auto Shipping, J&amp;J Auto Transport, and RoadRunner Auto Transport as dominant forces in the market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While pricing structures, service quality, and reputational elements have naturally evolved over the subsequent three years, the recurrent appearance of Montway, Sherpa, and AmeriFreight across various analyses underscores their enduring operational resilience and strong fleet management capabilities. </w:t>
      </w:r>
    </w:p>
    <w:p>
      <w:pPr>
        <w:spacing w:line="288" w:lineRule="auto"/>
        <w:ind w:firstLine="480" w:firstLineChars="200"/>
        <w:jc w:val="both"/>
      </w:pPr>
      <w:r>
        <w:rPr>
          <w:rFonts w:hint="eastAsia" w:ascii="微软雅黑" w:hAnsi="微软雅黑" w:eastAsia="微软雅黑"/>
          <w:noProof/>
          <w:sz w:val="24"/>
        </w:rPr>
        <w:t xml:space="preserve">Expanding the analysis to encompass a broader spectrum of vehicle logistics, including international and premium transport services, data from early 2026 points to the continued relevance of major intermodal and specialized transport entities. Competitors such as RoadRunner Auto Transport, alongside global logistics giants like Maersk Line, CMA CGM, and specialized carriers like CARS, maintain significant influence by offering diverse service tiers ranging from budget automotive shipping to premium, enclosed transport options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However, navigating the qualitative assessments of these competitors requires a critical methodology. Industry discourse, notably discussions documented in early 2025, has introduced considerable skepticism regarding the objectivity of commercial rankings, highlighting how promotional biases can obscure factual evaluations of fleet capabilities and service efficacy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complexities involved in parsing qualitative competitive rankings, quantitative historical data delineating regional market share from 2020 to 2024 provides a definitive illustration of the sector's growth trajectory. During this five-year period, the market share captured by leading competitors exhibited a consistent upward trend across all major global regions. In North America, the competitor market share expanded significantly, starting at a minimum value of 35.0 percent in 2020 and escalating to a maximum of 42.0 percent by 2024. The European market demonstrated a similar pattern of steady consolidation, with the market share rising from 28.0 percent in 2020 to reach 33.0 percent in 2024. The most pronounced relative expansion occurred within the Asia-Pacific region, which saw its market share metric surge from a baseline of 20.0 percent in 2020 to a peak of 30.0 percent in 2024. This widespread regional growth reflects the successful scaling of transporter configurations, the optimization of international fleet deployments, and an overarching increase in global demand for structured vehicle transport logistics. </w:t>
      </w:r>
    </w:p>
    <w:p>
      <w:pPr>
        <w:spacing w:line="288" w:lineRule="auto"/>
        <w:ind w:firstLine="480" w:firstLineChars="200"/>
        <w:jc w:val="both"/>
      </w:pPr>
      <w:r>
        <w:rPr>
          <w:rFonts w:hint="eastAsia" w:ascii="微软雅黑" w:hAnsi="微软雅黑" w:eastAsia="微软雅黑"/>
          <w:noProof/>
          <w:sz w:val="24"/>
        </w:rPr>
        <w:t xml:space="preserve">While the regional market share data from 2020 to 2024 clearly outlines historical expansion, conducting a highly granular retrospective analysis of specific corporate financial performance during this era presents notable methodological challenges. A review of broader market intelligence sources reveals a systemic limitation, as the available financial literature predominantly emphasizes forward-looking projections rather than retrospective quantitative analysis. Major financial outlooks and mid-year reports for 2026 are heavily oriented toward future valuation metrics, business development projections, and forthcoming market opportunities, thereby lacking the temporal alignment necessary to deconstruct market share dynamics from the 2020-2024 period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Similarly, analyses focusing on broader industrial and technological market conditions tend to provide qualitative snapshots of mid-2024 competitive dynamics without supplying the comprehensive historical data required for robust longitudinal evaluations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This temporal mismatch is further exacerbated by contemporary media and investment advisories from mid-2026, which concentrate almost exclusively on future economic warnings, upcoming earnings cycles, and prospective stock performance </w:t>
      </w:r>
      <w:r>
        <w:rPr>
          <w:rFonts w:hint="eastAsia" w:ascii="微软雅黑" w:hAnsi="微软雅黑" w:eastAsia="微软雅黑"/>
          <w:noProof/>
          <w:sz w:val="24"/>
          <w:vertAlign w:val="superscript"/>
        </w:rPr>
        <w:t>[54]</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Consequently, while the current competitive positioning of entities like Montway Auto Transport and Sherpa Auto Transport is well-documented, the precise historical evolution of their fleet utilization rates and specific market share capture between 2020 and 2024 remains partially obscured by the forward-leaning bias of available financial reporting. Ultimately, the vehicle transport sector as of mid-2026 is defined by a core group of resilient competitors who have successfully navigated regional expansion and shifting consumer demands, leveraging optimized transporter configurations to secure their standing in an increasingly complex global logistics environment.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Spot Rates, Trade Wars, &amp; 2026 Outlook | Freightonomics - YouTube </w:t>
      </w:r>
      <w:r>
        <w:rPr>
          <w:rFonts w:hint="eastAsia" w:ascii="微软雅黑" w:hAnsi="微软雅黑" w:eastAsia="微软雅黑"/>
          <w:noProof/>
          <w:sz w:val="24"/>
        </w:rPr>
        <w:t>https://www.youtube.com/watch?v=KD2rVLma6Ag</w:t>
      </w:r>
    </w:p>
    <w:p>
      <w:pPr>
        <w:spacing w:line="288" w:lineRule="auto"/>
        <w:ind w:firstLine="480" w:firstLineChars="200"/>
        <w:jc w:val="both"/>
      </w:pPr>
      <w:r>
        <w:rPr>
          <w:rFonts w:hint="eastAsia" w:ascii="微软雅黑" w:hAnsi="微软雅黑" w:eastAsia="微软雅黑"/>
          <w:noProof/>
          <w:sz w:val="24"/>
        </w:rPr>
        <w:t xml:space="preserve">[2] Dry Bulk Shipping Market Size, Share | Growth Report [2034] </w:t>
      </w:r>
      <w:r>
        <w:rPr>
          <w:rFonts w:hint="eastAsia" w:ascii="微软雅黑" w:hAnsi="微软雅黑" w:eastAsia="微软雅黑"/>
          <w:noProof/>
          <w:sz w:val="24"/>
        </w:rPr>
        <w:t>https://www.fortunebusinessinsights.com/dry-bulk-shipping-market-115735</w:t>
      </w:r>
    </w:p>
    <w:p>
      <w:pPr>
        <w:spacing w:line="288" w:lineRule="auto"/>
        <w:ind w:firstLine="480" w:firstLineChars="200"/>
        <w:jc w:val="both"/>
      </w:pPr>
      <w:r>
        <w:rPr>
          <w:rFonts w:hint="eastAsia" w:ascii="微软雅黑" w:hAnsi="微软雅黑" w:eastAsia="微软雅黑"/>
          <w:noProof/>
          <w:sz w:val="24"/>
        </w:rPr>
        <w:t xml:space="preserve">[3] Dry Bulk Shipping Market Size &amp; Share, Analysis Report 2035 </w:t>
      </w:r>
      <w:r>
        <w:rPr>
          <w:rFonts w:hint="eastAsia" w:ascii="微软雅黑" w:hAnsi="微软雅黑" w:eastAsia="微软雅黑"/>
          <w:noProof/>
          <w:sz w:val="24"/>
        </w:rPr>
        <w:t>https://www.gminsights.com/industry-analysis/dry-bulk-shipping-market</w:t>
      </w:r>
    </w:p>
    <w:p>
      <w:pPr>
        <w:spacing w:line="288" w:lineRule="auto"/>
        <w:ind w:firstLine="480" w:firstLineChars="200"/>
        <w:jc w:val="both"/>
      </w:pPr>
      <w:r>
        <w:rPr>
          <w:rFonts w:hint="eastAsia" w:ascii="微软雅黑" w:hAnsi="微软雅黑" w:eastAsia="微软雅黑"/>
          <w:noProof/>
          <w:sz w:val="24"/>
        </w:rPr>
        <w:t xml:space="preserve">[4] $5.03 a Mile and Climbing: Why May 2026 Is Reshaping Bulk Freight </w:t>
      </w:r>
      <w:r>
        <w:rPr>
          <w:rFonts w:hint="eastAsia" w:ascii="微软雅黑" w:hAnsi="微软雅黑" w:eastAsia="微软雅黑"/>
          <w:noProof/>
          <w:sz w:val="24"/>
        </w:rPr>
        <w:t>https://www.linkedin.com/pulse/503-mile-climbing-why-may-2026-reshaping-bulk-freight-bulkloads-3pwwc</w:t>
      </w:r>
    </w:p>
    <w:p>
      <w:pPr>
        <w:spacing w:line="288" w:lineRule="auto"/>
        <w:ind w:firstLine="480" w:firstLineChars="200"/>
        <w:jc w:val="both"/>
      </w:pPr>
      <w:r>
        <w:rPr>
          <w:rFonts w:hint="eastAsia" w:ascii="微软雅黑" w:hAnsi="微软雅黑" w:eastAsia="微软雅黑"/>
          <w:noProof/>
          <w:sz w:val="24"/>
        </w:rPr>
        <w:t xml:space="preserve">[5] Maersk North America Market Update — July 2026 </w:t>
      </w:r>
      <w:r>
        <w:rPr>
          <w:rFonts w:hint="eastAsia" w:ascii="微软雅黑" w:hAnsi="微软雅黑" w:eastAsia="微软雅黑"/>
          <w:noProof/>
          <w:sz w:val="24"/>
        </w:rPr>
        <w:t>https://www.maersk.com/news/articles/2026/06/29/north-america-market-update-july</w:t>
      </w:r>
    </w:p>
    <w:p>
      <w:pPr>
        <w:spacing w:line="288" w:lineRule="auto"/>
        <w:ind w:firstLine="480" w:firstLineChars="200"/>
        <w:jc w:val="both"/>
      </w:pPr>
      <w:r>
        <w:rPr>
          <w:rFonts w:hint="eastAsia" w:ascii="微软雅黑" w:hAnsi="微软雅黑" w:eastAsia="微软雅黑"/>
          <w:noProof/>
          <w:sz w:val="24"/>
        </w:rPr>
        <w:t xml:space="preserve">[6] Ocean Freight Rates Will Stay High Until October: What IT Hardware ... </w:t>
      </w:r>
      <w:r>
        <w:rPr>
          <w:rFonts w:hint="eastAsia" w:ascii="微软雅黑" w:hAnsi="微软雅黑" w:eastAsia="微软雅黑"/>
          <w:noProof/>
          <w:sz w:val="24"/>
        </w:rPr>
        <w:t>https://carraglobe.com/ocean-freight-rates-october-2026/</w:t>
      </w:r>
    </w:p>
    <w:p>
      <w:pPr>
        <w:spacing w:line="288" w:lineRule="auto"/>
        <w:ind w:firstLine="480" w:firstLineChars="200"/>
        <w:jc w:val="both"/>
      </w:pPr>
      <w:r>
        <w:rPr>
          <w:rFonts w:hint="eastAsia" w:ascii="微软雅黑" w:hAnsi="微软雅黑" w:eastAsia="微软雅黑"/>
          <w:noProof/>
          <w:sz w:val="24"/>
        </w:rPr>
        <w:t xml:space="preserve">[7] Freight Market Update: June 2026 - C.H. Robinson </w:t>
      </w:r>
      <w:r>
        <w:rPr>
          <w:rFonts w:hint="eastAsia" w:ascii="微软雅黑" w:hAnsi="微软雅黑" w:eastAsia="微软雅黑"/>
          <w:noProof/>
          <w:sz w:val="24"/>
        </w:rPr>
        <w:t>https://www.chrobinson.com/en-us/resources/insights-and-advisories/north-america-freight-insights/jun-2026-freight-market-update/</w:t>
      </w:r>
    </w:p>
    <w:p>
      <w:pPr>
        <w:spacing w:line="288" w:lineRule="auto"/>
        <w:ind w:firstLine="480" w:firstLineChars="200"/>
        <w:jc w:val="both"/>
      </w:pPr>
      <w:r>
        <w:rPr>
          <w:rFonts w:hint="eastAsia" w:ascii="微软雅黑" w:hAnsi="微软雅黑" w:eastAsia="微软雅黑"/>
          <w:noProof/>
          <w:sz w:val="24"/>
        </w:rPr>
        <w:t xml:space="preserve">[8] 2026 Freight Forecast: 4 Trends You Need to Track | Freightos </w:t>
      </w:r>
      <w:r>
        <w:rPr>
          <w:rFonts w:hint="eastAsia" w:ascii="微软雅黑" w:hAnsi="微软雅黑" w:eastAsia="微软雅黑"/>
          <w:noProof/>
          <w:sz w:val="24"/>
        </w:rPr>
        <w:t>https://www.linkedin.com/posts/freightos_2026-freight-forecast-4-trends-you-need-activity-7420016124798541824-Ar41</w:t>
      </w:r>
    </w:p>
    <w:p>
      <w:pPr>
        <w:spacing w:line="288" w:lineRule="auto"/>
        <w:ind w:firstLine="480" w:firstLineChars="200"/>
        <w:jc w:val="both"/>
      </w:pPr>
      <w:r>
        <w:rPr>
          <w:rFonts w:hint="eastAsia" w:ascii="微软雅黑" w:hAnsi="微软雅黑" w:eastAsia="微软雅黑"/>
          <w:noProof/>
          <w:sz w:val="24"/>
        </w:rPr>
        <w:t xml:space="preserve">[9] 2026 Q2 Global Freight Transportation and Logistics Trends </w:t>
      </w:r>
      <w:r>
        <w:rPr>
          <w:rFonts w:hint="eastAsia" w:ascii="微软雅黑" w:hAnsi="微软雅黑" w:eastAsia="微软雅黑"/>
          <w:noProof/>
          <w:sz w:val="24"/>
        </w:rPr>
        <w:t>https://developer.ups.com/us/en/supplychain/resources/news-and-market-updates/quarterly-freight-and-logistics-trends</w:t>
      </w:r>
    </w:p>
    <w:p>
      <w:pPr>
        <w:spacing w:line="288" w:lineRule="auto"/>
        <w:ind w:firstLine="480" w:firstLineChars="200"/>
        <w:jc w:val="both"/>
      </w:pPr>
      <w:r>
        <w:rPr>
          <w:rFonts w:hint="eastAsia" w:ascii="微软雅黑" w:hAnsi="微软雅黑" w:eastAsia="微软雅黑"/>
          <w:noProof/>
          <w:sz w:val="24"/>
        </w:rPr>
        <w:t xml:space="preserve">[12] April 2026 Monthly Freight Market Update - KCH Transportation </w:t>
      </w:r>
      <w:r>
        <w:rPr>
          <w:rFonts w:hint="eastAsia" w:ascii="微软雅黑" w:hAnsi="微软雅黑" w:eastAsia="微软雅黑"/>
          <w:noProof/>
          <w:sz w:val="24"/>
        </w:rPr>
        <w:t>https://kchtrans.com/april-2026-monthly-freight-market-update-2/</w:t>
      </w:r>
    </w:p>
    <w:p>
      <w:pPr>
        <w:spacing w:line="288" w:lineRule="auto"/>
        <w:ind w:firstLine="480" w:firstLineChars="200"/>
        <w:jc w:val="both"/>
      </w:pPr>
      <w:r>
        <w:rPr>
          <w:rFonts w:hint="eastAsia" w:ascii="微软雅黑" w:hAnsi="微软雅黑" w:eastAsia="微软雅黑"/>
          <w:noProof/>
          <w:sz w:val="24"/>
        </w:rPr>
        <w:t xml:space="preserve">[13] 2026 Top Freight Brokerage Firms - Transport Topics </w:t>
      </w:r>
      <w:r>
        <w:rPr>
          <w:rFonts w:hint="eastAsia" w:ascii="微软雅黑" w:hAnsi="微软雅黑" w:eastAsia="微软雅黑"/>
          <w:noProof/>
          <w:sz w:val="24"/>
        </w:rPr>
        <w:t>https://www.ttnews.com/logistics/freightbrokerage/2026</w:t>
      </w:r>
    </w:p>
    <w:p>
      <w:pPr>
        <w:spacing w:line="288" w:lineRule="auto"/>
        <w:ind w:firstLine="480" w:firstLineChars="200"/>
        <w:jc w:val="both"/>
      </w:pPr>
      <w:r>
        <w:rPr>
          <w:rFonts w:hint="eastAsia" w:ascii="微软雅黑" w:hAnsi="微软雅黑" w:eastAsia="微软雅黑"/>
          <w:noProof/>
          <w:sz w:val="24"/>
        </w:rPr>
        <w:t xml:space="preserve">[15] 2026 Bulk Freight Conference - Friday - YouTube </w:t>
      </w:r>
      <w:r>
        <w:rPr>
          <w:rFonts w:hint="eastAsia" w:ascii="微软雅黑" w:hAnsi="微软雅黑" w:eastAsia="微软雅黑"/>
          <w:noProof/>
          <w:sz w:val="24"/>
        </w:rPr>
        <w:t>https://www.youtube.com/watch?v=Pgq7zUu4czs</w:t>
      </w:r>
    </w:p>
    <w:p>
      <w:pPr>
        <w:spacing w:line="288" w:lineRule="auto"/>
        <w:ind w:firstLine="480" w:firstLineChars="200"/>
        <w:jc w:val="both"/>
      </w:pPr>
      <w:r>
        <w:rPr>
          <w:rFonts w:hint="eastAsia" w:ascii="微软雅黑" w:hAnsi="微软雅黑" w:eastAsia="微软雅黑"/>
          <w:noProof/>
          <w:sz w:val="24"/>
        </w:rPr>
        <w:t xml:space="preserve">[18] Market Insights - MID-SHIP Group - Dry Bulk Shipping </w:t>
      </w:r>
      <w:r>
        <w:rPr>
          <w:rFonts w:hint="eastAsia" w:ascii="微软雅黑" w:hAnsi="微软雅黑" w:eastAsia="微软雅黑"/>
          <w:noProof/>
          <w:sz w:val="24"/>
        </w:rPr>
        <w:t>https://midship.com/insights/</w:t>
      </w:r>
    </w:p>
    <w:p>
      <w:pPr>
        <w:spacing w:line="288" w:lineRule="auto"/>
        <w:ind w:firstLine="480" w:firstLineChars="200"/>
        <w:jc w:val="both"/>
      </w:pPr>
      <w:r>
        <w:rPr>
          <w:rFonts w:hint="eastAsia" w:ascii="微软雅黑" w:hAnsi="微软雅黑" w:eastAsia="微软雅黑"/>
          <w:noProof/>
          <w:sz w:val="24"/>
        </w:rPr>
        <w:t xml:space="preserve">[20] How Shifting Trade Flows are Driving Dry Bulk Demand in 2026 </w:t>
      </w:r>
      <w:r>
        <w:rPr>
          <w:rFonts w:hint="eastAsia" w:ascii="微软雅黑" w:hAnsi="微软雅黑" w:eastAsia="微软雅黑"/>
          <w:noProof/>
          <w:sz w:val="24"/>
        </w:rPr>
        <w:t>https://veson.com/blog/how-shifting-trade-flows-are-driving-dry-bulk-demand-in-2026/</w:t>
      </w:r>
    </w:p>
    <w:p>
      <w:pPr>
        <w:spacing w:line="288" w:lineRule="auto"/>
        <w:ind w:firstLine="480" w:firstLineChars="200"/>
        <w:jc w:val="both"/>
      </w:pPr>
      <w:r>
        <w:rPr>
          <w:rFonts w:hint="eastAsia" w:ascii="微软雅黑" w:hAnsi="微软雅黑" w:eastAsia="微软雅黑"/>
          <w:noProof/>
          <w:sz w:val="24"/>
        </w:rPr>
        <w:t xml:space="preserve">[21] Bulker Fleet Growth Slows Despite Projected Six-Year Delivery High ... </w:t>
      </w:r>
      <w:r>
        <w:rPr>
          <w:rFonts w:hint="eastAsia" w:ascii="微软雅黑" w:hAnsi="微软雅黑" w:eastAsia="微软雅黑"/>
          <w:noProof/>
          <w:sz w:val="24"/>
        </w:rPr>
        <w:t>https://gcaptain.com/bulker-fleet-growth-slows-despite-projected-six-year-delivery-high-in-2026/</w:t>
      </w:r>
    </w:p>
    <w:p>
      <w:pPr>
        <w:spacing w:line="288" w:lineRule="auto"/>
        <w:ind w:firstLine="480" w:firstLineChars="200"/>
        <w:jc w:val="both"/>
      </w:pPr>
      <w:r>
        <w:rPr>
          <w:rFonts w:hint="eastAsia" w:ascii="微软雅黑" w:hAnsi="微软雅黑" w:eastAsia="微软雅黑"/>
          <w:noProof/>
          <w:sz w:val="24"/>
        </w:rPr>
        <w:t xml:space="preserve">[22] Seatrade Maritime Podcast - Dry bulk shipping market outlook for 2026 </w:t>
      </w:r>
      <w:r>
        <w:rPr>
          <w:rFonts w:hint="eastAsia" w:ascii="微软雅黑" w:hAnsi="微软雅黑" w:eastAsia="微软雅黑"/>
          <w:noProof/>
          <w:sz w:val="24"/>
        </w:rPr>
        <w:t>https://www.youtube.com/watch?v=voWBXkJs2Oc</w:t>
      </w:r>
    </w:p>
    <w:p>
      <w:pPr>
        <w:spacing w:line="288" w:lineRule="auto"/>
        <w:ind w:firstLine="480" w:firstLineChars="200"/>
        <w:jc w:val="both"/>
      </w:pPr>
      <w:r>
        <w:rPr>
          <w:rFonts w:hint="eastAsia" w:ascii="微软雅黑" w:hAnsi="微软雅黑" w:eastAsia="微软雅黑"/>
          <w:noProof/>
          <w:sz w:val="24"/>
        </w:rPr>
        <w:t xml:space="preserve">[23] Will it be onwards and upwards for the dry bulk market in 2026? </w:t>
      </w:r>
      <w:r>
        <w:rPr>
          <w:rFonts w:hint="eastAsia" w:ascii="微软雅黑" w:hAnsi="微软雅黑" w:eastAsia="微软雅黑"/>
          <w:noProof/>
          <w:sz w:val="24"/>
        </w:rPr>
        <w:t>https://splash247.com/will-it-be-onwards-and-upwards-for-the-dry-bulk-market-in-2026/</w:t>
      </w:r>
    </w:p>
    <w:p>
      <w:pPr>
        <w:spacing w:line="288" w:lineRule="auto"/>
        <w:ind w:firstLine="480" w:firstLineChars="200"/>
        <w:jc w:val="both"/>
      </w:pPr>
      <w:r>
        <w:rPr>
          <w:rFonts w:hint="eastAsia" w:ascii="微软雅黑" w:hAnsi="微软雅黑" w:eastAsia="微软雅黑"/>
          <w:noProof/>
          <w:sz w:val="24"/>
        </w:rPr>
        <w:t xml:space="preserve">[26] Bulk carriers - DNV </w:t>
      </w:r>
      <w:r>
        <w:rPr>
          <w:rFonts w:hint="eastAsia" w:ascii="微软雅黑" w:hAnsi="微软雅黑" w:eastAsia="微软雅黑"/>
          <w:noProof/>
          <w:sz w:val="24"/>
        </w:rPr>
        <w:t>https://www.dnv.com/maritime/vessel-types/bulk-carriers/</w:t>
      </w:r>
    </w:p>
    <w:p>
      <w:pPr>
        <w:spacing w:line="288" w:lineRule="auto"/>
        <w:ind w:firstLine="480" w:firstLineChars="200"/>
        <w:jc w:val="both"/>
      </w:pPr>
      <w:r>
        <w:rPr>
          <w:rFonts w:hint="eastAsia" w:ascii="微软雅黑" w:hAnsi="微软雅黑" w:eastAsia="微软雅黑"/>
          <w:noProof/>
          <w:sz w:val="24"/>
        </w:rPr>
        <w:t xml:space="preserve">[27] Understanding Bulk Carriers: Types, Sizes, and Operations </w:t>
      </w:r>
      <w:r>
        <w:rPr>
          <w:rFonts w:hint="eastAsia" w:ascii="微软雅黑" w:hAnsi="微软雅黑" w:eastAsia="微软雅黑"/>
          <w:noProof/>
          <w:sz w:val="24"/>
        </w:rPr>
        <w:t>https://www.nautilusshipping.com/news-and-insights/types-of-bulk-carriers-a-complete-guide-to-bulk-shipping</w:t>
      </w:r>
    </w:p>
    <w:p>
      <w:pPr>
        <w:spacing w:line="288" w:lineRule="auto"/>
        <w:ind w:firstLine="480" w:firstLineChars="200"/>
        <w:jc w:val="both"/>
      </w:pPr>
      <w:r>
        <w:rPr>
          <w:rFonts w:hint="eastAsia" w:ascii="微软雅黑" w:hAnsi="微软雅黑" w:eastAsia="微软雅黑"/>
          <w:noProof/>
          <w:sz w:val="24"/>
        </w:rPr>
        <w:t xml:space="preserve">[29] Bulk Vessel Fleet Size and Rates | Open Ag Transport Data - USDA </w:t>
      </w:r>
      <w:r>
        <w:rPr>
          <w:rFonts w:hint="eastAsia" w:ascii="微软雅黑" w:hAnsi="微软雅黑" w:eastAsia="微软雅黑"/>
          <w:noProof/>
          <w:sz w:val="24"/>
        </w:rPr>
        <w:t>https://agtransport.usda.gov/stories/s/Bulk-Vessel-Fleet-Size-and-Rates/bwaz-8sgs/</w:t>
      </w:r>
    </w:p>
    <w:p>
      <w:pPr>
        <w:spacing w:line="288" w:lineRule="auto"/>
        <w:ind w:firstLine="480" w:firstLineChars="200"/>
        <w:jc w:val="both"/>
      </w:pPr>
      <w:r>
        <w:rPr>
          <w:rFonts w:hint="eastAsia" w:ascii="微软雅黑" w:hAnsi="微软雅黑" w:eastAsia="微软雅黑"/>
          <w:noProof/>
          <w:sz w:val="24"/>
        </w:rPr>
        <w:t xml:space="preserve">[30] Key Dry Bulk Data Trends: February 2026 - AXSMarine </w:t>
      </w:r>
      <w:r>
        <w:rPr>
          <w:rFonts w:hint="eastAsia" w:ascii="微软雅黑" w:hAnsi="微软雅黑" w:eastAsia="微软雅黑"/>
          <w:noProof/>
          <w:sz w:val="24"/>
        </w:rPr>
        <w:t>https://public.axsmarine.com/blog/key-dry-bulk-data-trends-february-2026</w:t>
      </w:r>
    </w:p>
    <w:p>
      <w:pPr>
        <w:spacing w:line="288" w:lineRule="auto"/>
        <w:ind w:firstLine="480" w:firstLineChars="200"/>
        <w:jc w:val="both"/>
      </w:pPr>
      <w:r>
        <w:rPr>
          <w:rFonts w:hint="eastAsia" w:ascii="微软雅黑" w:hAnsi="微软雅黑" w:eastAsia="微软雅黑"/>
          <w:noProof/>
          <w:sz w:val="24"/>
        </w:rPr>
        <w:t xml:space="preserve">[32] Automotive Cargo Carriers and Baskets Market Size, Share, Growth ... </w:t>
      </w:r>
      <w:r>
        <w:rPr>
          <w:rFonts w:hint="eastAsia" w:ascii="微软雅黑" w:hAnsi="微软雅黑" w:eastAsia="微软雅黑"/>
          <w:noProof/>
          <w:sz w:val="24"/>
        </w:rPr>
        <w:t>https://www.businessresearchinsights.com/market-reports/automotive-cargo-carriers-and-baskets-market-116315</w:t>
      </w:r>
    </w:p>
    <w:p>
      <w:pPr>
        <w:spacing w:line="288" w:lineRule="auto"/>
        <w:ind w:firstLine="480" w:firstLineChars="200"/>
        <w:jc w:val="both"/>
      </w:pPr>
      <w:r>
        <w:rPr>
          <w:rFonts w:hint="eastAsia" w:ascii="微软雅黑" w:hAnsi="微软雅黑" w:eastAsia="微软雅黑"/>
          <w:noProof/>
          <w:sz w:val="24"/>
        </w:rPr>
        <w:t xml:space="preserve">[33] Freight Trucking Market Size &amp; Share, Statistics Report 2026-2035 </w:t>
      </w:r>
      <w:r>
        <w:rPr>
          <w:rFonts w:hint="eastAsia" w:ascii="微软雅黑" w:hAnsi="微软雅黑" w:eastAsia="微软雅黑"/>
          <w:noProof/>
          <w:sz w:val="24"/>
        </w:rPr>
        <w:t>https://www.gminsights.com/industry-analysis/freight-trucking-market</w:t>
      </w:r>
    </w:p>
    <w:p>
      <w:pPr>
        <w:spacing w:line="288" w:lineRule="auto"/>
        <w:ind w:firstLine="480" w:firstLineChars="200"/>
        <w:jc w:val="both"/>
      </w:pPr>
      <w:r>
        <w:rPr>
          <w:rFonts w:hint="eastAsia" w:ascii="微软雅黑" w:hAnsi="微软雅黑" w:eastAsia="微软雅黑"/>
          <w:noProof/>
          <w:sz w:val="24"/>
        </w:rPr>
        <w:t xml:space="preserve">[34] North America Automotive Cargo Carriers and Baskets Market </w:t>
      </w:r>
      <w:r>
        <w:rPr>
          <w:rFonts w:hint="eastAsia" w:ascii="微软雅黑" w:hAnsi="微软雅黑" w:eastAsia="微软雅黑"/>
          <w:noProof/>
          <w:sz w:val="24"/>
        </w:rPr>
        <w:t>https://www.linkedin.com/pulse/north-america-automotive-cargo-carriers-baskets-market-investment-gnzjf/</w:t>
      </w:r>
    </w:p>
    <w:p>
      <w:pPr>
        <w:spacing w:line="288" w:lineRule="auto"/>
        <w:ind w:firstLine="480" w:firstLineChars="200"/>
        <w:jc w:val="both"/>
      </w:pPr>
      <w:r>
        <w:rPr>
          <w:rFonts w:hint="eastAsia" w:ascii="微软雅黑" w:hAnsi="微软雅黑" w:eastAsia="微软雅黑"/>
          <w:noProof/>
          <w:sz w:val="24"/>
        </w:rPr>
        <w:t xml:space="preserve">[35] Auto Transportation Market Size, Share and Trends, 2026-2033 </w:t>
      </w:r>
      <w:r>
        <w:rPr>
          <w:rFonts w:hint="eastAsia" w:ascii="微软雅黑" w:hAnsi="微软雅黑" w:eastAsia="微软雅黑"/>
          <w:noProof/>
          <w:sz w:val="24"/>
        </w:rPr>
        <w:t>https://www.coherentmarketinsights.com/industry-reports/auto-transportation-market</w:t>
      </w:r>
    </w:p>
    <w:p>
      <w:pPr>
        <w:spacing w:line="288" w:lineRule="auto"/>
        <w:ind w:firstLine="480" w:firstLineChars="200"/>
        <w:jc w:val="both"/>
      </w:pPr>
      <w:r>
        <w:rPr>
          <w:rFonts w:hint="eastAsia" w:ascii="微软雅黑" w:hAnsi="微软雅黑" w:eastAsia="微软雅黑"/>
          <w:noProof/>
          <w:sz w:val="24"/>
        </w:rPr>
        <w:t xml:space="preserve">[36] Enhanced Safety of Vehicles International Conference | ESV - NHTSA </w:t>
      </w:r>
      <w:r>
        <w:rPr>
          <w:rFonts w:hint="eastAsia" w:ascii="微软雅黑" w:hAnsi="微软雅黑" w:eastAsia="微软雅黑"/>
          <w:noProof/>
          <w:sz w:val="24"/>
        </w:rPr>
        <w:t>https://www.nhtsa.gov/research/enhanced-safety-vehicles</w:t>
      </w:r>
    </w:p>
    <w:p>
      <w:pPr>
        <w:spacing w:line="288" w:lineRule="auto"/>
        <w:ind w:firstLine="480" w:firstLineChars="200"/>
        <w:jc w:val="both"/>
      </w:pPr>
      <w:r>
        <w:rPr>
          <w:rFonts w:hint="eastAsia" w:ascii="微软雅黑" w:hAnsi="微软雅黑" w:eastAsia="微软雅黑"/>
          <w:noProof/>
          <w:sz w:val="24"/>
        </w:rPr>
        <w:t xml:space="preserve">[37] Automotive Conferences 2026: Events Shaping EVs, Fleets, and ... </w:t>
      </w:r>
      <w:r>
        <w:rPr>
          <w:rFonts w:hint="eastAsia" w:ascii="微软雅黑" w:hAnsi="微软雅黑" w:eastAsia="微软雅黑"/>
          <w:noProof/>
          <w:sz w:val="24"/>
        </w:rPr>
        <w:t>https://vendelux.com/blog/automotive-conferences-2026</w:t>
      </w:r>
    </w:p>
    <w:p>
      <w:pPr>
        <w:spacing w:line="288" w:lineRule="auto"/>
        <w:ind w:firstLine="480" w:firstLineChars="200"/>
        <w:jc w:val="both"/>
      </w:pPr>
      <w:r>
        <w:rPr>
          <w:rFonts w:hint="eastAsia" w:ascii="微软雅黑" w:hAnsi="微软雅黑" w:eastAsia="微软雅黑"/>
          <w:noProof/>
          <w:sz w:val="24"/>
        </w:rPr>
        <w:t xml:space="preserve">[38] Road Transport USA 2026 - Reuters Events </w:t>
      </w:r>
      <w:r>
        <w:rPr>
          <w:rFonts w:hint="eastAsia" w:ascii="微软雅黑" w:hAnsi="微软雅黑" w:eastAsia="微软雅黑"/>
          <w:noProof/>
          <w:sz w:val="24"/>
        </w:rPr>
        <w:t>https://events.reutersevents.com/automotive/roadtransport</w:t>
      </w:r>
    </w:p>
    <w:p>
      <w:pPr>
        <w:spacing w:line="288" w:lineRule="auto"/>
        <w:ind w:firstLine="480" w:firstLineChars="200"/>
        <w:jc w:val="both"/>
      </w:pPr>
      <w:r>
        <w:rPr>
          <w:rFonts w:hint="eastAsia" w:ascii="微软雅黑" w:hAnsi="微软雅黑" w:eastAsia="微软雅黑"/>
          <w:noProof/>
          <w:sz w:val="24"/>
        </w:rPr>
        <w:t xml:space="preserve">[39] CE Automotive Newsletter June 2026 Technology investments ... </w:t>
      </w:r>
      <w:r>
        <w:rPr>
          <w:rFonts w:hint="eastAsia" w:ascii="微软雅黑" w:hAnsi="微软雅黑" w:eastAsia="微软雅黑"/>
          <w:noProof/>
          <w:sz w:val="24"/>
        </w:rPr>
        <w:t>https://www.facebook.com/DeloitteHrvatska/posts/ce-automotive-newsletter-june-2026-technology-investments-alone-are-not-enough-r/1487930860016205/</w:t>
      </w:r>
    </w:p>
    <w:p>
      <w:pPr>
        <w:spacing w:line="288" w:lineRule="auto"/>
        <w:ind w:firstLine="480" w:firstLineChars="200"/>
        <w:jc w:val="both"/>
      </w:pPr>
      <w:r>
        <w:rPr>
          <w:rFonts w:hint="eastAsia" w:ascii="微软雅黑" w:hAnsi="微软雅黑" w:eastAsia="微软雅黑"/>
          <w:noProof/>
          <w:sz w:val="24"/>
        </w:rPr>
        <w:t xml:space="preserve">[40] Electric Vehicle Outlook 2026 - BloombergNEF </w:t>
      </w:r>
      <w:r>
        <w:rPr>
          <w:rFonts w:hint="eastAsia" w:ascii="微软雅黑" w:hAnsi="微软雅黑" w:eastAsia="微软雅黑"/>
          <w:noProof/>
          <w:sz w:val="24"/>
        </w:rPr>
        <w:t>https://about.bnef.com/insights/clean-transport/electric-vehicle-outlook/</w:t>
      </w:r>
    </w:p>
    <w:p>
      <w:pPr>
        <w:spacing w:line="288" w:lineRule="auto"/>
        <w:ind w:firstLine="480" w:firstLineChars="200"/>
        <w:jc w:val="both"/>
      </w:pPr>
      <w:r>
        <w:rPr>
          <w:rFonts w:hint="eastAsia" w:ascii="微软雅黑" w:hAnsi="微软雅黑" w:eastAsia="微软雅黑"/>
          <w:noProof/>
          <w:sz w:val="24"/>
        </w:rPr>
        <w:t xml:space="preserve">[41] Discover how our air cargo services streamline automotive logistics ... </w:t>
      </w:r>
      <w:r>
        <w:rPr>
          <w:rFonts w:hint="eastAsia" w:ascii="微软雅黑" w:hAnsi="微软雅黑" w:eastAsia="微软雅黑"/>
          <w:noProof/>
          <w:sz w:val="24"/>
        </w:rPr>
        <w:t>https://www.instagram.com/reel/DBgfVWJI9U-/?hl=en</w:t>
      </w:r>
    </w:p>
    <w:p>
      <w:pPr>
        <w:spacing w:line="288" w:lineRule="auto"/>
        <w:ind w:firstLine="480" w:firstLineChars="200"/>
        <w:jc w:val="both"/>
      </w:pPr>
      <w:r>
        <w:rPr>
          <w:rFonts w:hint="eastAsia" w:ascii="微软雅黑" w:hAnsi="微软雅黑" w:eastAsia="微软雅黑"/>
          <w:noProof/>
          <w:sz w:val="24"/>
        </w:rPr>
        <w:t xml:space="preserve">[42] Cargo Vans Market Size, Share | Industry Report [2026-2034] </w:t>
      </w:r>
      <w:r>
        <w:rPr>
          <w:rFonts w:hint="eastAsia" w:ascii="微软雅黑" w:hAnsi="微软雅黑" w:eastAsia="微软雅黑"/>
          <w:noProof/>
          <w:sz w:val="24"/>
        </w:rPr>
        <w:t>https://www.fortunebusinessinsights.com/cargo-vans-market-115794</w:t>
      </w:r>
    </w:p>
    <w:p>
      <w:pPr>
        <w:spacing w:line="288" w:lineRule="auto"/>
        <w:ind w:firstLine="480" w:firstLineChars="200"/>
        <w:jc w:val="both"/>
      </w:pPr>
      <w:r>
        <w:rPr>
          <w:rFonts w:hint="eastAsia" w:ascii="微软雅黑" w:hAnsi="微软雅黑" w:eastAsia="微软雅黑"/>
          <w:noProof/>
          <w:sz w:val="24"/>
        </w:rPr>
        <w:t xml:space="preserve">[43] Not all cargo is created equal. High-value automotive freight ... </w:t>
      </w:r>
      <w:r>
        <w:rPr>
          <w:rFonts w:hint="eastAsia" w:ascii="微软雅黑" w:hAnsi="微软雅黑" w:eastAsia="微软雅黑"/>
          <w:noProof/>
          <w:sz w:val="24"/>
        </w:rPr>
        <w:t>https://www.instagram.com/p/DVJKuqFkTMw/</w:t>
      </w:r>
    </w:p>
    <w:p>
      <w:pPr>
        <w:spacing w:line="288" w:lineRule="auto"/>
        <w:ind w:firstLine="480" w:firstLineChars="200"/>
        <w:jc w:val="both"/>
      </w:pPr>
      <w:r>
        <w:rPr>
          <w:rFonts w:hint="eastAsia" w:ascii="微软雅黑" w:hAnsi="微软雅黑" w:eastAsia="微软雅黑"/>
          <w:noProof/>
          <w:sz w:val="24"/>
        </w:rPr>
        <w:t xml:space="preserve">[45] New 2026 Ford Transit Commercial Cargo Van </w:t>
      </w:r>
      <w:r>
        <w:rPr>
          <w:rFonts w:hint="eastAsia" w:ascii="微软雅黑" w:hAnsi="微软雅黑" w:eastAsia="微软雅黑"/>
          <w:noProof/>
          <w:sz w:val="24"/>
        </w:rPr>
        <w:t>https://www.nollerford.com/inventory/new-2026-ford-transit-commercial-cargo-van-rwd-transit-regular-150-1ftye1y85tka24016/</w:t>
      </w:r>
    </w:p>
    <w:p>
      <w:pPr>
        <w:spacing w:line="288" w:lineRule="auto"/>
        <w:ind w:firstLine="480" w:firstLineChars="200"/>
        <w:jc w:val="both"/>
      </w:pPr>
      <w:r>
        <w:rPr>
          <w:rFonts w:hint="eastAsia" w:ascii="微软雅黑" w:hAnsi="微软雅黑" w:eastAsia="微软雅黑"/>
          <w:noProof/>
          <w:sz w:val="24"/>
        </w:rPr>
        <w:t xml:space="preserve">[46] Automotive Logistics Market Size to Reach USD 813.84 Bn by 2035 </w:t>
      </w:r>
      <w:r>
        <w:rPr>
          <w:rFonts w:hint="eastAsia" w:ascii="微软雅黑" w:hAnsi="微软雅黑" w:eastAsia="微软雅黑"/>
          <w:noProof/>
          <w:sz w:val="24"/>
        </w:rPr>
        <w:t>https://www.precedenceresearch.com/automotive-logistics-market</w:t>
      </w:r>
    </w:p>
    <w:p>
      <w:pPr>
        <w:spacing w:line="288" w:lineRule="auto"/>
        <w:ind w:firstLine="480" w:firstLineChars="200"/>
        <w:jc w:val="both"/>
      </w:pPr>
      <w:r>
        <w:rPr>
          <w:rFonts w:hint="eastAsia" w:ascii="微软雅黑" w:hAnsi="微软雅黑" w:eastAsia="微软雅黑"/>
          <w:noProof/>
          <w:sz w:val="24"/>
        </w:rPr>
        <w:t xml:space="preserve">[47] Global Car Shipping Service Market Outlook 2026-2033 - LinkedIn </w:t>
      </w:r>
      <w:r>
        <w:rPr>
          <w:rFonts w:hint="eastAsia" w:ascii="微软雅黑" w:hAnsi="微软雅黑" w:eastAsia="微软雅黑"/>
          <w:noProof/>
          <w:sz w:val="24"/>
        </w:rPr>
        <w:t>https://www.linkedin.com/pulse/global-car-shipping-service-market-outlook-2026-2033-v3lif/</w:t>
      </w:r>
    </w:p>
    <w:p>
      <w:pPr>
        <w:spacing w:line="288" w:lineRule="auto"/>
        <w:ind w:firstLine="480" w:firstLineChars="200"/>
        <w:jc w:val="both"/>
      </w:pPr>
      <w:r>
        <w:rPr>
          <w:rFonts w:hint="eastAsia" w:ascii="微软雅黑" w:hAnsi="微软雅黑" w:eastAsia="微软雅黑"/>
          <w:noProof/>
          <w:sz w:val="24"/>
        </w:rPr>
        <w:t xml:space="preserve">[48] Finished Vehicle Logistics 2026 - What we can expect </w:t>
      </w:r>
      <w:r>
        <w:rPr>
          <w:rFonts w:hint="eastAsia" w:ascii="微软雅黑" w:hAnsi="微软雅黑" w:eastAsia="微软雅黑"/>
          <w:noProof/>
          <w:sz w:val="24"/>
        </w:rPr>
        <w:t>https://www.identecsolutions.com/news/finished-vehicle-logistics-2026-what-we-can-expect</w:t>
      </w:r>
    </w:p>
    <w:p>
      <w:pPr>
        <w:spacing w:line="288" w:lineRule="auto"/>
        <w:ind w:firstLine="480" w:firstLineChars="200"/>
        <w:jc w:val="both"/>
      </w:pPr>
      <w:r>
        <w:rPr>
          <w:rFonts w:hint="eastAsia" w:ascii="微软雅黑" w:hAnsi="微软雅黑" w:eastAsia="微软雅黑"/>
          <w:noProof/>
          <w:sz w:val="24"/>
        </w:rPr>
        <w:t xml:space="preserve">[49] Automotive Industry 2026, Size, Company, Growth, Trends 2035 </w:t>
      </w:r>
      <w:r>
        <w:rPr>
          <w:rFonts w:hint="eastAsia" w:ascii="微软雅黑" w:hAnsi="微软雅黑" w:eastAsia="微软雅黑"/>
          <w:noProof/>
          <w:sz w:val="24"/>
        </w:rPr>
        <w:t>https://www.marketresearchfuture.com/reports/automotive-industry-7683</w:t>
      </w:r>
    </w:p>
    <w:p>
      <w:pPr>
        <w:spacing w:line="288" w:lineRule="auto"/>
        <w:ind w:firstLine="480" w:firstLineChars="200"/>
        <w:jc w:val="both"/>
      </w:pPr>
      <w:r>
        <w:rPr>
          <w:rFonts w:hint="eastAsia" w:ascii="微软雅黑" w:hAnsi="微软雅黑" w:eastAsia="微软雅黑"/>
          <w:noProof/>
          <w:sz w:val="24"/>
        </w:rPr>
        <w:t xml:space="preserve">[50] Car Transportation Service Market Size, Trends &amp; Growth 2035 </w:t>
      </w:r>
      <w:r>
        <w:rPr>
          <w:rFonts w:hint="eastAsia" w:ascii="微软雅黑" w:hAnsi="微软雅黑" w:eastAsia="微软雅黑"/>
          <w:noProof/>
          <w:sz w:val="24"/>
        </w:rPr>
        <w:t>https://www.wiseguyreports.com/reports/car-transportation-service-market</w:t>
      </w:r>
    </w:p>
    <w:p>
      <w:pPr>
        <w:spacing w:line="288" w:lineRule="auto"/>
        <w:ind w:firstLine="480" w:firstLineChars="200"/>
        <w:jc w:val="both"/>
      </w:pPr>
      <w:r>
        <w:rPr>
          <w:rFonts w:hint="eastAsia" w:ascii="微软雅黑" w:hAnsi="微软雅黑" w:eastAsia="微软雅黑"/>
          <w:noProof/>
          <w:sz w:val="24"/>
        </w:rPr>
        <w:t xml:space="preserve">[51] Best Car Shipping Companies Of 2026 – Forbes Advisor </w:t>
      </w:r>
      <w:r>
        <w:rPr>
          <w:rFonts w:hint="eastAsia" w:ascii="微软雅黑" w:hAnsi="微软雅黑" w:eastAsia="微软雅黑"/>
          <w:noProof/>
          <w:sz w:val="24"/>
        </w:rPr>
        <w:t>https://www.forbes.com/advisor/car-insurance/best-car-shipping-companies/</w:t>
      </w:r>
    </w:p>
    <w:p>
      <w:pPr>
        <w:spacing w:line="288" w:lineRule="auto"/>
        <w:ind w:firstLine="480" w:firstLineChars="200"/>
        <w:jc w:val="both"/>
      </w:pPr>
      <w:r>
        <w:rPr>
          <w:rFonts w:hint="eastAsia" w:ascii="微软雅黑" w:hAnsi="微软雅黑" w:eastAsia="微软雅黑"/>
          <w:noProof/>
          <w:sz w:val="24"/>
        </w:rPr>
        <w:t xml:space="preserve">[52] Best Car-Shipping Companies of 2026: Safe, Affordable Options </w:t>
      </w:r>
      <w:r>
        <w:rPr>
          <w:rFonts w:hint="eastAsia" w:ascii="微软雅黑" w:hAnsi="微软雅黑" w:eastAsia="微软雅黑"/>
          <w:noProof/>
          <w:sz w:val="24"/>
        </w:rPr>
        <w:t>https://www.cars.com/car-shipping/money/best-car-shipping-companies/</w:t>
      </w:r>
    </w:p>
    <w:p>
      <w:pPr>
        <w:spacing w:line="288" w:lineRule="auto"/>
        <w:ind w:firstLine="480" w:firstLineChars="200"/>
        <w:jc w:val="both"/>
      </w:pPr>
      <w:r>
        <w:rPr>
          <w:rFonts w:hint="eastAsia" w:ascii="微软雅黑" w:hAnsi="微软雅黑" w:eastAsia="微软雅黑"/>
          <w:noProof/>
          <w:sz w:val="24"/>
        </w:rPr>
        <w:t xml:space="preserve">[53] Top 6 U.S. Car Shipping Companies &amp; How to Choose the Best One ... </w:t>
      </w:r>
      <w:r>
        <w:rPr>
          <w:rFonts w:hint="eastAsia" w:ascii="微软雅黑" w:hAnsi="微软雅黑" w:eastAsia="微软雅黑"/>
          <w:noProof/>
          <w:sz w:val="24"/>
        </w:rPr>
        <w:t>https://cleanfleetreport.com/top-6-u-s-car-shipping-companies-how-to-choose-the-best-one-for-you/</w:t>
      </w:r>
    </w:p>
    <w:p>
      <w:pPr>
        <w:spacing w:line="288" w:lineRule="auto"/>
        <w:ind w:firstLine="480" w:firstLineChars="200"/>
        <w:jc w:val="both"/>
      </w:pPr>
      <w:r>
        <w:rPr>
          <w:rFonts w:hint="eastAsia" w:ascii="微软雅黑" w:hAnsi="微软雅黑" w:eastAsia="微软雅黑"/>
          <w:noProof/>
          <w:sz w:val="24"/>
        </w:rPr>
        <w:t xml:space="preserve">[54] 11 Best Car Shipping Companies in 2026 | Our top picks - MoveHub </w:t>
      </w:r>
      <w:r>
        <w:rPr>
          <w:rFonts w:hint="eastAsia" w:ascii="微软雅黑" w:hAnsi="微软雅黑" w:eastAsia="微软雅黑"/>
          <w:noProof/>
          <w:sz w:val="24"/>
        </w:rPr>
        <w:t>https://www.movehub.com/advice/car-shipping-companies/</w:t>
      </w:r>
    </w:p>
    <w:p>
      <w:pPr>
        <w:spacing w:line="288" w:lineRule="auto"/>
        <w:ind w:firstLine="480" w:firstLineChars="200"/>
        <w:jc w:val="both"/>
      </w:pPr>
      <w:r>
        <w:rPr>
          <w:rFonts w:hint="eastAsia" w:ascii="微软雅黑" w:hAnsi="微软雅黑" w:eastAsia="微软雅黑"/>
          <w:noProof/>
          <w:sz w:val="24"/>
        </w:rPr>
        <w:t xml:space="preserve">[55] Best Car Shipping Companies of 2026 : r/AutoTransport - Reddit </w:t>
      </w:r>
      <w:r>
        <w:rPr>
          <w:rFonts w:hint="eastAsia" w:ascii="微软雅黑" w:hAnsi="微软雅黑" w:eastAsia="微软雅黑"/>
          <w:noProof/>
          <w:sz w:val="24"/>
        </w:rPr>
        <w:t>https://www.reddit.com/r/AutoTransport/comments/1sohkh4/best_car_shipping_companies_of_2026/</w:t>
      </w:r>
    </w:p>
    <w:p>
      <w:pPr>
        <w:spacing w:line="288" w:lineRule="auto"/>
        <w:ind w:firstLine="480" w:firstLineChars="200"/>
        <w:jc w:val="both"/>
      </w:pPr>
      <w:r>
        <w:rPr>
          <w:rFonts w:hint="eastAsia" w:ascii="微软雅黑" w:hAnsi="微软雅黑" w:eastAsia="微软雅黑"/>
          <w:noProof/>
          <w:sz w:val="24"/>
        </w:rPr>
        <w:t xml:space="preserve">[56] 3 Stocks to Buy and 3 Stocks to Sell for July I June 29, 2026 - YouTube </w:t>
      </w:r>
      <w:r>
        <w:rPr>
          <w:rFonts w:hint="eastAsia" w:ascii="微软雅黑" w:hAnsi="微软雅黑" w:eastAsia="微软雅黑"/>
          <w:noProof/>
          <w:sz w:val="24"/>
        </w:rPr>
        <w:t>https://www.youtube.com/watch?v=NW-jcxK04JI</w:t>
      </w:r>
    </w:p>
    <w:p>
      <w:pPr>
        <w:spacing w:line="288" w:lineRule="auto"/>
        <w:ind w:firstLine="480" w:firstLineChars="200"/>
        <w:jc w:val="both"/>
      </w:pPr>
      <w:r>
        <w:rPr>
          <w:rFonts w:hint="eastAsia" w:ascii="微软雅黑" w:hAnsi="微软雅黑" w:eastAsia="微软雅黑"/>
          <w:noProof/>
          <w:sz w:val="24"/>
        </w:rPr>
        <w:t xml:space="preserve">[57] 9 Stocks To Buy Now For July 2026 - Forbes </w:t>
      </w:r>
      <w:r>
        <w:rPr>
          <w:rFonts w:hint="eastAsia" w:ascii="微软雅黑" w:hAnsi="微软雅黑" w:eastAsia="微软雅黑"/>
          <w:noProof/>
          <w:sz w:val="24"/>
        </w:rPr>
        <w:t>https://www.forbes.com/sites/investor-hub/article/best-stocks-buy-now-july-2026/</w:t>
      </w:r>
    </w:p>
    <w:p>
      <w:pPr>
        <w:spacing w:line="288" w:lineRule="auto"/>
        <w:ind w:firstLine="480" w:firstLineChars="200"/>
        <w:jc w:val="both"/>
      </w:pPr>
      <w:r>
        <w:rPr>
          <w:rFonts w:hint="eastAsia" w:ascii="微软雅黑" w:hAnsi="微软雅黑" w:eastAsia="微软雅黑"/>
          <w:noProof/>
          <w:sz w:val="24"/>
        </w:rPr>
        <w:t xml:space="preserve">[58] [PDF] Mid-Year Outlook 2026 Promise and Pressure - J.P. Morgan </w:t>
      </w:r>
      <w:r>
        <w:rPr>
          <w:rFonts w:hint="eastAsia" w:ascii="微软雅黑" w:hAnsi="微软雅黑" w:eastAsia="微软雅黑"/>
          <w:noProof/>
          <w:sz w:val="24"/>
        </w:rPr>
        <w:t>https://www.jpmorgan.com/content/dam/jpmorgan/documents/wealth-management/mid-year-outlook-2026.pdf</w:t>
      </w:r>
    </w:p>
    <w:p>
      <w:pPr>
        <w:spacing w:line="288" w:lineRule="auto"/>
        <w:ind w:firstLine="480" w:firstLineChars="200"/>
        <w:jc w:val="both"/>
      </w:pPr>
      <w:r>
        <w:rPr>
          <w:rFonts w:hint="eastAsia" w:ascii="微软雅黑" w:hAnsi="微软雅黑" w:eastAsia="微软雅黑"/>
          <w:noProof/>
          <w:sz w:val="24"/>
        </w:rPr>
        <w:t xml:space="preserve">[59] Forbes Highlights Undervalued Stocks for July 2026 - Demos </w:t>
      </w:r>
      <w:r>
        <w:rPr>
          <w:rFonts w:hint="eastAsia" w:ascii="微软雅黑" w:hAnsi="微软雅黑" w:eastAsia="微软雅黑"/>
          <w:noProof/>
          <w:sz w:val="24"/>
        </w:rPr>
        <w:t>https://demos.devexpress.com/expert-time/Forbes-Highlights-Undervalued-Stocks-for-July-2026-Market-Opportunities-Under-Review-34-10027</w:t>
      </w:r>
    </w:p>
    <w:p>
      <w:pPr>
        <w:spacing w:line="288" w:lineRule="auto"/>
        <w:ind w:firstLine="480" w:firstLineChars="200"/>
        <w:jc w:val="both"/>
      </w:pPr>
      <w:r>
        <w:rPr>
          <w:rFonts w:hint="eastAsia" w:ascii="微软雅黑" w:hAnsi="微软雅黑" w:eastAsia="微软雅黑"/>
          <w:noProof/>
          <w:sz w:val="24"/>
        </w:rPr>
        <w:t xml:space="preserve">[60] 5 Stocks I'm Buying HEAVY Right Now July 2026 - YouTube </w:t>
      </w:r>
      <w:r>
        <w:rPr>
          <w:rFonts w:hint="eastAsia" w:ascii="微软雅黑" w:hAnsi="微软雅黑" w:eastAsia="微软雅黑"/>
          <w:noProof/>
          <w:sz w:val="24"/>
        </w:rPr>
        <w:t>https://www.youtube.com/watch?v=RKlT3uM0ruw</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OEMs</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120</c:v>
                </c:pt>
                <c:pt idx="1">
                  <c:v>135</c:v>
                </c:pt>
                <c:pt idx="2">
                  <c:v>142</c:v>
                </c:pt>
                <c:pt idx="3">
                  <c:v>155</c:v>
                </c:pt>
              </c:numCache>
            </c:numRef>
          </c:val>
          <c:smooth val="false"/>
        </c:ser>
        <c:ser>
          <c:idx val="1"/>
          <c:order val="1"/>
          <c:tx>
            <c:strRef>
              <c:f>Sheet1!$C$1</c:f>
              <c:strCache>
                <c:ptCount val="1"/>
                <c:pt idx="0">
                  <c:v>Aftermarket Parts</c:v>
                </c:pt>
              </c:strCache>
            </c:strRef>
          </c:tx>
          <c:spPr>
            <a:ln>
              <a:solidFill>
                <a:srgbClr val="F8D256"/>
              </a:solidFill>
            </a:ln>
          </c:spPr>
          <c:marker>
            <c:symbol val="circle"/>
            <c:size val="4"/>
            <c:spPr>
              <a:noFill/>
              <a:ln>
                <a:solidFill>
                  <a:srgbClr val="F8D256"/>
                </a:solidFill>
              </a:ln>
            </c:spPr>
          </c:marker>
          <c:cat>
            <c:strRef>
              <c:f>Sheet1!$A$2:$A$5</c:f>
              <c:strCache>
                <c:ptCount val="4"/>
                <c:pt idx="0">
                  <c:v>2020</c:v>
                </c:pt>
                <c:pt idx="1">
                  <c:v>2021</c:v>
                </c:pt>
                <c:pt idx="2">
                  <c:v>2022</c:v>
                </c:pt>
                <c:pt idx="3">
                  <c:v>2023</c:v>
                </c:pt>
              </c:strCache>
            </c:strRef>
          </c:cat>
          <c:val>
            <c:numRef>
              <c:f>Sheet1!$C$2:$C$5</c:f>
              <c:numCache>
                <c:ptCount val="4"/>
                <c:pt idx="0">
                  <c:v>45</c:v>
                </c:pt>
                <c:pt idx="1">
                  <c:v>50</c:v>
                </c:pt>
                <c:pt idx="2">
                  <c:v>53</c:v>
                </c:pt>
                <c:pt idx="3">
                  <c:v>58</c:v>
                </c:pt>
              </c:numCache>
            </c:numRef>
          </c:val>
          <c:smooth val="false"/>
        </c:ser>
        <c:smooth val="false"/>
        <c:axId val="5771520"/>
        <c:axId val="2215749"/>
      </c:lineChart>
      <c:catAx>
        <c:axId val="577152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215749"/>
        <c:crosses val="autoZero"/>
      </c:catAx>
      <c:valAx>
        <c:axId val="221574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77152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North America (%)</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35</c:v>
                </c:pt>
                <c:pt idx="1">
                  <c:v>36</c:v>
                </c:pt>
                <c:pt idx="2">
                  <c:v>38</c:v>
                </c:pt>
                <c:pt idx="3">
                  <c:v>40</c:v>
                </c:pt>
                <c:pt idx="4">
                  <c:v>42</c:v>
                </c:pt>
              </c:numCache>
            </c:numRef>
          </c:val>
          <c:smooth val="false"/>
        </c:ser>
        <c:ser>
          <c:idx val="1"/>
          <c:order val="1"/>
          <c:tx>
            <c:strRef>
              <c:f>Sheet1!$C$1</c:f>
              <c:strCache>
                <c:ptCount val="1"/>
                <c:pt idx="0">
                  <c:v>Europe (%)</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28</c:v>
                </c:pt>
                <c:pt idx="1">
                  <c:v>29</c:v>
                </c:pt>
                <c:pt idx="2">
                  <c:v>30</c:v>
                </c:pt>
                <c:pt idx="3">
                  <c:v>31</c:v>
                </c:pt>
                <c:pt idx="4">
                  <c:v>33</c:v>
                </c:pt>
              </c:numCache>
            </c:numRef>
          </c:val>
          <c:smooth val="false"/>
        </c:ser>
        <c:ser>
          <c:idx val="2"/>
          <c:order val="2"/>
          <c:tx>
            <c:strRef>
              <c:f>Sheet1!$D$1</c:f>
              <c:strCache>
                <c:ptCount val="1"/>
                <c:pt idx="0">
                  <c:v>Asia-Pacific (%)</c:v>
                </c:pt>
              </c:strCache>
            </c:strRef>
          </c:tx>
          <c:spPr>
            <a:ln>
              <a:solidFill>
                <a:srgbClr val="FF9D6C"/>
              </a:solidFill>
            </a:ln>
          </c:spPr>
          <c:marker>
            <c:symbol val="circle"/>
            <c:size val="4"/>
            <c:spPr>
              <a:noFill/>
              <a:ln>
                <a:solidFill>
                  <a:srgbClr val="FF9D6C"/>
                </a:solidFill>
              </a:ln>
            </c:spPr>
          </c:marker>
          <c:cat>
            <c:strRef>
              <c:f>Sheet1!$A$2:$A$6</c:f>
              <c:strCache>
                <c:ptCount val="5"/>
                <c:pt idx="0">
                  <c:v>2020</c:v>
                </c:pt>
                <c:pt idx="1">
                  <c:v>2021</c:v>
                </c:pt>
                <c:pt idx="2">
                  <c:v>2022</c:v>
                </c:pt>
                <c:pt idx="3">
                  <c:v>2023</c:v>
                </c:pt>
                <c:pt idx="4">
                  <c:v>2024</c:v>
                </c:pt>
              </c:strCache>
            </c:strRef>
          </c:cat>
          <c:val>
            <c:numRef>
              <c:f>Sheet1!$D$2:$D$6</c:f>
              <c:numCache>
                <c:ptCount val="5"/>
                <c:pt idx="0">
                  <c:v>20</c:v>
                </c:pt>
                <c:pt idx="1">
                  <c:v>22</c:v>
                </c:pt>
                <c:pt idx="2">
                  <c:v>25</c:v>
                </c:pt>
                <c:pt idx="3">
                  <c:v>28</c:v>
                </c:pt>
                <c:pt idx="4">
                  <c:v>30</c:v>
                </c:pt>
              </c:numCache>
            </c:numRef>
          </c:val>
          <c:smooth val="false"/>
        </c:ser>
        <c:smooth val="false"/>
        <c:axId val="6106976"/>
        <c:axId val="8814585"/>
      </c:lineChart>
      <c:catAx>
        <c:axId val="610697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814585"/>
        <c:crosses val="autoZero"/>
      </c:catAx>
      <c:valAx>
        <c:axId val="881458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10697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