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Treadstone Logistics in South Africa," provides a comprehensive analysis of the bulk road transport sector within the country, emphasizing its critical role in supporting mining commodity logistics. The study is structured around two primary thematic areas: the competitive landscape of bulk road transport and market signals for commodity transport demand, offering insights into key companies, regional dynamics, fleet capacities, contractual activities, market trends, and external economic influences shaping the sector.</w:t>
      </w:r>
    </w:p>
    <w:p>
      <w:pPr>
        <w:spacing w:line="288" w:lineRule="auto"/>
        <w:ind w:firstLine="480" w:firstLineChars="200"/>
        <w:jc w:val="both"/>
      </w:pPr>
      <w:r>
        <w:rPr>
          <w:rFonts w:hint="eastAsia" w:ascii="微软雅黑" w:hAnsi="微软雅黑" w:eastAsia="微软雅黑"/>
          <w:noProof/>
          <w:sz w:val="24"/>
        </w:rPr>
        <w:t xml:space="preserve">The competitive landscape is extensively examined, beginning with an analysis of leading companies specializing in mining commodity haulage. This section highlights the dominant players, their operational strategies, and market positioning, supported by data on market share distribution. A subsequent focus on regional operations and fleet capacities reveals how geographical considerations and resource allocation underpin strategic decisions within the industry. This is complemented by an evaluation of recent contracts and expansion initiatives, detailing partnerships, investments, and efforts to broaden geographic outreach between 2020 and 2024. These findings collectively underscore the dynamic nature of competition and the importance of adaptability in navigating South Africa’s logistics sector.</w:t>
      </w:r>
    </w:p>
    <w:p>
      <w:pPr>
        <w:spacing w:line="288" w:lineRule="auto"/>
        <w:ind w:firstLine="480" w:firstLineChars="200"/>
        <w:jc w:val="both"/>
      </w:pPr>
      <w:r>
        <w:rPr>
          <w:rFonts w:hint="eastAsia" w:ascii="微软雅黑" w:hAnsi="微软雅黑" w:eastAsia="微软雅黑"/>
          <w:noProof/>
          <w:sz w:val="24"/>
        </w:rPr>
        <w:t xml:space="preserve">The report further explores market signals driving demand for commodity transport, providing a forward-looking perspective on logistics requirements. Mining project developments and expansions are identified as pivotal drivers of transport demand, with trends in project scale and geographic spread informing future growth opportunities. Updates on mining production from key companies present additional insights into commodity output trends and their direct impact on logistics operations. Furthermore, the interplay between commodity price fluctuations and transport needs is analyzed, with attention given to economic indicators, demand shifts, and trade activity as critical determinants of logistics planning and optimization. This analysis is enhanced through projections of transport demand and evaluations of how price trends correlate with operational strategies.</w:t>
      </w:r>
    </w:p>
    <w:p>
      <w:pPr>
        <w:spacing w:line="288" w:lineRule="auto"/>
        <w:ind w:firstLine="480" w:firstLineChars="200"/>
        <w:jc w:val="both"/>
      </w:pPr>
      <w:r>
        <w:rPr>
          <w:rFonts w:hint="eastAsia" w:ascii="微软雅黑" w:hAnsi="微软雅黑" w:eastAsia="微软雅黑"/>
          <w:noProof/>
          <w:sz w:val="24"/>
        </w:rPr>
        <w:t xml:space="preserve">Throughout the report, visual representations, including tables and figures, are utilized to contextualize the findings. These include comparisons of market shares, fleet capacities, trends in expansion activities, and projections of commodity transport demand, offering actionable data for stakeholders. Together, the report provides a nuanced understanding of both competitive dynamics and market-driven logistics requirements, equipping Treadstone Logistics with strategic insights to strengthen its positioning in South Africa’s bulk road transport sector.</w:t>
      </w:r>
    </w:p>
    <w:p>
      <w:pPr>
        <w:pStyle w:val="Heading1"/>
        <w:spacing w:line="288" w:lineRule="auto"/>
        <w:ind/>
      </w:pPr>
      <w:r>
        <w:rPr>
          <w:rFonts w:hint="eastAsia" w:ascii="微软雅黑" w:hAnsi="微软雅黑" w:eastAsia="微软雅黑"/>
          <w:b/>
          <w:noProof/>
          <w:sz w:val="40"/>
        </w:rPr>
        <w:t xml:space="preserve">Competitive Landscape of Bulk Road Transport</w:t>
      </w:r>
    </w:p>
    <w:p>
      <w:pPr>
        <w:pStyle w:val="Heading2"/>
        <w:spacing w:line="288" w:lineRule="auto"/>
        <w:ind/>
      </w:pPr>
      <w:r>
        <w:rPr>
          <w:rFonts w:hint="eastAsia" w:ascii="微软雅黑" w:hAnsi="微软雅黑" w:eastAsia="微软雅黑"/>
          <w:b/>
          <w:noProof/>
          <w:sz w:val="36"/>
        </w:rPr>
        <w:t xml:space="preserve">Leading Companies Specialising in Mining Commodity Haulage</w:t>
      </w:r>
    </w:p>
    <w:p>
      <w:pPr>
        <w:spacing w:line="288" w:lineRule="auto"/>
        <w:ind w:firstLine="480" w:firstLineChars="200"/>
        <w:jc w:val="both"/>
      </w:pPr>
      <w:r>
        <w:rPr>
          <w:rFonts w:hint="eastAsia" w:ascii="微软雅黑" w:hAnsi="微软雅黑" w:eastAsia="微软雅黑"/>
          <w:noProof/>
          <w:sz w:val="24"/>
        </w:rPr>
        <w:t xml:space="preserve">The bulk road transport sector in South Africa, as of June 2026, presents a complex competitive landscape characterized by a juxtaposition of emerging commercial opportunities and persistent systemic challenges. Recent market analyses indicate that 2026 remains a pivotal year for bulk logistics, with significant growth anticipated as a result of underlying economic stability, localized infrastructure investments, and increasing investor confidence across the region . However, the sector continues to grapple with longstanding structural obstacles, most notably ageing infrastructure and a historical underinvestment in the national transport network. These issues, which were prominently highlighted in industry assessments as early as 2023, continue to severely hinder the overall efficiency and carrying capacity of the transport ecosystem . The broader African cross-border road freight market has seen optimistic projections, estimating growth from 9.81 billion United States dollars in 2025 to 10.2 billion United States dollars in 2026, reflecting a robust regional demand that heavily influences South African domestic and export operations </w:t>
      </w:r>
      <w:r>
        <w:rPr>
          <w:rFonts w:hint="eastAsia" w:ascii="微软雅黑" w:hAnsi="微软雅黑" w:eastAsia="微软雅黑"/>
          <w:noProof/>
          <w:sz w:val="24"/>
          <w:vertAlign w:val="superscript"/>
        </w:rPr>
        <w:t>[3]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Competitive dynamics within this market are further shaped by broader global macroeconomic trends. High export demands, coupled with rising supply chain costs primarily driven by a global shortage of alternative shipping options, indirectly influence the bulk road transport market in South Africa by significantly increasing the overall cost and complexity of logistics operations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To navigate these mounting pressures, bulk road transport providers are increasingly turning to technological innovation to maintain their competitive advantage. Key trends shaping the industry include the widespread adoption of advanced technologies designed to improve fleet management, optimize complex routing, and minimize day-to-day operational costs, which are increasingly relevant for providers aiming to maintain tight margins in a highly fragmented market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Furthermore, sustainability has emerged as a major driver of competitive differentiation, with a concerted push toward eco-friendly fleets and operational practices that are potentially reshaping business models across the entire logistics sector .</w:t>
      </w:r>
    </w:p>
    <w:p>
      <w:pPr>
        <w:spacing w:line="288" w:lineRule="auto"/>
        <w:ind w:firstLine="480" w:firstLineChars="200"/>
        <w:jc w:val="both"/>
      </w:pPr>
      <w:r>
        <w:rPr>
          <w:rFonts w:hint="eastAsia" w:ascii="微软雅黑" w:hAnsi="微软雅黑" w:eastAsia="微软雅黑"/>
          <w:noProof/>
          <w:sz w:val="24"/>
        </w:rPr>
        <w:t xml:space="preserve">The labor market within the logistics sector remains a critical component of the competitive landscape. The ongoing need for highly skilled commercial drivers and specialized maintenance personnel directly affects the operational resilience and reliability of bulk road transport networks . Companies that can effectively attract, train, and retain this specialized talent are better positioned to ensure uninterrupted service delivery to their clients. While industry reports underscore a general optimism for structural improvements and technological advancements, they simultaneously emphasize the ongoing struggles with infrastructure reliability, a factor that is likely to remain a significant impediment to growth without further targeted investments and decisive policy action from relevant authorities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Despite these challenges, there remains a general consensus that South Africa’s bulk logistics sector is well-positioned for future growth, provided that the industry can mount targeted responses to both domestic infrastructure deficiencies and shifting global economic trends </w:t>
      </w:r>
      <w:r>
        <w:rPr>
          <w:rFonts w:hint="eastAsia" w:ascii="微软雅黑" w:hAnsi="微软雅黑" w:eastAsia="微软雅黑"/>
          <w:noProof/>
          <w:sz w:val="24"/>
          <w:vertAlign w:val="superscript"/>
        </w:rPr>
        <w:t>[1][5]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Within the broader bulk transport market, mining commodity haulage represents a particularly vital and high-stakes segment of South Africa’s logistics and supply chain sectors. The sheer volume of industrial activity places immense strain on existing networks, with over 3,500 trucks transporting mined products daily across South African roads . This striking figure represents more than double the volume observed in previous years, signaling a sharp and rapid increase in logistical demands driven directly by the mining sector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Such exponential growth underscores the ongoing challenges in infrastructure and system capacity, as the physical road network struggles to manage such high levels of heavy-duty transport efficiently and safely. </w:t>
      </w:r>
    </w:p>
    <w:p>
      <w:pPr>
        <w:spacing w:line="288" w:lineRule="auto"/>
        <w:ind w:firstLine="480" w:firstLineChars="200"/>
        <w:jc w:val="both"/>
      </w:pPr>
      <w:r>
        <w:rPr>
          <w:rFonts w:hint="eastAsia" w:ascii="微软雅黑" w:hAnsi="微软雅黑" w:eastAsia="微软雅黑"/>
          <w:noProof/>
          <w:sz w:val="24"/>
        </w:rPr>
        <w:t xml:space="preserve">In navigating this dense and competitive environment, various facilitation platforms and logistics coordinators have emerged as critical players in managing the overflow of demand. Linebooker SA operates as a key facilitator within this space, boasting an extensive managed network of over 33,000 trucks sourced from more than 1,350 of Africa's top transport companies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By connecting major shippers with capable haulage providers, Linebooker presents itself as a major player in the coordination of mining commodities, and the sheer scale of its operations indicates a central role in the sector's operational ecosystem . While explicit market share data for individual mining commodity haulage companies remains elusive, leading entities within the South African trucking landscape include Falcon International, Titanic Trucking, Cargo Carriers, Zamalwandle, Peterbill TRANSPORT, and Scorpiotrans . These companies are recognized as top-tier operators within the broader heavy-duty trucking sector, although the precise extent of their specialization exclusively in mining and commodity logistics requires further granular analysis . </w:t>
      </w:r>
    </w:p>
    <w:p>
      <w:pPr>
        <w:spacing w:line="288" w:lineRule="auto"/>
        <w:ind w:firstLine="480" w:firstLineChars="200"/>
        <w:jc w:val="both"/>
      </w:pPr>
      <w:r>
        <w:rPr>
          <w:rFonts w:hint="eastAsia" w:ascii="微软雅黑" w:hAnsi="微软雅黑" w:eastAsia="微软雅黑"/>
          <w:noProof/>
          <w:sz w:val="24"/>
        </w:rPr>
        <w:t xml:space="preserve">Efforts to enhance the efficiency of these leading companies and the broader haulage network are increasingly reliant on data-driven initiatives. For instance, strategic initiatives such as Africa Global Logistics Mozambique's forthcoming big data portal, announced in June 2026, aim to enhance freight transportation efficiency across the regional logistics sector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Such technological integrations possess the potential to significantly benefit mining commodity haulage by optimizing transit routes, predicting maintenance needs, and reducing widespread operational bottlenecks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However, despite these promising technological developments, the existing strain on physical infrastructure due to the increased demand for mining transportation highlights persistent, physical challenges that necessitate long-term, capital-intensive solutions from both the public and private sectors.</w:t>
      </w:r>
    </w:p>
    <w:p>
      <w:pPr>
        <w:spacing w:line="288" w:lineRule="auto"/>
        <w:ind w:firstLine="480" w:firstLineChars="200"/>
        <w:jc w:val="both"/>
      </w:pPr>
      <w:r>
        <w:rPr>
          <w:rFonts w:hint="eastAsia" w:ascii="微软雅黑" w:hAnsi="微软雅黑" w:eastAsia="微软雅黑"/>
          <w:noProof/>
          <w:sz w:val="24"/>
        </w:rPr>
        <w:t xml:space="preserve">The competitive landscape is also characterized by industry consolidation and knowledge-sharing forums, although detailed intelligence on specific market dominance remains partially obscured. Logistics conferences convened earlier in 2026, such as those discussed by the International Commodity Summit, have gathered key stakeholders and potentially showcased prominent companies specializing in mining haulage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Nevertheless, specific mentions of leading participants within this highly specialized niche remain unavailable in the summarized accounts of these events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Consequently, an analysis of the market share of leading mining commodity haulage companies in South Africa reveals that precise quantitative data regarding market share percentages and the exact degree of specialization in mining commodity haulage is currently not provided in the available reference literature. </w:t>
      </w:r>
    </w:p>
    <w:p>
      <w:pPr>
        <w:spacing w:line="288" w:lineRule="auto"/>
        <w:ind w:firstLine="480" w:firstLineChars="200"/>
        <w:jc w:val="both"/>
      </w:pPr>
      <w:r>
        <w:rPr>
          <w:rFonts w:hint="eastAsia" w:ascii="微软雅黑" w:hAnsi="微软雅黑" w:eastAsia="微软雅黑"/>
          <w:noProof/>
          <w:sz w:val="24"/>
        </w:rPr>
        <w:t xml:space="preserve">Collectively, the available intelligence illustrates a dynamic, high-growth, yet fundamentally challenging landscape for mining commodity haulage and bulk road transport in South Africa. Major platforms like Linebooker SA stand at the forefront of logistical coordination, attempting to impose efficiency on a strained system, while broader industry initiatives aim at resolving deep-seated systemic inefficiencies. The trends outlined suggest a sector that is ripe for profound transformation, with infrastructure improvements, technological innovations, and sustainability initiatives poised to aggressively shape its evolution in the near term </w:t>
      </w:r>
      <w:r>
        <w:rPr>
          <w:rFonts w:hint="eastAsia" w:ascii="微软雅黑" w:hAnsi="微软雅黑" w:eastAsia="微软雅黑"/>
          <w:noProof/>
          <w:sz w:val="24"/>
          <w:vertAlign w:val="superscript"/>
        </w:rPr>
        <w:t>[1][4][5]</w:t>
      </w:r>
      <w:r>
        <w:rPr>
          <w:rFonts w:hint="eastAsia" w:ascii="微软雅黑" w:hAnsi="微软雅黑" w:eastAsia="微软雅黑"/>
          <w:noProof/>
          <w:sz w:val="24"/>
        </w:rPr>
        <w:t xml:space="preserve">. Overall, while infrastructural and operational challenges persist, 2026 appears to be a year of cautious optimism for South Africa’s bulk road transport industry, driven by resilient market participants and a sustained demand for mining commodity haulage.</w:t>
      </w:r>
    </w:p>
    <w:p>
      <w:pPr>
        <w:spacing w:line="360" w:lineRule="auto"/>
        <w:ind/>
      </w:pPr>
      <w:r>
        <w:rPr>
          <w:rFonts w:hint="eastAsia"/>
          <w:b/>
          <w:noProof/>
          <w:sz w:val="22"/>
        </w:rPr>
        <w:t xml:space="preserve">Market Share of Leading Mining Commodity Haulage Companies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Company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Share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Specialization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not provided in reference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not provided in reference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Commodity Haulage</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Regional Focus and Fleet Capacities</w:t>
      </w:r>
    </w:p>
    <w:p>
      <w:pPr>
        <w:spacing w:line="288" w:lineRule="auto"/>
        <w:ind w:firstLine="480" w:firstLineChars="200"/>
        <w:jc w:val="both"/>
      </w:pPr>
      <w:r>
        <w:rPr>
          <w:rFonts w:hint="eastAsia" w:ascii="微软雅黑" w:hAnsi="微软雅黑" w:eastAsia="微软雅黑"/>
          <w:noProof/>
          <w:sz w:val="24"/>
        </w:rPr>
        <w:t xml:space="preserve">The bulk road transport sector in South Africa, as of mid-2026, operates within a highly dynamic and increasingly complex logistical landscape that requires continuous strategic adaptation. The competitive environment is significantly influenced by a combination of technological advancements, rigorous sustainability measures, and pressing infrastructure demands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Operators engaged in bulk transport are continuously refining their regional focus and operational strategies to navigate these interconnected challenges and maintain their competitive edge. A primary driver shaping the current market is the overarching shift toward digital transformation, which has become a defining theme for South African logistics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Companies are increasingly reliant on advanced fleet management systems and telematics to optimize vehicle utilization and streamline route planning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technological integration is critical for maintaining competitiveness, as it directly contributes to improved operational efficiencies across various regional routes. Rather than pursuing outright fleet expansion, transport operators are prioritizing the optimization of their existing fleet capacities to meet current logistics demands efficiently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focus on efficiency, driven by rising operational costs, dictates that existing fleets are carefully managed to maximize throughput and minimize downtime.</w:t>
      </w:r>
    </w:p>
    <w:p>
      <w:pPr>
        <w:spacing w:line="288" w:lineRule="auto"/>
        <w:ind w:firstLine="480" w:firstLineChars="200"/>
        <w:jc w:val="both"/>
      </w:pPr>
      <w:r>
        <w:rPr>
          <w:rFonts w:hint="eastAsia" w:ascii="微软雅黑" w:hAnsi="微软雅黑" w:eastAsia="微软雅黑"/>
          <w:noProof/>
          <w:sz w:val="24"/>
        </w:rPr>
        <w:t xml:space="preserve">The regional focus of bulk road transport companies is heavily dictated by evolving trade routes and export demands. Insights from the Wesgro report, published in April 2026, highlight prominent regional patterns in road transport, emphasizing that South Africa’s role in regional and global trade networks is both significant and expanding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As the country becomes further integrated into broader supply chains, the demand for efficient bulk transport across various provinces has intensified. However, this growing export demand is juxtaposed against a global shortage of shipping capacity, which has catalyzed a sharp increase in overall transport costs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escalating costs have profound implications for regional fleet deployment, forcing operators to be highly strategic in how they allocate their bulk transport vehicles across different parts of South Africa. The necessity to balance high operational costs with the need for reliable service delivery has cemented efficiency as the central pillar of regional operational strategies, particularly for shipments originating from South Africa that are destined for international markets . </w:t>
      </w:r>
    </w:p>
    <w:p>
      <w:pPr>
        <w:spacing w:line="288" w:lineRule="auto"/>
        <w:ind w:firstLine="480" w:firstLineChars="200"/>
        <w:jc w:val="both"/>
      </w:pPr>
      <w:r>
        <w:rPr>
          <w:rFonts w:hint="eastAsia" w:ascii="微软雅黑" w:hAnsi="微软雅黑" w:eastAsia="微软雅黑"/>
          <w:noProof/>
          <w:sz w:val="24"/>
        </w:rPr>
        <w:t xml:space="preserve">When assessing the specific fleet capacities dedicated to bulk road transport, a comprehensive analysis reveals a landscape driven by qualitative improvements rather than easily quantifiable expansions. As illustrated in the Regional Fleet Capacity Comparison for Bulk Road Transport in South Africa, the strategic focus of operators across various regions is heavily weighted toward managing regional fleet capacities through advanced operational strategies. The figure underscores that while the transport sector remains robust, the operational emphasis is placed on maximizing the throughput of existing assets rather than merely increasing fleet sizes. Available industry data as of June 2026 indicates a notable scarcity of precise, real-time quantitative metrics regarding regional fleet allocations . The lack of granular data suggests that industry stakeholders, including those participating in events such as the Transport Evolution Africa 2026, are utilizing these platforms to address pressing operational concerns and efficiency bottlenecks rather than disclosing proprietary fleet volumes . Consequently, understanding fleet capacity requires a detailed examination of the technological and infrastructural frameworks that support these vehicles across both urban and rural regions.</w:t>
      </w:r>
    </w:p>
    <w:p>
      <w:pPr>
        <w:spacing w:line="288" w:lineRule="auto"/>
        <w:ind w:firstLine="480" w:firstLineChars="200"/>
        <w:jc w:val="both"/>
      </w:pPr>
      <w:r>
        <w:rPr>
          <w:rFonts w:hint="eastAsia" w:ascii="微软雅黑" w:hAnsi="微软雅黑" w:eastAsia="微软雅黑"/>
          <w:noProof/>
          <w:sz w:val="24"/>
        </w:rPr>
        <w:t xml:space="preserve">Infrastructure remains a foundational element dictating the regional focus and effective capacity of bulk road transport fleets. The National Infrastructure Plan 2050 serves as a critical anchor for long-term logistical growth in South Africa, prioritizing the extensive development of road networks, ports, and associated facilities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successful implementation of this plan is anticipated to significantly boost operational efficiency and support capacity growth in transportation, warehousing, and freight forwarding segments . For bulk road transport operators, regional fleet capacities are inherently linked to the quality of infrastructure in those specific areas. Regions with advanced road networks and fewer bottlenecks allow for higher fleet turnover rates, effectively increasing the operational capacity of the fleet without necessitating the acquisition of additional vehicles. Conversely, investments in infrastructure to manage existing bottlenecks are crucial for unlocking latent fleet capacity in historically underserved or congested regions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dynamic ensures that infrastructure progress remains a critical issue for South Africa’s logistics landscape, directly impacting how and where companies deploy their bulk transport assets to maximize regional coverage </w:t>
      </w:r>
      <w:r>
        <w:rPr>
          <w:rFonts w:hint="eastAsia" w:ascii="微软雅黑" w:hAnsi="微软雅黑" w:eastAsia="微软雅黑"/>
          <w:noProof/>
          <w:sz w:val="24"/>
          <w:vertAlign w:val="superscript"/>
        </w:rPr>
        <w:t>[1][1]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addition to infrastructure and technology, sustainability compliance is increasingly shaping the competitive landscape and fleet composition of bulk road transport companies. There is a marked push for higher sustainability standards within the logistics sector, which influences the types of vehicles utilized and the maintenance protocols adopted by fleet operators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push towards greener logistics requires significant investment and further drives the trend of optimizing existing fleets to ensure they meet environmental compliance while maintaining operational viability. Furthermore, global logistical trends, such as fluctuating truckload rates and broader supply chain disruptions, exert indirect pressures on South African operations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The interconnected nature of modern logistics means that global shipping challenges and regional export demands must be carefully navigated by domestic bulk transport providers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By leveraging digital innovation and focusing on infrastructure-aligned regional deployment, companies attempt to mitigate these external pressures and maintain robust service offerings.</w:t>
      </w:r>
    </w:p>
    <w:p>
      <w:pPr>
        <w:spacing w:line="288" w:lineRule="auto"/>
        <w:ind w:firstLine="480" w:firstLineChars="200"/>
        <w:jc w:val="both"/>
      </w:pPr>
      <w:r>
        <w:rPr>
          <w:rFonts w:hint="eastAsia" w:ascii="微软雅黑" w:hAnsi="微软雅黑" w:eastAsia="微软雅黑"/>
          <w:noProof/>
          <w:sz w:val="24"/>
        </w:rPr>
        <w:t xml:space="preserve">Ultimately, the competitive landscape of bulk road transport in South Africa is characterized by substantial transformation. The absence of precise current capacity figures necessitates a focus on the underlying operational strategies that define the sector's effectiveness. Companies are navigating a complex environment where rising operational costs, driven by global shipping shortages and infrastructure deficits, mandate a hyper-focus on efficiency. The strategic integration of advanced telematics, adherence to emerging sustainability mandates, and alignment with national infrastructure development plans collectively determine the effective regional capacity of these fleets. Moving forward, continued monitoring of these interconnected developments will be vital to accurately assess the operational scope and competitive positioning of bulk transport operators within South Africa's evolving logistical framework. The reliance on digital transformation to manage growing complexity will undoubtedly remain a cornerstone of regional fleet strategies, ensuring that operators can meet the rigorous demands of domestic and international trade routes while maximizing the utility of their bulk transport assets.</w:t>
      </w:r>
    </w:p>
    <w:p>
      <w:pPr>
        <w:spacing w:line="360" w:lineRule="auto"/>
        <w:ind/>
      </w:pPr>
      <w:r>
        <w:rPr>
          <w:rFonts w:hint="eastAsia"/>
          <w:b/>
          <w:noProof/>
          <w:sz w:val="22"/>
        </w:rPr>
        <w:t xml:space="preserve">Regional Fleet Capacity Comparison for Bulk Road Transport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Transport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Focus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 (Various Regions)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Bulk Road Transport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fleet capacities and operational strategies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Recent Contracts and Expansion Activities</w:t>
      </w:r>
    </w:p>
    <w:p>
      <w:pPr>
        <w:spacing w:line="288" w:lineRule="auto"/>
        <w:ind w:firstLine="480" w:firstLineChars="200"/>
        <w:jc w:val="both"/>
      </w:pPr>
      <w:r>
        <w:rPr>
          <w:rFonts w:hint="eastAsia" w:ascii="微软雅黑" w:hAnsi="微软雅黑" w:eastAsia="微软雅黑"/>
          <w:noProof/>
          <w:sz w:val="24"/>
        </w:rPr>
        <w:t xml:space="preserve">The competitive landscape of the bulk road transport sector in South Africa is characterized by a complex interplay of strategic infrastructure investments, digital transformation, and dynamic procurement activities. For entities such as Treadstone Logistics, navigating this environment requires a comprehensive understanding of recent contracts, expansion activities, partnerships, capital investments, and geographic outreach. An analysis of the current market conditions, particularly leading up to June 2026, reveals a sector that is evolving rapidly to meet both domestic and regional supply chain demands. The expansion activities and contract trends in the South African bulk road transport market reflect a concerted effort by industry stakeholders to enhance operational resilience, optimize logistics networks, and capitalize on emerging economic opportunities. </w:t>
      </w:r>
    </w:p>
    <w:p>
      <w:pPr>
        <w:spacing w:line="288" w:lineRule="auto"/>
        <w:ind w:firstLine="480" w:firstLineChars="200"/>
        <w:jc w:val="both"/>
      </w:pPr>
      <w:r>
        <w:rPr>
          <w:rFonts w:hint="eastAsia" w:ascii="微软雅黑" w:hAnsi="微软雅黑" w:eastAsia="微软雅黑"/>
          <w:noProof/>
          <w:sz w:val="24"/>
        </w:rPr>
        <w:t xml:space="preserve">In assessing recent bulk road transport contracts within South Africa, the available procurement data presents a multifaceted yet somewhat opaque picture regarding finalized agreements. As of mid-2026, identifying specific, finalized contract awards requires navigating a landscape heavily populated by open tenders rather than published operational contracts. For instance, an announcement by Canoe Procurement in June 2026 highlighted an expanded portfolio with eight new additions, which included contracts related to logistics; however, this announcement lacked the specific details regarding bulk road transport in South Africa necessary to fully gauge the immediate competitive contract landscape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Similarly, tender invitations, such as the one issued by the European Union Delegation in February 2026 for transport services in South Africa, appear outdated and are likely linked to contracts that were already awarded earlier in the year, thereby offering limited utility for identifying the most current developments in the bulk transport sector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prevalence of active bidding platforms further underscores the dynamic nature of logistics procurement in the region, even if definitive outcomes remain obscured. The 22 section on platforms like TenderBulletins.co.za aggregates numerous opportunities for transport and storage, yet it primarily features tender requests rather than comprehensive reports on awarded contracts . Without explicit publication dates and award notifications, the direct relevance of these tenders to recently finalized bulk transport contracts remains challenging to ascertain . Furthermore, the GlobalTenders database claims to feature the latest South African transportation tenders, which could potentially encompass active bidding opportunities related to bulk road transport; however, the available data does not confirm whether these listings pertain to finalized contracts or merely represent open tender processes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Consequently, while these platforms facilitate critical access to real-time opportunities, a definitive evaluation of recent contracts necessitates thorough, ongoing consultation of detailed procurement databases. Indirect indicators of active contracts and operational expansion can also be observed through workforce demand. Listings on employment platforms such as Indeed highlight ongoing recruitment for transport-related job roles in South Africa, including commercial drivers and operations managers, which strongly suggests sustained activity and operational execution in the logistics field, even if it fails to provide direct insights into specific bulk road transport contracts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Beyond immediate contract procurement, the historical trajectory of expansion activities between 2020 and 2024 provides critical context for the current competitive landscape. During this period, the South African logistics sector underwent significant structural changes driven primarily by targeted infrastructure investment, rapid digital transformation, and strategic initiatives aimed at enhancing overall supply chain resilience. Infrastructure development emerged as a foundational factor in logistics expansion, with substantial capital investments directed toward bulk terminals, berth expansions, and the improvement of inland connectivity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These structural enhancements are indirectly discussed in later industry projections as having paved the way for ongoing developments expected to mature by 2026 . Such capital investments likely played a pivotal role in supporting both regional and international trade, thereby fostering the economic stability that is widely identified as a prerequisite for sustained logistics growth </w:t>
      </w:r>
      <w:r>
        <w:rPr>
          <w:rFonts w:hint="eastAsia" w:ascii="微软雅黑" w:hAnsi="微软雅黑" w:eastAsia="微软雅黑"/>
          <w:noProof/>
          <w:sz w:val="24"/>
          <w:vertAlign w:val="superscript"/>
        </w:rPr>
        <w:t xml:space="preserve">[22][Latest South Africa 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broader South African macroeconomic climate remains intricately tied to investor confidence and the underlying impetus for geographic and operational expansion </w:t>
      </w:r>
      <w:r>
        <w:rPr>
          <w:rFonts w:hint="eastAsia" w:ascii="微软雅黑" w:hAnsi="微软雅黑" w:eastAsia="微软雅黑"/>
          <w:noProof/>
          <w:sz w:val="24"/>
          <w:vertAlign w:val="superscript"/>
        </w:rPr>
        <w:t xml:space="preserve">[22][23][Latest South Africa 22]</w:t>
      </w:r>
      <w:r>
        <w:rPr>
          <w:rFonts w:hint="eastAsia" w:ascii="微软雅黑" w:hAnsi="微软雅黑" w:eastAsia="微软雅黑"/>
          <w:noProof/>
          <w:sz w:val="24"/>
        </w:rPr>
        <w:t xml:space="preserve">. Capital investments in the bulk transport sector are increasingly aligned with strategic partnerships aimed at mitigating risk and expanding regional network footprints. Geographic outreach remains a central focus for logistics providers attempting to capture market share across Southern Africa. By enhancing inland connectivity and optimizing routing through strategic partnerships, operators are better positioned to manage the complexities of cross-border bulk transport. Digitization and the increasing complexity of logistics operations have also been cited as key trends shaping the industry's trajectory leading into 2026 </w:t>
      </w:r>
      <w:r>
        <w:rPr>
          <w:rFonts w:hint="eastAsia" w:ascii="微软雅黑" w:hAnsi="微软雅黑" w:eastAsia="微软雅黑"/>
          <w:noProof/>
          <w:sz w:val="24"/>
          <w:vertAlign w:val="superscript"/>
        </w:rPr>
        <w:t xml:space="preserve">[Latest South Africa 22]</w:t>
      </w:r>
      <w:r>
        <w:rPr>
          <w:rFonts w:hint="eastAsia" w:ascii="微软雅黑" w:hAnsi="微软雅黑" w:eastAsia="微软雅黑"/>
          <w:noProof/>
          <w:sz w:val="24"/>
        </w:rPr>
        <w:t xml:space="preserve">. While these digital innovations are predominantly highlighted as future-facing trends, their implementation undoubtedly influenced the operational shifts and efficiency gains realized during the 2020-2024 expansion period. </w:t>
      </w:r>
    </w:p>
    <w:p>
      <w:pPr>
        <w:spacing w:line="288" w:lineRule="auto"/>
        <w:ind w:firstLine="480" w:firstLineChars="200"/>
        <w:jc w:val="both"/>
      </w:pPr>
      <w:r>
        <w:rPr>
          <w:rFonts w:hint="eastAsia" w:ascii="微软雅黑" w:hAnsi="微软雅黑" w:eastAsia="微软雅黑"/>
          <w:noProof/>
          <w:sz w:val="24"/>
        </w:rPr>
        <w:t xml:space="preserve">The integration of advanced digital tracking, fleet management software, and automated procurement systems represents a critical avenue for capital investment within the bulk road transport sector. These technological advancements not only streamline the bidding and contract management processes but also enhance the geographic outreach capabilities of logistics firms by providing real-time visibility into regional transport networks. The ongoing impact of these regional and global logistics developments continues to shape the strategic priorities of firms operating in South Africa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Although retrospective insights into specific policies, stakeholder actions, or measurable outcomes achieved between 2020 and 2024 are somewhat limited in the analyzed literature, the forward-looking consensus points toward a highly competitive environment predicated on amplified bulk logistics capabilities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Treadstone Logistics, successfully competing in this market requires a strategic alignment with these overarching trends. Capitalizing on infrastructure improvements, actively engaging in strategic partnerships for bulk transport, and maintaining a robust geographic outreach strategy are essential components of a competitive business model. Furthermore, given the opacity of finalized contract data, maintaining a proactive presence on procurement platforms and leveraging digital tools to monitor real-time tender opportunities will be crucial for securing future bulk road transport contracts. The continuous evolution of the South African logistics sector underscores the necessity for agile operational strategies and sustained capital investment in both physical fleet capabilities and digital infrastructure.</w:t>
      </w:r>
    </w:p>
    <w:p>
      <w:pPr>
        <w:spacing w:line="360" w:lineRule="auto"/>
        <w:ind/>
      </w:pPr>
      <w:r>
        <w:rPr>
          <w:rFonts w:hint="eastAsia"/>
          <w:b/>
          <w:noProof/>
          <w:sz w:val="22"/>
        </w:rPr>
        <w:t xml:space="preserve">Expansion Activities and Contract Trends in Bulk Road Transport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Activity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Market/Timeframe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Contracts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Recent bulk road transport contracts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Expansion Activities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Logistics network expansion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 (2020-2024)</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Partnerships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partnerships in bulk transport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Investments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Capital investments in bulk transport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Geographic Outreach</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network and geographic expansion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Market Signals for Commodity Transport Demand</w:t>
      </w:r>
    </w:p>
    <w:p>
      <w:pPr>
        <w:pStyle w:val="Heading2"/>
        <w:spacing w:line="288" w:lineRule="auto"/>
        <w:ind/>
      </w:pPr>
      <w:r>
        <w:rPr>
          <w:rFonts w:hint="eastAsia" w:ascii="微软雅黑" w:hAnsi="微软雅黑" w:eastAsia="微软雅黑"/>
          <w:b/>
          <w:noProof/>
          <w:sz w:val="36"/>
        </w:rPr>
        <w:t xml:space="preserve">Mining Project Developments and Expansions</w:t>
      </w:r>
    </w:p>
    <w:p>
      <w:pPr>
        <w:spacing w:line="288" w:lineRule="auto"/>
        <w:ind w:firstLine="480" w:firstLineChars="200"/>
        <w:jc w:val="both"/>
      </w:pPr>
      <w:r>
        <w:rPr>
          <w:rFonts w:hint="eastAsia" w:ascii="微软雅黑" w:hAnsi="微软雅黑" w:eastAsia="微软雅黑"/>
          <w:noProof/>
          <w:sz w:val="24"/>
        </w:rPr>
        <w:t xml:space="preserve">The dynamics of commodity transport demand in South Africa are intricately linked to the operational footprint and strategic expansions of the domestic mining sector. For logistics operators such as Treadstone Logistics, understanding the market signals generated by mining project developments is paramount for capacity planning, route optimization, and long-term strategic positioning. The interplay between mineral extraction volumes and the requisite supply chain infrastructure forms the foundational basis for assessing current and future transport demand. An analysis of the projected commodity transport demand based on mining expansions in South Africa between 2020 and 2024 reveals a distinct and robust growth trajectory. During this period, transport demand demonstrated an overall increasing trend, beginning at a minimum value of 145.2 million tonnes in 2020. This upward momentum was sustained over the subsequent years, ultimately reaching a maximum volume of 185.0 million tonnes by the end of 2024. This significant expansion in tonnage underscores the escalating pressure on South Africa’s logistics networks and highlights the critical need for scalable transport solutions capable of accommodating surging bulk freight requirements.</w:t>
      </w:r>
    </w:p>
    <w:p>
      <w:pPr>
        <w:spacing w:line="288" w:lineRule="auto"/>
        <w:ind w:firstLine="480" w:firstLineChars="200"/>
        <w:jc w:val="both"/>
      </w:pPr>
      <w:r>
        <w:rPr>
          <w:rFonts w:hint="eastAsia" w:ascii="微软雅黑" w:hAnsi="微软雅黑" w:eastAsia="微软雅黑"/>
          <w:noProof/>
          <w:sz w:val="24"/>
        </w:rPr>
        <w:t xml:space="preserve">While historical data provides a clear indication of the sector's growth, contemporary market intelligence predominantly focuses on the challenges and structural shifts anticipated in the current landscape of 2026. Efforts to analyze commodity transport demand are often shaped by forward-looking logistics developments rather than retrospective historical data. Current general freight market conditions are characterized by tighter capacity, increased network congestion, and higher freight rates, which collectively impose stringent operational constraints on logistics providers . Although these broader market analyses occasionally encompass global or North American markets, the underlying themes of capacity limitation and price volatility are highly applicable to the regional context in which Treadstone Logistics operates </w:t>
      </w:r>
      <w:r>
        <w:rPr>
          <w:rFonts w:hint="eastAsia" w:ascii="微软雅黑" w:hAnsi="微软雅黑" w:eastAsia="微软雅黑"/>
          <w:noProof/>
          <w:sz w:val="24"/>
          <w:vertAlign w:val="superscript"/>
        </w:rPr>
        <w:t>[31][32]</w:t>
      </w:r>
      <w:r>
        <w:rPr>
          <w:rFonts w:hint="eastAsia" w:ascii="微软雅黑" w:hAnsi="微软雅黑" w:eastAsia="微软雅黑"/>
          <w:noProof/>
          <w:sz w:val="24"/>
        </w:rPr>
        <w:t xml:space="preserve">. In South Africa, specific logistics needs are heavily concentrated around the export of high-volume mining commodities, most notably chrome, manganese, and iron ore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 anticipated developments and sustained global demand for these specific minerals dictate the operational tempo of the domestic transport sector, necessitating dedicated rail and road freight corridors to facilitate efficient export processes . </w:t>
      </w:r>
    </w:p>
    <w:p>
      <w:pPr>
        <w:spacing w:line="288" w:lineRule="auto"/>
        <w:ind w:firstLine="480" w:firstLineChars="200"/>
        <w:jc w:val="both"/>
      </w:pPr>
      <w:r>
        <w:rPr>
          <w:rFonts w:hint="eastAsia" w:ascii="微软雅黑" w:hAnsi="微软雅黑" w:eastAsia="微软雅黑"/>
          <w:noProof/>
          <w:sz w:val="24"/>
        </w:rPr>
        <w:t xml:space="preserve">The pipeline of mining project developments and capital expansions serves as a primary leading indicator for future transport demand. Various industry initiatives and investment commitments highlight a sector that is actively seeking to enhance its output and operational efficiency. For example, the introduction of the MINESHIFT 2026 platform in early 2026 represents a strategic industry effort aimed at advancing Africa's mining beneficiation capabilities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Such platforms signal a transition toward more sophisticated processing within the continent, which will inevitably alter the spatial distribution of transport demand and require logistics providers to adapt to new nodes of industrial activity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Furthermore, direct capital investments into mining infrastructure provide concrete signals of impending volume increases. A prominent illustration of this is the long-term commitment demonstrated by Gold Fields, which outlined a planned R1.714 billion investment into the South Deep Expansion Project spanning the 2026 to 2027 period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substantial financial injection was specifically targeted at unlocking new mining areas and upgrading critical infrastructure at the South Deep mine, thereby illustrating a clear intent to expand operational capacity within South Africa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As these expanded mining areas become fully operational, the resultant increase in extracted ore will directly translate into heightened demand for bulk transport services.</w:t>
      </w:r>
    </w:p>
    <w:p>
      <w:pPr>
        <w:spacing w:line="288" w:lineRule="auto"/>
        <w:ind w:firstLine="480" w:firstLineChars="200"/>
        <w:jc w:val="both"/>
      </w:pPr>
      <w:r>
        <w:rPr>
          <w:rFonts w:hint="eastAsia" w:ascii="微软雅黑" w:hAnsi="微软雅黑" w:eastAsia="微软雅黑"/>
          <w:noProof/>
          <w:sz w:val="24"/>
        </w:rPr>
        <w:t xml:space="preserve">In addition to domestic projects, broader continental developments also influence the regional logistics ecosystem. Market intelligence highlights numerous anticipated African mining milestones expected to be achieved in 2026, spanning a diverse array of critical commodities including copper, gold, and lithium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While the specific geographical distribution of these projects varies, the interconnected nature of Southern African supply chains means that regional expansions often utilize South African port infrastructure and transit corridors, thereby compounding the demand on local logistics networks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Consequently, logistics operators must maintain a comprehensive view of both domestic and cross-border mining developments to accurately forecast capacity requirements. </w:t>
      </w:r>
    </w:p>
    <w:p>
      <w:pPr>
        <w:spacing w:line="288" w:lineRule="auto"/>
        <w:ind w:firstLine="480" w:firstLineChars="200"/>
        <w:jc w:val="both"/>
      </w:pPr>
      <w:r>
        <w:rPr>
          <w:rFonts w:hint="eastAsia" w:ascii="微软雅黑" w:hAnsi="微软雅黑" w:eastAsia="微软雅黑"/>
          <w:noProof/>
          <w:sz w:val="24"/>
        </w:rPr>
        <w:t xml:space="preserve">Navigating this environment requires an acute awareness of the prevailing logistical challenges that threaten to constrain the realization of these mining expansions. Industry analyses exploring mid-2026 logistics trends consistently point to reduced operational capacity and significant price volatility across various African markets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These systemic challenges are exacerbated when multiple sectors experience simultaneous growth. For instance, alongside the robust activity in the mining sector, agricultural exports also place considerable demands on South Africa's transport infrastructure. Reports indicate a significant 11 percent increase in agricultural exports during the first quarter of 2026, reaching a total value of 3.7 billion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The convergence of surging agricultural volumes with the expanding output from mining projects creates a highly competitive environment for available freight capacity. </w:t>
      </w:r>
    </w:p>
    <w:p>
      <w:pPr>
        <w:spacing w:line="288" w:lineRule="auto"/>
        <w:ind w:firstLine="480" w:firstLineChars="200"/>
        <w:jc w:val="both"/>
      </w:pPr>
      <w:r>
        <w:rPr>
          <w:rFonts w:hint="eastAsia" w:ascii="微软雅黑" w:hAnsi="微软雅黑" w:eastAsia="微软雅黑"/>
          <w:noProof/>
          <w:sz w:val="24"/>
        </w:rPr>
        <w:t xml:space="preserve">For Treadstone Logistics, translating these market signals into actionable competitive intelligence requires a multifaceted approach. The historical growth from 145.2 million tonnes to 185.0 million tonnes establishes a baseline expectation of high-volume requirements. However, the current market realities of tighter capacity and infrastructure congestion dictate that logistics providers cannot simply scale operations linearly. Instead, strategic investments must be made in fleet optimization, advanced routing algorithms, and collaborative partnerships with mining entities. By aligning their service offerings with the specific operational timelines of major initiatives like the South Deep Expansion Project, transport providers can secure long-term contracts and guarantee capacity allocation. Furthermore, recognizing the specific commodity profiles dominating the export market—namely chrome, manganese, and iron ore—allows for the specialization of transport assets, thereby improving efficiency and reducing turnaround times . Ultimately, the ability to anticipate the logistical bottlenecks associated with regional mining milestones and concurrent agricultural export peaks will define the competitive advantage of logistics firms operating in South Africa’s demanding commodity transport sector.</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Production Updates from Mining Companies</w:t>
      </w:r>
    </w:p>
    <w:p>
      <w:pPr>
        <w:spacing w:line="288" w:lineRule="auto"/>
        <w:ind w:firstLine="480" w:firstLineChars="200"/>
        <w:jc w:val="both"/>
      </w:pPr>
      <w:r>
        <w:rPr>
          <w:rFonts w:hint="eastAsia" w:ascii="微软雅黑" w:hAnsi="微软雅黑" w:eastAsia="微软雅黑"/>
          <w:noProof/>
          <w:sz w:val="24"/>
        </w:rPr>
        <w:t xml:space="preserve">The trajectory of South Africa’s mining sector serves as a critical barometer for the logistics industry, particularly for bulk road transport operators such as Treadstone Logistics. As of June 2026, the South African mining industry has demonstrated a notable and sustained improvement following a prolonged period of operational and economic fluctuation. According to the most recent comprehensive data from April 2026, overall mining production registered a robust increase of 8.2% year-on-year</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This surge in physical output was accompanied by a significant expansion in financial yields, with mineral sales growing by an impressive R89 billion during the same period. However, industry analysts and economic reports indicate that this pronounced uptick must be contextualized within the broader historical performance of the sector. Specifically, the sharp recovery has been attributed, in large part, to a notably low base of comparison from 2025, a year that was characterized by relatively weak performance across multiple commodity segments</w:t>
      </w:r>
      <w:r>
        <w:rPr>
          <w:rFonts w:hint="eastAsia" w:ascii="微软雅黑" w:hAnsi="微软雅黑" w:eastAsia="微软雅黑"/>
          <w:noProof/>
          <w:sz w:val="24"/>
          <w:vertAlign w:val="superscript"/>
        </w:rPr>
        <w:t>[44][45]</w:t>
      </w:r>
      <w:r>
        <w:rPr>
          <w:rFonts w:hint="eastAsia" w:ascii="微软雅黑" w:hAnsi="微软雅黑" w:eastAsia="微软雅黑"/>
          <w:noProof/>
          <w:sz w:val="24"/>
        </w:rPr>
        <w:t xml:space="preserve">. Consequently, while the recent gains signal a resumption of growth, the magnitude of the recovery is magnified by the contrasting underperformance of the preceding year</w:t>
      </w:r>
      <w:r>
        <w:rPr>
          <w:rFonts w:hint="eastAsia" w:ascii="微软雅黑" w:hAnsi="微软雅黑" w:eastAsia="微软雅黑"/>
          <w:noProof/>
          <w:sz w:val="24"/>
          <w:vertAlign w:val="superscript"/>
        </w:rPr>
        <w:t>[44][45]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resurgence in mining activity has not been uniform across all mineral categories, reflecting underlying sector-specific disparities that directly influence targeted logistics demand. The recovery has been highlighted as particularly strong within the precious metals segments, most notably in the gold and platinum sectors</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These specific industries experienced substantial gains in global commodity prices earlier in the year, which served as a primary catalyst for the accelerated operational activity and output. Conversely, the coal sector has reportedly experienced a contraction during the same timeframe, underscoring the uneven performance within the broader mining industry and highlighting the shifting demand profiles for bulk commodity transport. The positive momentum observed in April was preceded by earlier indicators of recovery; data from March 2026 pointed to a 2.5% year-on-year increase in mining production, which was similarly underpinned by elevated commodity prices that positively influenced mining outputs</w:t>
      </w:r>
      <w:r>
        <w:rPr>
          <w:rFonts w:hint="eastAsia" w:ascii="微软雅黑" w:hAnsi="微软雅黑" w:eastAsia="微软雅黑"/>
          <w:noProof/>
          <w:sz w:val="24"/>
          <w:vertAlign w:val="superscript"/>
        </w:rPr>
        <w:t>[41][42]</w:t>
      </w:r>
      <w:r>
        <w:rPr>
          <w:rFonts w:hint="eastAsia" w:ascii="微软雅黑" w:hAnsi="微软雅黑" w:eastAsia="微软雅黑"/>
          <w:noProof/>
          <w:sz w:val="24"/>
        </w:rPr>
        <w:t xml:space="preserve">. This upward trajectory represents a stark contrast to the challenging conditions observed in earlier periods. For instance, during the early months of 2024, mining production in South Africa experienced consecutive contractions, which included a severe 10% year-on-year decline in February 2024</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Those earlier declines were reflective of ongoing struggles within the sector, driven by a complex matrix of domestic economic pressures, severe operational challenges, and pervasive global market volatility. </w:t>
      </w:r>
    </w:p>
    <w:p>
      <w:pPr>
        <w:spacing w:line="288" w:lineRule="auto"/>
        <w:ind w:firstLine="480" w:firstLineChars="200"/>
        <w:jc w:val="both"/>
      </w:pPr>
      <w:r>
        <w:rPr>
          <w:rFonts w:hint="eastAsia" w:ascii="微软雅黑" w:hAnsi="微软雅黑" w:eastAsia="微软雅黑"/>
          <w:noProof/>
          <w:sz w:val="24"/>
        </w:rPr>
        <w:t xml:space="preserve">The historical progression of both mining output and the corresponding strain on supply chains is further elucidated by an analysis of production and logistics indices between 2021 and 2025. During this five-year period, the Mining Production Index demonstrated an overall increasing trend, advancing from a baseline value of 100.0 in 2021 to a maximum value of 111.0 by 2025. Concurrently, the Logistics Demand Index exhibited a parallel but steeper upward trajectory, rising from a baseline of 100.0 in 2021 to a peak of 116.0 in 2025. The divergence between these two indices indicates that the demand for logistics services has grown at a faster rate than the underlying mining production itself. This phenomenon can be attributed to increasing supply chain complexities, the geographical dispersion of newer mining operations, and the systemic inefficiencies within traditional state-owned transport networks that require private logistics operators to deploy more resource-intensive solutions. </w:t>
      </w:r>
    </w:p>
    <w:p>
      <w:pPr>
        <w:spacing w:line="288" w:lineRule="auto"/>
        <w:ind w:firstLine="480" w:firstLineChars="200"/>
        <w:jc w:val="both"/>
      </w:pPr>
      <w:r>
        <w:rPr>
          <w:rFonts w:hint="eastAsia" w:ascii="微软雅黑" w:hAnsi="微软雅黑" w:eastAsia="微软雅黑"/>
          <w:noProof/>
          <w:sz w:val="24"/>
        </w:rPr>
        <w:t xml:space="preserve">Despite the positive production trends, logistics remains a critical bottleneck that continues to impede the optimization of mining supply chains in South Africa. The structural challenges inherent in the national transport infrastructure have been a focal point in previous years and remain highly relevant in the current operational landscape. Earlier reports emphasize that national plans and private investments were being actively enacted to tackle the surging demand by improving mining transportation infrastructure, including the expansion of rail links and port facilities. Nevertheless, the persistent logistical complexities demand precision planning and the formation of specialized partnerships capable of addressing the unique operational conditions of Africa’s mining environments. The critical need for such collaborative frameworks was a prominent theme during the African Mining Indaba 2026, where industry leaders issued calls for robust partnerships, reinforcing the sector’s absolute dependency on reliable logistics for operational stability and efficiency</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operators within the bulk road transport sector, these infrastructural deficits present both a significant challenge and a strategic opportunity. As rail network rehabilitations remain a prolonged work in progress, the bulk logistics industry in South Africa has become increasingly strategic. The combination of rising mining output and the expansion of regional trade corridors is driving a pronounced need for sophisticated, road-based infrastructure and agile transport solutions, a dynamic explicitly noted in industry trend analyses from May 2026. The continuous interplay between production growth and logistical demand underscores the absolute necessity for partnerships that can provide resilient, flexible solutions aimed at stabilizing supply chains while navigating the myriad of local and global uncertainties that affect mining operations</w:t>
      </w:r>
      <w:r>
        <w:rPr>
          <w:rFonts w:hint="eastAsia" w:ascii="微软雅黑" w:hAnsi="微软雅黑" w:eastAsia="微软雅黑"/>
          <w:noProof/>
          <w:sz w:val="24"/>
          <w:vertAlign w:val="superscript"/>
        </w:rPr>
        <w:t>[44][45]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positive gains recorded throughout the first half of 2026 undoubtedly indicate renewed momentum within South Africa’s mining sector. However, the heavy reliance on favorable global commodity prices and external market factors underscores the inherent vulnerability of this recovery to future macroeconomic disruptions. Furthermore, the recurring theme across current industry analyses is the recognition that logistics operations must continuously evolve to support the scaling needs of the mining sector. While foundational contexts from earlier periods outline the genesis of these logistical demands, the current environment necessitates innovative, high-capacity road transport solutions to bridge the gap left by rail inefficiencies</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The synthesis of these market signals reveals a sector that is experiencing sustained growth but is simultaneously grappling with immense pressures placed upon its logistical backbone. For Treadstone Logistics, navigating this landscape requires continued investment in fleet capabilities and strategic route management to meet the increasing global and regional demand, ensuring that the elevated production volumes from South African mines can be efficiently translated into delivered market supply</w:t>
      </w:r>
      <w:r>
        <w:rPr>
          <w:rFonts w:hint="eastAsia" w:ascii="微软雅黑" w:hAnsi="微软雅黑" w:eastAsia="微软雅黑"/>
          <w:noProof/>
          <w:sz w:val="24"/>
          <w:vertAlign w:val="superscript"/>
        </w:rPr>
        <w:t>[41][42]</w:t>
      </w:r>
      <w:r>
        <w:rPr>
          <w:rFonts w:hint="eastAsia" w:ascii="微软雅黑" w:hAnsi="微软雅黑" w:eastAsia="微软雅黑"/>
          <w:noProof/>
          <w:sz w:val="24"/>
        </w:rPr>
        <w:t xml:space="preserve">. Continued monitoring of both commodity price fluctuations and infrastructure development will remain essential for adapting to this dynamic market environment.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Impact of Commodity Price Trends on Transport Needs</w:t>
      </w:r>
    </w:p>
    <w:p>
      <w:pPr>
        <w:spacing w:line="288" w:lineRule="auto"/>
        <w:ind w:firstLine="480" w:firstLineChars="200"/>
        <w:jc w:val="both"/>
      </w:pPr>
      <w:r>
        <w:rPr>
          <w:rFonts w:hint="eastAsia" w:ascii="微软雅黑" w:hAnsi="微软雅黑" w:eastAsia="微软雅黑"/>
          <w:noProof/>
          <w:sz w:val="24"/>
        </w:rPr>
        <w:t xml:space="preserve">Understanding the intricate dynamics of commodity transport demand requires a comprehensive analysis of various market signals and their cascading effects on logistics requirements. For Treadstone Logistics operating within South Africa, navigating this landscape necessitates a strategic evaluation of shifts in demand patterns, economic indicators, and international trade activity. These market signals serve as foundational elements for forecasting logistics requirements and optimizing supply chain operations. Shifts in demand patterns directly alter transportation volume and commodity routing, which holds significant strategic importance as it optimizes logistics operations. Concurrently, economic indicators influence overall logistics capacity and pricing, providing the necessary data to forecast future logistics requirements accurately. Furthermore, trade activity determines import and export transport demand, acting as a critical compass that guides operational planning and resource allocation. By continuously monitoring these variables, logistics providers can adapt to volatile market conditions and maintain operational efficiency.</w:t>
      </w:r>
    </w:p>
    <w:p>
      <w:pPr>
        <w:spacing w:line="288" w:lineRule="auto"/>
        <w:ind w:firstLine="480" w:firstLineChars="200"/>
        <w:jc w:val="both"/>
      </w:pPr>
      <w:r>
        <w:rPr>
          <w:rFonts w:hint="eastAsia" w:ascii="微软雅黑" w:hAnsi="微软雅黑" w:eastAsia="微软雅黑"/>
          <w:noProof/>
          <w:sz w:val="24"/>
        </w:rPr>
        <w:t xml:space="preserve">As of June 2026, comprehensive insights into commodity transport demand specifically tailored to the South African context remain limited, with most analyzed sources either appearing dated or focusing predominantly on broader regional or global trends rather than localized dynamics. For example, recent freight market updates primarily address North American freight conditions and air freight capacity across major global trade lanes, offering no specific data pertinent to South Africa’s commodity transport sector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global freight forecasts for 2026 highlight overarching macroeconomic challenges, such as severe capacity constraints and persistent inflationary pressures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While these assessments do not specifically address South Africa or its unique demand dynamics for commodity transportation, they establish a critical global backdrop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interconnected nature of global supply chains dictates that such capacity constraints and inflationary trends inevitably permeate regional markets, thereby influencing the operational costs and capacity availability for firms like Treadstone Logistics. </w:t>
      </w:r>
    </w:p>
    <w:p>
      <w:pPr>
        <w:spacing w:line="288" w:lineRule="auto"/>
        <w:ind w:firstLine="480" w:firstLineChars="200"/>
        <w:jc w:val="both"/>
      </w:pPr>
      <w:r>
        <w:rPr>
          <w:rFonts w:hint="eastAsia" w:ascii="微软雅黑" w:hAnsi="微软雅黑" w:eastAsia="微软雅黑"/>
          <w:noProof/>
          <w:sz w:val="24"/>
        </w:rPr>
        <w:t xml:space="preserve">The volatility of commodity prices further complicates the transportation landscape. Global economic predictions focusing on commodity price whipsaws and broader market resets offer valuable insights into the macroeconomic forces shaping commodity pricing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However, these analyses largely neglect the granular specifics of South African transport demand dynamics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Moreover, as these forecasts were designed leading up to 2026, their predictive nature has largely transitioned into historical records by the current timeframe, assuming their initial accuracy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Despite the lack of localized transport data in these global economic overviews, the fundamental principle remains that fluctuations in commodity prices directly impact production outputs and, consequently, the volume of goods requiring transportation. When commodity prices surge, production often accelerates, leading to increased transport demand; conversely, price declines can lead to reduced output and excess logistics capacity.</w:t>
      </w:r>
    </w:p>
    <w:p>
      <w:pPr>
        <w:spacing w:line="288" w:lineRule="auto"/>
        <w:ind w:firstLine="480" w:firstLineChars="200"/>
        <w:jc w:val="both"/>
      </w:pPr>
      <w:r>
        <w:rPr>
          <w:rFonts w:hint="eastAsia" w:ascii="微软雅黑" w:hAnsi="微软雅黑" w:eastAsia="微软雅黑"/>
          <w:noProof/>
          <w:sz w:val="24"/>
        </w:rPr>
        <w:t xml:space="preserve">More timely and region-specific insights into the African logistics environment reveal a challenging operational landscape characterized by reduced capacity and increasing shipping demand, which are collectively driving higher costs across the continent . Recent observations explicitly mention East Africa, where shipping rates have escalated to a range between 3,500 and 4,000 dollars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Although this specific data point pertains to East Africa, it strongly implies that similar systemic pressures could be affecting South Africa’s transport demand indirectly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The overall demand for commodity-related logistics remains elevated continent-wide, suggesting that the supply-demand imbalance in shipping and freight capacity is a pan-African issue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For Treadstone Logistics, this signals a high-probability risk of escalating operational costs and underscores the necessity of securing reliable transport capacity in a constrained market. The lack of precise data for South Africa within these regional observations necessitates further investigation for localized analysis, yet the directional trend of rising costs and tightening capacity is unmistakable .</w:t>
      </w:r>
    </w:p>
    <w:p>
      <w:pPr>
        <w:spacing w:line="288" w:lineRule="auto"/>
        <w:ind w:firstLine="480" w:firstLineChars="200"/>
        <w:jc w:val="both"/>
      </w:pPr>
      <w:r>
        <w:rPr>
          <w:rFonts w:hint="eastAsia" w:ascii="微软雅黑" w:hAnsi="微软雅黑" w:eastAsia="微软雅黑"/>
          <w:noProof/>
          <w:sz w:val="24"/>
        </w:rPr>
        <w:t xml:space="preserve">International trade activity and geopolitical developments constitute another vital market signal influencing commodity transport demand. A prominent example is the June 5, 2026, development regarding a proposed 12.5 percent tariff by the United States on imports from several countries, including South Africa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This proposed tariff structure possesses the potential to significantly influence international trade flows, which could indirectly impact commodity transport demand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While current information solely examines the immediate tariff implications and offers no direct assessment of transport demand trends or sector-specific logistics insights, the strategic ramifications for supply chain operators are substantial . An imposition of a 12.5 percent tariff could suppress export volumes from South Africa to the United States, thereby altering the established import and export transport demand. Such shifts require logistics providers to rapidly adjust their operational planning, potentially rerouting commodities to alternative markets with more favorable trade conditions. This highlights exactly how trade activity determines import and export transport demand and guides operational planning.</w:t>
      </w:r>
    </w:p>
    <w:p>
      <w:pPr>
        <w:spacing w:line="288" w:lineRule="auto"/>
        <w:ind w:firstLine="480" w:firstLineChars="200"/>
        <w:jc w:val="both"/>
      </w:pPr>
      <w:r>
        <w:rPr>
          <w:rFonts w:hint="eastAsia" w:ascii="微软雅黑" w:hAnsi="微软雅黑" w:eastAsia="微软雅黑"/>
          <w:noProof/>
          <w:sz w:val="24"/>
        </w:rPr>
        <w:t xml:space="preserve">In summary, while scattered indicators point toward growing pressures on transport capacity and rising logistics costs across the African continent, concrete and highly current data specific to South African commodity transport demand remains insufficient in globally focused reviews. The prevailing global capacity constraints, inflationary pressures, and regional cost escalations suggest a highly competitive and expensive logistics environment. Furthermore, looming geopolitical factors, such as the proposed United States tariffs on South African exports, threaten to disrupt established trade flows and alter transportation volumes. To effectively navigate this complex environment, Treadstone Logistics must leverage the available market signals—recognizing how shifts in demand patterns optimize logistics operations, how economic indicators forecast future requirements, and how trade activity guides operational planning. Addressing the current intelligence gaps will require targeted analysis from more focused, updated, and region-specific sources detailing local transportation infrastructure and localized commodity market trends in South Africa. By synthesizing these global, regional, and trade-specific signals, logistics operators can proactively adjust their strategies to mitigate risks and capitalize on emerging regional opportunities.</w:t>
      </w:r>
    </w:p>
    <w:p>
      <w:pPr>
        <w:spacing w:line="360" w:lineRule="auto"/>
        <w:ind/>
      </w:pPr>
      <w:r>
        <w:rPr>
          <w:rFonts w:hint="eastAsia"/>
          <w:b/>
          <w:noProof/>
          <w:sz w:val="22"/>
        </w:rPr>
        <w:t xml:space="preserve">Market Signals Influencing Commodity Transport Demand</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Signal</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Logistics and Transport Needs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Importance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Shifts in demand patterns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Alters transportation volume and commodity routing</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Optimizes logistics operations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Economic indicators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Influences overall logistics capacity and pricing</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Forecasts future logistics requirements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Trade activity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Determines import/export transport demand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Guides operational planning</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4 Key Trends Shaping South Africa's Bulk Logistics Industry in 2026 https://www.roadaheadonline.co.za/2026/05/15/4-key-trends-shaping-south-africas-bulk-logistics-industry-in-2026/</w:t>
      </w:r>
    </w:p>
    <w:p>
      <w:pPr>
        <w:spacing w:line="288" w:lineRule="auto"/>
        <w:ind w:firstLine="480" w:firstLineChars="200"/>
        <w:jc w:val="both"/>
      </w:pPr>
      <w:r>
        <w:rPr>
          <w:rFonts w:hint="eastAsia" w:ascii="微软雅黑" w:hAnsi="微软雅黑" w:eastAsia="微软雅黑"/>
          <w:noProof/>
          <w:sz w:val="24"/>
        </w:rPr>
        <w:t xml:space="preserve">[2] NATIONAL TRANSPORT CONFERENCE Strong regional economic ... https://www.instagram.com/p/DVs8bIPDJZD/</w:t>
      </w:r>
    </w:p>
    <w:p>
      <w:pPr>
        <w:spacing w:line="288" w:lineRule="auto"/>
        <w:ind w:firstLine="480" w:firstLineChars="200"/>
        <w:jc w:val="both"/>
      </w:pPr>
      <w:r>
        <w:rPr>
          <w:rFonts w:hint="eastAsia" w:ascii="微软雅黑" w:hAnsi="微软雅黑" w:eastAsia="微软雅黑"/>
          <w:noProof/>
          <w:sz w:val="24"/>
        </w:rPr>
        <w:t xml:space="preserve">[3] SA bulk logistics sector poised for growth - Freight News https://www.freightnews.co.za/article/sa-bulk-logistics-sector-poised-for-growth</w:t>
      </w:r>
    </w:p>
    <w:p>
      <w:pPr>
        <w:spacing w:line="288" w:lineRule="auto"/>
        <w:ind w:firstLine="480" w:firstLineChars="200"/>
        <w:jc w:val="both"/>
      </w:pPr>
      <w:r>
        <w:rPr>
          <w:rFonts w:hint="eastAsia" w:ascii="微软雅黑" w:hAnsi="微软雅黑" w:eastAsia="微软雅黑"/>
          <w:noProof/>
          <w:sz w:val="24"/>
        </w:rPr>
        <w:t xml:space="preserve">[4] June 2026 | Logistics &amp; Supply Chain - Facebook https://www.facebook.com/rtwship/posts/june-2026-logistics-supply-chain-6-developments-defining-the-second-half-of-the-/1560575005895336/</w:t>
      </w:r>
    </w:p>
    <w:p>
      <w:pPr>
        <w:spacing w:line="288" w:lineRule="auto"/>
        <w:ind w:firstLine="480" w:firstLineChars="200"/>
        <w:jc w:val="both"/>
      </w:pPr>
      <w:r>
        <w:rPr>
          <w:rFonts w:hint="eastAsia" w:ascii="微软雅黑" w:hAnsi="微软雅黑" w:eastAsia="微软雅黑"/>
          <w:noProof/>
          <w:sz w:val="24"/>
        </w:rPr>
        <w:t xml:space="preserve">[5] Africa Cross Border Road Freight Transport Market Size and Share https://www.mordorintelligence.com/industry-reports/africa-cross-border-road-freight-transport-market</w:t>
      </w:r>
    </w:p>
    <w:p>
      <w:pPr>
        <w:spacing w:line="288" w:lineRule="auto"/>
        <w:ind w:firstLine="480" w:firstLineChars="200"/>
        <w:jc w:val="both"/>
      </w:pPr>
      <w:r>
        <w:rPr>
          <w:rFonts w:hint="eastAsia" w:ascii="微软雅黑" w:hAnsi="微软雅黑" w:eastAsia="微软雅黑"/>
          <w:noProof/>
          <w:sz w:val="24"/>
        </w:rPr>
        <w:t xml:space="preserve">[6] Top Logistics Conferences South Africa 2026 https://internationalcommoditysummit.com/2026/02/20/top-logistics-conferences-south-africa-2026-mastering-supply-chains/?srsltid=AfmBOornWAztqsKOSu_q3t4YUd4DpnAx8M7LHzcYjiNfru6XKpiJFWEv</w:t>
      </w:r>
    </w:p>
    <w:p>
      <w:pPr>
        <w:spacing w:line="288" w:lineRule="auto"/>
        <w:ind w:firstLine="480" w:firstLineChars="200"/>
        <w:jc w:val="both"/>
      </w:pPr>
      <w:r>
        <w:rPr>
          <w:rFonts w:hint="eastAsia" w:ascii="微软雅黑" w:hAnsi="微软雅黑" w:eastAsia="微软雅黑"/>
          <w:noProof/>
          <w:sz w:val="24"/>
        </w:rPr>
        <w:t xml:space="preserve">[7] Linebooker's network consists of 33000+ trucks from 1350+ of ... https://www.facebook.com/LinebookerSA/videos/register-today/1310537297501775/</w:t>
      </w:r>
    </w:p>
    <w:p>
      <w:pPr>
        <w:spacing w:line="288" w:lineRule="auto"/>
        <w:ind w:firstLine="480" w:firstLineChars="200"/>
        <w:jc w:val="both"/>
      </w:pPr>
      <w:r>
        <w:rPr>
          <w:rFonts w:hint="eastAsia" w:ascii="微软雅黑" w:hAnsi="微软雅黑" w:eastAsia="微软雅黑"/>
          <w:noProof/>
          <w:sz w:val="24"/>
        </w:rPr>
        <w:t xml:space="preserve">[8] Coming soon: big data portal will put SA freight back on the rails ... https://www.instagram.com/reel/DVN-ehEkdYm/</w:t>
      </w:r>
    </w:p>
    <w:p>
      <w:pPr>
        <w:spacing w:line="288" w:lineRule="auto"/>
        <w:ind w:firstLine="480" w:firstLineChars="200"/>
        <w:jc w:val="both"/>
      </w:pPr>
      <w:r>
        <w:rPr>
          <w:rFonts w:hint="eastAsia" w:ascii="微软雅黑" w:hAnsi="微软雅黑" w:eastAsia="微软雅黑"/>
          <w:noProof/>
          <w:sz w:val="24"/>
        </w:rPr>
        <w:t xml:space="preserve">[9] Top Trucking Companies in South Africa - 2026 Reviews | Goodfirms https://www.goodfirms.co/supply-chain-logistics-companies/trucking/south-africa</w:t>
      </w:r>
    </w:p>
    <w:p>
      <w:pPr>
        <w:spacing w:line="288" w:lineRule="auto"/>
        <w:ind w:firstLine="480" w:firstLineChars="200"/>
        <w:jc w:val="both"/>
      </w:pPr>
      <w:r>
        <w:rPr>
          <w:rFonts w:hint="eastAsia" w:ascii="微软雅黑" w:hAnsi="微软雅黑" w:eastAsia="微软雅黑"/>
          <w:noProof/>
          <w:sz w:val="24"/>
        </w:rPr>
        <w:t xml:space="preserve">[10] South Africa enters 2026 at a critical turning point. After years of ... https://www.facebook.com/SAAFF.ORG/posts/south-africa-enters-2026-at-a-critical-turning-pointafter-years-of-strain-on-log/1466499288809085/</w:t>
      </w:r>
    </w:p>
    <w:p>
      <w:pPr>
        <w:spacing w:line="288" w:lineRule="auto"/>
        <w:ind w:firstLine="480" w:firstLineChars="200"/>
        <w:jc w:val="both"/>
      </w:pPr>
      <w:r>
        <w:rPr>
          <w:rFonts w:hint="eastAsia" w:ascii="微软雅黑" w:hAnsi="微软雅黑" w:eastAsia="微软雅黑"/>
          <w:noProof/>
          <w:sz w:val="24"/>
        </w:rPr>
        <w:t xml:space="preserve">[11] Transport Evolution Africa 2026 reinforced an important operational ... https://www.instagram.com/reel/DZmUV5qk2Uc/</w:t>
      </w:r>
    </w:p>
    <w:p>
      <w:pPr>
        <w:spacing w:line="288" w:lineRule="auto"/>
        <w:ind w:firstLine="480" w:firstLineChars="200"/>
        <w:jc w:val="both"/>
      </w:pPr>
      <w:r>
        <w:rPr>
          <w:rFonts w:hint="eastAsia" w:ascii="微软雅黑" w:hAnsi="微软雅黑" w:eastAsia="微软雅黑"/>
          <w:noProof/>
          <w:sz w:val="24"/>
        </w:rPr>
        <w:t xml:space="preserve">[12] East Africa, noted that the fleet expansion is central to AGL's long ... https://www.instagram.com/p/DUIttMkDKxS/</w:t>
      </w:r>
    </w:p>
    <w:p>
      <w:pPr>
        <w:spacing w:line="288" w:lineRule="auto"/>
        <w:ind w:firstLine="480" w:firstLineChars="200"/>
        <w:jc w:val="both"/>
      </w:pPr>
      <w:r>
        <w:rPr>
          <w:rFonts w:hint="eastAsia" w:ascii="微软雅黑" w:hAnsi="微软雅黑" w:eastAsia="微软雅黑"/>
          <w:noProof/>
          <w:sz w:val="24"/>
        </w:rPr>
        <w:t xml:space="preserve">[15] A heavy goods vehicle fleet forecast for South Africa | Havenga https://jtscm.co.za/index.php/jtscm/article/view/342/675</w:t>
      </w:r>
    </w:p>
    <w:p>
      <w:pPr>
        <w:spacing w:line="288" w:lineRule="auto"/>
        <w:ind w:firstLine="480" w:firstLineChars="200"/>
        <w:jc w:val="both"/>
      </w:pPr>
      <w:r>
        <w:rPr>
          <w:rFonts w:hint="eastAsia" w:ascii="微软雅黑" w:hAnsi="微软雅黑" w:eastAsia="微软雅黑"/>
          <w:noProof/>
          <w:sz w:val="24"/>
        </w:rPr>
        <w:t xml:space="preserve">[16] Looking Ahead: The Biggest Logistics Trends South African ... https://www.linkedin.com/pulse/looking-ahead-biggest-logistics-trends-south-african-zqptf</w:t>
      </w:r>
    </w:p>
    <w:p>
      <w:pPr>
        <w:spacing w:line="288" w:lineRule="auto"/>
        <w:ind w:firstLine="480" w:firstLineChars="200"/>
        <w:jc w:val="both"/>
      </w:pPr>
      <w:r>
        <w:rPr>
          <w:rFonts w:hint="eastAsia" w:ascii="微软雅黑" w:hAnsi="微软雅黑" w:eastAsia="微软雅黑"/>
          <w:noProof/>
          <w:sz w:val="24"/>
        </w:rPr>
        <w:t xml:space="preserve">[17] Transportation Industry Trends: June 8–12, 2026 https://transportationinsight.com/resources/transportation-industry-trends-june-8-12-2026/</w:t>
      </w:r>
    </w:p>
    <w:p>
      <w:pPr>
        <w:spacing w:line="288" w:lineRule="auto"/>
        <w:ind w:firstLine="480" w:firstLineChars="200"/>
        <w:jc w:val="both"/>
      </w:pPr>
      <w:r>
        <w:rPr>
          <w:rFonts w:hint="eastAsia" w:ascii="微软雅黑" w:hAnsi="微软雅黑" w:eastAsia="微软雅黑"/>
          <w:noProof/>
          <w:sz w:val="24"/>
        </w:rPr>
        <w:t xml:space="preserve">[19] South Africa Logistics Industry Outlook to 2026 - Ken Research https://www.kenresearch.com/industry-reports/south-africa-logistics-market-industry</w:t>
      </w:r>
    </w:p>
    <w:p>
      <w:pPr>
        <w:spacing w:line="288" w:lineRule="auto"/>
        <w:ind w:firstLine="480" w:firstLineChars="200"/>
        <w:jc w:val="both"/>
      </w:pPr>
      <w:r>
        <w:rPr>
          <w:rFonts w:hint="eastAsia" w:ascii="微软雅黑" w:hAnsi="微软雅黑" w:eastAsia="微软雅黑"/>
          <w:noProof/>
          <w:sz w:val="24"/>
        </w:rPr>
        <w:t xml:space="preserve">[20] [PDF] Logistics Sector Report - Wesgro https://www.wesgro.co.za/uploads/files/Wesgro_Research_Logistics-Sector-Report_2026.04.pdf</w:t>
      </w:r>
    </w:p>
    <w:p>
      <w:pPr>
        <w:spacing w:line="288" w:lineRule="auto"/>
        <w:ind w:firstLine="480" w:firstLineChars="200"/>
        <w:jc w:val="both"/>
      </w:pPr>
      <w:r>
        <w:rPr>
          <w:rFonts w:hint="eastAsia" w:ascii="微软雅黑" w:hAnsi="微软雅黑" w:eastAsia="微软雅黑"/>
          <w:noProof/>
          <w:sz w:val="24"/>
        </w:rPr>
        <w:t xml:space="preserve">[21] Canoe Procurement adds new contracts for auto parts and logistics https://www.facebook.com/canoeprocurement/posts/were-excited-to-announce-the-june-2026-list-of-new-and-renewed-contracts-added-t/1335041678745388/</w:t>
      </w:r>
    </w:p>
    <w:p>
      <w:pPr>
        <w:spacing w:line="288" w:lineRule="auto"/>
        <w:ind w:firstLine="480" w:firstLineChars="200"/>
        <w:jc w:val="both"/>
      </w:pPr>
      <w:r>
        <w:rPr>
          <w:rFonts w:hint="eastAsia" w:ascii="微软雅黑" w:hAnsi="微软雅黑" w:eastAsia="微软雅黑"/>
          <w:noProof/>
          <w:sz w:val="24"/>
        </w:rPr>
        <w:t xml:space="preserve">[22] Transportation Tenders https://tenderbulletins.co.za/tender-category/transportation-and-storage/</w:t>
      </w:r>
    </w:p>
    <w:p>
      <w:pPr>
        <w:spacing w:line="288" w:lineRule="auto"/>
        <w:ind w:firstLine="480" w:firstLineChars="200"/>
        <w:jc w:val="both"/>
      </w:pPr>
      <w:r>
        <w:rPr>
          <w:rFonts w:hint="eastAsia" w:ascii="微软雅黑" w:hAnsi="微软雅黑" w:eastAsia="微软雅黑"/>
          <w:noProof/>
          <w:sz w:val="24"/>
        </w:rPr>
        <w:t xml:space="preserve">[23] Transport logistics contracts jobs - Indeed https://za.indeed.com/q-transport-logistics-contracts-jobs.html</w:t>
      </w:r>
    </w:p>
    <w:p>
      <w:pPr>
        <w:spacing w:line="288" w:lineRule="auto"/>
        <w:ind w:firstLine="480" w:firstLineChars="200"/>
        <w:jc w:val="both"/>
      </w:pPr>
      <w:r>
        <w:rPr>
          <w:rFonts w:hint="eastAsia" w:ascii="微软雅黑" w:hAnsi="微软雅黑" w:eastAsia="微软雅黑"/>
          <w:noProof/>
          <w:sz w:val="24"/>
        </w:rPr>
        <w:t xml:space="preserve">[24] Latest South Africa Transportation Tenders https://www.globaltenders.com/south-africa-transportation-tenders</w:t>
      </w:r>
    </w:p>
    <w:p>
      <w:pPr>
        <w:spacing w:line="288" w:lineRule="auto"/>
        <w:ind w:firstLine="480" w:firstLineChars="200"/>
        <w:jc w:val="both"/>
      </w:pPr>
      <w:r>
        <w:rPr>
          <w:rFonts w:hint="eastAsia" w:ascii="微软雅黑" w:hAnsi="微软雅黑" w:eastAsia="微软雅黑"/>
          <w:noProof/>
          <w:sz w:val="24"/>
        </w:rPr>
        <w:t xml:space="preserve">[25] Invitation to tender: 2026-006 TRANSPORT SERVICES - EEAS https://www.eeas.europa.eu/delegations/south-africa/invitation-tender-2026-006-transport-services_en</w:t>
      </w:r>
    </w:p>
    <w:p>
      <w:pPr>
        <w:spacing w:line="288" w:lineRule="auto"/>
        <w:ind w:firstLine="480" w:firstLineChars="200"/>
        <w:jc w:val="both"/>
      </w:pPr>
      <w:r>
        <w:rPr>
          <w:rFonts w:hint="eastAsia" w:ascii="微软雅黑" w:hAnsi="微软雅黑" w:eastAsia="微软雅黑"/>
          <w:noProof/>
          <w:sz w:val="24"/>
        </w:rPr>
        <w:t xml:space="preserve">[31] Freight Market Update: June 2026 - C.H. Robinson https://www.chrobinson.com/en-us/resources/insights-and-advisories/north-america-freight-insights/jun-2026-freight-market-update/</w:t>
      </w:r>
    </w:p>
    <w:p>
      <w:pPr>
        <w:spacing w:line="288" w:lineRule="auto"/>
        <w:ind w:firstLine="480" w:firstLineChars="200"/>
        <w:jc w:val="both"/>
      </w:pPr>
      <w:r>
        <w:rPr>
          <w:rFonts w:hint="eastAsia" w:ascii="微软雅黑" w:hAnsi="微软雅黑" w:eastAsia="微软雅黑"/>
          <w:noProof/>
          <w:sz w:val="24"/>
        </w:rPr>
        <w:t xml:space="preserve">[32] Great news as new data released by Agbiz shows that South Africa's ... https://www.instagram.com/reel/DYw93MstPah/</w:t>
      </w:r>
    </w:p>
    <w:p>
      <w:pPr>
        <w:spacing w:line="288" w:lineRule="auto"/>
        <w:ind w:firstLine="480" w:firstLineChars="200"/>
        <w:jc w:val="both"/>
      </w:pPr>
      <w:r>
        <w:rPr>
          <w:rFonts w:hint="eastAsia" w:ascii="微软雅黑" w:hAnsi="微软雅黑" w:eastAsia="微软雅黑"/>
          <w:noProof/>
          <w:sz w:val="24"/>
        </w:rPr>
        <w:t xml:space="preserve">[33] Freight Market Update – June 2026 - J.M. Rodgers Co. https://www.jmrodgers.com/freight-market-update-june-2026/</w:t>
      </w:r>
    </w:p>
    <w:p>
      <w:pPr>
        <w:spacing w:line="288" w:lineRule="auto"/>
        <w:ind w:firstLine="480" w:firstLineChars="200"/>
        <w:jc w:val="both"/>
      </w:pPr>
      <w:r>
        <w:rPr>
          <w:rFonts w:hint="eastAsia" w:ascii="微软雅黑" w:hAnsi="微软雅黑" w:eastAsia="微软雅黑"/>
          <w:noProof/>
          <w:sz w:val="24"/>
        </w:rPr>
        <w:t xml:space="preserve">[36] Ten African mining projects set to reach key milestones in 2026 https://www.miningreview.com/news/ten-african-mining-projects-set-to-reach-key-milestones-in-2026/</w:t>
      </w:r>
    </w:p>
    <w:p>
      <w:pPr>
        <w:spacing w:line="288" w:lineRule="auto"/>
        <w:ind w:firstLine="480" w:firstLineChars="200"/>
        <w:jc w:val="both"/>
      </w:pPr>
      <w:r>
        <w:rPr>
          <w:rFonts w:hint="eastAsia" w:ascii="微软雅黑" w:hAnsi="微软雅黑" w:eastAsia="微软雅黑"/>
          <w:noProof/>
          <w:sz w:val="24"/>
        </w:rPr>
        <w:t xml:space="preserve">[37] Gold Fields announced an investment pledge at the Sixth South ... https://www.instagram.com/p/DWn-P20Djvj/</w:t>
      </w:r>
    </w:p>
    <w:p>
      <w:pPr>
        <w:spacing w:line="288" w:lineRule="auto"/>
        <w:ind w:firstLine="480" w:firstLineChars="200"/>
        <w:jc w:val="both"/>
      </w:pPr>
      <w:r>
        <w:rPr>
          <w:rFonts w:hint="eastAsia" w:ascii="微软雅黑" w:hAnsi="微软雅黑" w:eastAsia="微软雅黑"/>
          <w:noProof/>
          <w:sz w:val="24"/>
        </w:rPr>
        <w:t xml:space="preserve">[38] Mining Indaba | African Mining Conference | 8-11 Feb 2027 | Cape ... https://miningindaba.com/home</w:t>
      </w:r>
    </w:p>
    <w:p>
      <w:pPr>
        <w:spacing w:line="288" w:lineRule="auto"/>
        <w:ind w:firstLine="480" w:firstLineChars="200"/>
        <w:jc w:val="both"/>
      </w:pPr>
      <w:r>
        <w:rPr>
          <w:rFonts w:hint="eastAsia" w:ascii="微软雅黑" w:hAnsi="微软雅黑" w:eastAsia="微软雅黑"/>
          <w:noProof/>
          <w:sz w:val="24"/>
        </w:rPr>
        <w:t xml:space="preserve">[40] MINESHIFT 2026⁠ ⁠ MineShift exists to advance Africa's mining ... https://www.instagram.com/reel/DUsTlTODcOU/</w:t>
      </w:r>
    </w:p>
    <w:p>
      <w:pPr>
        <w:spacing w:line="288" w:lineRule="auto"/>
        <w:ind w:firstLine="480" w:firstLineChars="200"/>
        <w:jc w:val="both"/>
      </w:pPr>
      <w:r>
        <w:rPr>
          <w:rFonts w:hint="eastAsia" w:ascii="微软雅黑" w:hAnsi="微软雅黑" w:eastAsia="微软雅黑"/>
          <w:noProof/>
          <w:sz w:val="24"/>
        </w:rPr>
        <w:t xml:space="preserve">[41] South Africa Mining Production YoY - Trading Economics https://tradingeconomics.com/south-africa/mining-production</w:t>
      </w:r>
    </w:p>
    <w:p>
      <w:pPr>
        <w:spacing w:line="288" w:lineRule="auto"/>
        <w:ind w:firstLine="480" w:firstLineChars="200"/>
        <w:jc w:val="both"/>
      </w:pPr>
      <w:r>
        <w:rPr>
          <w:rFonts w:hint="eastAsia" w:ascii="微软雅黑" w:hAnsi="微软雅黑" w:eastAsia="微软雅黑"/>
          <w:noProof/>
          <w:sz w:val="24"/>
        </w:rPr>
        <w:t xml:space="preserve">[42] SA Mining | Production up by 2.5% year-on-year in March 2026 https://www.youtube.com/watch?v=JxRzDaxhJr0</w:t>
      </w:r>
    </w:p>
    <w:p>
      <w:pPr>
        <w:spacing w:line="288" w:lineRule="auto"/>
        <w:ind w:firstLine="480" w:firstLineChars="200"/>
        <w:jc w:val="both"/>
      </w:pPr>
      <w:r>
        <w:rPr>
          <w:rFonts w:hint="eastAsia" w:ascii="微软雅黑" w:hAnsi="微软雅黑" w:eastAsia="微软雅黑"/>
          <w:noProof/>
          <w:sz w:val="24"/>
        </w:rPr>
        <w:t xml:space="preserve">[43] South Africa's mining recovery is gathering pace, with April 2026 ... https://www.facebook.com/DiscoveryAlert/posts/south-africas-mining-recovery-is-gathering-pace-with-april-2026-production-up-82/1006645798567342/</w:t>
      </w:r>
    </w:p>
    <w:p>
      <w:pPr>
        <w:spacing w:line="288" w:lineRule="auto"/>
        <w:ind w:firstLine="480" w:firstLineChars="200"/>
        <w:jc w:val="both"/>
      </w:pPr>
      <w:r>
        <w:rPr>
          <w:rFonts w:hint="eastAsia" w:ascii="微软雅黑" w:hAnsi="微软雅黑" w:eastAsia="微软雅黑"/>
          <w:noProof/>
          <w:sz w:val="24"/>
        </w:rPr>
        <w:t xml:space="preserve">[44] [PDF] April 2026: Mineral sales rose by R89 billion while production was ... https://www.mineralscouncil.org.za/all-categories?task=download.send&amp;id=2737:april-2026-mineral-sales-rose-by-r89-billion-while-production-was-up-by-8-2&amp;catid=152</w:t>
      </w:r>
    </w:p>
    <w:p>
      <w:pPr>
        <w:spacing w:line="288" w:lineRule="auto"/>
        <w:ind w:firstLine="480" w:firstLineChars="200"/>
        <w:jc w:val="both"/>
      </w:pPr>
      <w:r>
        <w:rPr>
          <w:rFonts w:hint="eastAsia" w:ascii="微软雅黑" w:hAnsi="微软雅黑" w:eastAsia="微软雅黑"/>
          <w:noProof/>
          <w:sz w:val="24"/>
        </w:rPr>
        <w:t xml:space="preserve">[45] SA's mining production dwindles for fourth consecutive month - EWN https://www.ewn.co.za/sas-mining-production-dwindles-for-fourth-consecutive-month-stats-sa/</w:t>
      </w:r>
    </w:p>
    <w:p>
      <w:pPr>
        <w:spacing w:line="288" w:lineRule="auto"/>
        <w:ind w:firstLine="480" w:firstLineChars="200"/>
        <w:jc w:val="both"/>
      </w:pPr>
      <w:r>
        <w:rPr>
          <w:rFonts w:hint="eastAsia" w:ascii="微软雅黑" w:hAnsi="微软雅黑" w:eastAsia="微软雅黑"/>
          <w:noProof/>
          <w:sz w:val="24"/>
        </w:rPr>
        <w:t xml:space="preserve">[46] Africa Global Logistics - Facebook https://www.facebook.com/africagloballogistics/posts/mining-logistics-demands-precision-planning-and-partners-who-understand-africas-/1308053994702404/</w:t>
      </w:r>
    </w:p>
    <w:p>
      <w:pPr>
        <w:spacing w:line="288" w:lineRule="auto"/>
        <w:ind w:firstLine="480" w:firstLineChars="200"/>
        <w:jc w:val="both"/>
      </w:pPr>
      <w:r>
        <w:rPr>
          <w:rFonts w:hint="eastAsia" w:ascii="微软雅黑" w:hAnsi="微软雅黑" w:eastAsia="微软雅黑"/>
          <w:noProof/>
          <w:sz w:val="24"/>
        </w:rPr>
        <w:t xml:space="preserve">[49] Reliable logistics partnerships a stabiliser for mining supply chains https://www.freightnews.co.za/article/reliable-logistics-partnerships-a-stabiliser-for-mining-supply-chains</w:t>
      </w:r>
    </w:p>
    <w:p>
      <w:pPr>
        <w:spacing w:line="288" w:lineRule="auto"/>
        <w:ind w:firstLine="480" w:firstLineChars="200"/>
        <w:jc w:val="both"/>
      </w:pPr>
      <w:r>
        <w:rPr>
          <w:rFonts w:hint="eastAsia" w:ascii="微软雅黑" w:hAnsi="微软雅黑" w:eastAsia="微软雅黑"/>
          <w:noProof/>
          <w:sz w:val="24"/>
        </w:rPr>
        <w:t xml:space="preserve">[50] Africa's mining boom runs into a logistics bottleneck https://www.logupdateafrica.com/logistics/africas-mining-boom-runs-into-a-logistics-bottleneck-1357258</w:t>
      </w:r>
    </w:p>
    <w:p>
      <w:pPr>
        <w:spacing w:line="288" w:lineRule="auto"/>
        <w:ind w:firstLine="480" w:firstLineChars="200"/>
        <w:jc w:val="both"/>
      </w:pPr>
      <w:r>
        <w:rPr>
          <w:rFonts w:hint="eastAsia" w:ascii="微软雅黑" w:hAnsi="微软雅黑" w:eastAsia="微软雅黑"/>
          <w:noProof/>
          <w:sz w:val="24"/>
        </w:rPr>
        <w:t xml:space="preserve">[53] Freight Market Update: Secondary Impacts Driving Higher 2026 Rates https://www.youtube.com/watch?v=bLyHUbhiqx0</w:t>
      </w:r>
    </w:p>
    <w:p>
      <w:pPr>
        <w:spacing w:line="288" w:lineRule="auto"/>
        <w:ind w:firstLine="480" w:firstLineChars="200"/>
        <w:jc w:val="both"/>
      </w:pPr>
      <w:r>
        <w:rPr>
          <w:rFonts w:hint="eastAsia" w:ascii="微软雅黑" w:hAnsi="微软雅黑" w:eastAsia="微软雅黑"/>
          <w:noProof/>
          <w:sz w:val="24"/>
        </w:rPr>
        <w:t xml:space="preserve">[54] tralac Daily News, 5 June 2026 https://www.tralac.org/news/article/17136-tralac-daily-news-5-june-2026.html</w:t>
      </w:r>
    </w:p>
    <w:p>
      <w:pPr>
        <w:spacing w:line="288" w:lineRule="auto"/>
        <w:ind w:firstLine="480" w:firstLineChars="200"/>
        <w:jc w:val="both"/>
      </w:pPr>
      <w:r>
        <w:rPr>
          <w:rFonts w:hint="eastAsia" w:ascii="微软雅黑" w:hAnsi="微软雅黑" w:eastAsia="微软雅黑"/>
          <w:noProof/>
          <w:sz w:val="24"/>
        </w:rPr>
        <w:t xml:space="preserve">[55] Commodity price whipsaws, resets, and the road to 2026 https://www.oxfordeconomics.com/webinar/commodity-price-whipsaws-resets-and-the-road-to-2026/</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Transport+Demand+(Million+Tonnes)</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145.2</c:v>
                </c:pt>
                <c:pt idx="1">
                  <c:v>152.5</c:v>
                </c:pt>
                <c:pt idx="2">
                  <c:v>160.8</c:v>
                </c:pt>
                <c:pt idx="3">
                  <c:v>172.4</c:v>
                </c:pt>
                <c:pt idx="4">
                  <c:v>185</c:v>
                </c:pt>
              </c:numCache>
            </c:numRef>
          </c:val>
        </c:ser>
        <c:gapWidth val="100"/>
        <c:axId val="4807942"/>
        <c:axId val="7783775"/>
      </c:barChart>
      <c:catAx>
        <c:axId val="480794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783775"/>
        <c:crosses val="autoZero"/>
      </c:catAx>
      <c:valAx>
        <c:axId val="7783775"/>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480794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Mining+Production+Index</c:v>
                </c:pt>
              </c:strCache>
            </c:strRef>
          </c:tx>
          <c:spPr>
            <a:ln>
              <a:solidFill>
                <a:srgbClr val="FF7733"/>
              </a:solidFill>
            </a:ln>
          </c:spPr>
          <c:marker>
            <c:symbol val="circle"/>
            <c:size val="4"/>
            <c:spPr>
              <a:noFill/>
              <a:ln>
                <a:solidFill>
                  <a:srgbClr val="FF7733"/>
                </a:solidFill>
              </a:ln>
            </c:spPr>
          </c:marker>
          <c:cat>
            <c:strRef>
              <c:f>Sheet1!$A$2:$A$6</c:f>
              <c:strCache>
                <c:ptCount val="5"/>
                <c:pt idx="0">
                  <c:v>2021</c:v>
                </c:pt>
                <c:pt idx="1">
                  <c:v>2022</c:v>
                </c:pt>
                <c:pt idx="2">
                  <c:v>2023</c:v>
                </c:pt>
                <c:pt idx="3">
                  <c:v>2024</c:v>
                </c:pt>
                <c:pt idx="4">
                  <c:v>2025</c:v>
                </c:pt>
              </c:strCache>
            </c:strRef>
          </c:cat>
          <c:val>
            <c:numRef>
              <c:f>Sheet1!$B$2:$B$6</c:f>
              <c:numCache>
                <c:ptCount val="5"/>
                <c:pt idx="0">
                  <c:v>100</c:v>
                </c:pt>
                <c:pt idx="1">
                  <c:v>104</c:v>
                </c:pt>
                <c:pt idx="2">
                  <c:v>102</c:v>
                </c:pt>
                <c:pt idx="3">
                  <c:v>108</c:v>
                </c:pt>
                <c:pt idx="4">
                  <c:v>111</c:v>
                </c:pt>
              </c:numCache>
            </c:numRef>
          </c:val>
          <c:smooth val="false"/>
        </c:ser>
        <c:ser>
          <c:idx val="1"/>
          <c:order val="1"/>
          <c:tx>
            <c:strRef>
              <c:f>Sheet1!$C$1</c:f>
              <c:strCache>
                <c:ptCount val="1"/>
                <c:pt idx="0">
                  <c:v>Logistics+Demand+Index</c:v>
                </c:pt>
              </c:strCache>
            </c:strRef>
          </c:tx>
          <c:spPr>
            <a:ln>
              <a:solidFill>
                <a:srgbClr val="F8D256"/>
              </a:solidFill>
            </a:ln>
          </c:spPr>
          <c:marker>
            <c:symbol val="circle"/>
            <c:size val="4"/>
            <c:spPr>
              <a:noFill/>
              <a:ln>
                <a:solidFill>
                  <a:srgbClr val="F8D256"/>
                </a:solidFill>
              </a:ln>
            </c:spPr>
          </c:marker>
          <c:cat>
            <c:strRef>
              <c:f>Sheet1!$A$2:$A$6</c:f>
              <c:strCache>
                <c:ptCount val="5"/>
                <c:pt idx="0">
                  <c:v>2021</c:v>
                </c:pt>
                <c:pt idx="1">
                  <c:v>2022</c:v>
                </c:pt>
                <c:pt idx="2">
                  <c:v>2023</c:v>
                </c:pt>
                <c:pt idx="3">
                  <c:v>2024</c:v>
                </c:pt>
                <c:pt idx="4">
                  <c:v>2025</c:v>
                </c:pt>
              </c:strCache>
            </c:strRef>
          </c:cat>
          <c:val>
            <c:numRef>
              <c:f>Sheet1!$C$2:$C$6</c:f>
              <c:numCache>
                <c:ptCount val="5"/>
                <c:pt idx="0">
                  <c:v>100</c:v>
                </c:pt>
                <c:pt idx="1">
                  <c:v>107</c:v>
                </c:pt>
                <c:pt idx="2">
                  <c:v>105</c:v>
                </c:pt>
                <c:pt idx="3">
                  <c:v>112</c:v>
                </c:pt>
                <c:pt idx="4">
                  <c:v>116</c:v>
                </c:pt>
              </c:numCache>
            </c:numRef>
          </c:val>
          <c:smooth val="false"/>
        </c:ser>
        <c:smooth val="false"/>
        <c:axId val="7043215"/>
        <c:axId val="7111882"/>
      </c:lineChart>
      <c:catAx>
        <c:axId val="704321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111882"/>
        <c:crosses val="autoZero"/>
      </c:catAx>
      <c:valAx>
        <c:axId val="711188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704321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