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drawingml.chart+xml" PartName="/word/charts/chart5.xml"/>
  <Override ContentType="application/vnd.openxmlformats-officedocument.drawingml.chart+xml" PartName="/word/charts/chart6.xml"/>
  <Override ContentType="application/vnd.openxmlformats-officedocument.drawingml.chart+xml" PartName="/word/charts/chart7.xml"/>
  <Override ContentType="application/vnd.openxmlformats-officedocument.drawingml.chart+xml" PartName="/word/charts/chart8.xml"/>
  <Override ContentType="application/vnd.openxmlformats-officedocument.drawingml.chart+xml" PartName="/word/charts/chart9.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spreadsheetml.sheet" PartName="/word/embeddings/4.xlsx"/>
  <Override ContentType="application/vnd.openxmlformats-officedocument.spreadsheetml.sheet" PartName="/word/embeddings/5.xlsx"/>
  <Override ContentType="application/vnd.openxmlformats-officedocument.spreadsheetml.sheet" PartName="/word/embeddings/6.xlsx"/>
  <Override ContentType="application/vnd.openxmlformats-officedocument.spreadsheetml.sheet" PartName="/word/embeddings/7.xlsx"/>
  <Override ContentType="application/vnd.openxmlformats-officedocument.spreadsheetml.sheet" PartName="/word/embeddings/8.xlsx"/>
  <Override ContentType="application/vnd.openxmlformats-officedocument.spreadsheetml.sheet" PartName="/word/embeddings/9.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 Target="word/charts/chart4.xml" Type="http://schemas.openxmlformats.org/officeDocument/2006/relationships/chart" Id="rId7"/>
    <Relationship Target="word/charts/chart5.xml" Type="http://schemas.openxmlformats.org/officeDocument/2006/relationships/chart" Id="rId8"/>
    <Relationship Target="word/charts/chart6.xml" Type="http://schemas.openxmlformats.org/officeDocument/2006/relationships/chart" Id="rId9"/>
    <Relationship Target="word/charts/chart7.xml" Type="http://schemas.openxmlformats.org/officeDocument/2006/relationships/chart" Id="rId10"/>
    <Relationship Target="word/charts/chart8.xml" Type="http://schemas.openxmlformats.org/officeDocument/2006/relationships/chart" Id="rId11"/>
    <Relationship Target="word/charts/chart9.xml" Type="http://schemas.openxmlformats.org/officeDocument/2006/relationships/chart" Id="rId12"/>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"Competitive and Market Intelligence for Veramani in South Africa's IT Sector," provides an in-depth analysis of the digital transformation landscape within the mining and industrial sectors, emphasizing the competitive dynamics and technological advancements shaping this market. It begins by examining the competitive landscape, highlighting key players, including leading IT service providers and digital agencies, alongside their market positioning and specialized solutions tailored to mining and industrial needs. A comparative analysis of core service offerings and insights into client demographics further enhance the understanding of sector-specific demands and technology adoption trends. This foundational overview sets the stage for addressing the growing demand for digital transformation in South Africa’s mining sector, with a focus on key indicators of IT investment and drivers such as modernization, operational efficiency, and regulatory compliance.</w:t>
      </w:r>
    </w:p>
    <w:p>
      <w:pPr>
        <w:spacing w:line="288" w:lineRule="auto"/>
        <w:ind w:firstLine="480" w:firstLineChars="200"/>
        <w:jc w:val="both"/>
      </w:pPr>
      <w:r>
        <w:rPr>
          <w:rFonts w:hint="eastAsia" w:ascii="微软雅黑" w:hAnsi="微软雅黑" w:eastAsia="微软雅黑"/>
          <w:noProof/>
          <w:sz w:val="24"/>
        </w:rPr>
        <w:t xml:space="preserve">The report explores public sources and industry publications that track technological announcements and trends, helping stakeholders identify platforms for innovation updates and opportunities to align with sector developments. The discussion extends to the tender and contract landscape, outlining the regulatory requirements, such as CIDB categories and CSD registration processes, that vendors must meet to secure IT tenders. It also identifies key government departments and state-owned enterprises (SOEs) that publish relevant tenders while analyzing typical contract values and durations within the mining sector to provide financial and operational benchmarks for market entry.</w:t>
      </w:r>
    </w:p>
    <w:p>
      <w:pPr>
        <w:spacing w:line="288" w:lineRule="auto"/>
        <w:ind w:firstLine="480" w:firstLineChars="200"/>
        <w:jc w:val="both"/>
      </w:pPr>
      <w:r>
        <w:rPr>
          <w:rFonts w:hint="eastAsia" w:ascii="微软雅黑" w:hAnsi="微软雅黑" w:eastAsia="微软雅黑"/>
          <w:noProof/>
          <w:sz w:val="24"/>
        </w:rPr>
        <w:t xml:space="preserve">SEO opportunities are addressed as a pivotal strategy for IT companies targeting mining-focused clients, with the identification of high-value, low-competition search terms and content topics designed to enhance online visibility and attract niche audiences. Practical strategies for boosting digital visibility through regional search optimization and competitive analysis underscore the importance of digital marketing in penetrating the mining IT market effectively.</w:t>
      </w:r>
    </w:p>
    <w:p>
      <w:pPr>
        <w:spacing w:line="288" w:lineRule="auto"/>
        <w:ind w:firstLine="480" w:firstLineChars="200"/>
        <w:jc w:val="both"/>
      </w:pPr>
      <w:r>
        <w:rPr>
          <w:rFonts w:hint="eastAsia" w:ascii="微软雅黑" w:hAnsi="微软雅黑" w:eastAsia="微软雅黑"/>
          <w:noProof/>
          <w:sz w:val="24"/>
        </w:rPr>
        <w:t xml:space="preserve">The report also delves into emerging technology trends, including the adoption of smart and autonomous systems, the role of cloud computing and connectivity solutions, and the integration of AI and machine learning in industrial operations. These technologies are framed as transformative forces driving operational efficiency, cost optimization, and smarter mining practices. Cybersecurity and data privacy emerge as critical concerns, with the report emphasizing strategies to mitigate risks and ensure compliance with evolving regulations. Additionally, the role of sustainable and green IT solutions in driving investment is explored, highlighting technologies that reduce carbon footprints and promote renewable energy use within the mining sector.</w:t>
      </w:r>
    </w:p>
    <w:p>
      <w:pPr>
        <w:spacing w:line="288" w:lineRule="auto"/>
        <w:ind w:firstLine="480" w:firstLineChars="200"/>
        <w:jc w:val="both"/>
      </w:pPr>
      <w:r>
        <w:rPr>
          <w:rFonts w:hint="eastAsia" w:ascii="微软雅黑" w:hAnsi="微软雅黑" w:eastAsia="微软雅黑"/>
          <w:noProof/>
          <w:sz w:val="24"/>
        </w:rPr>
        <w:t xml:space="preserve">Overall, the report synthesizes competitive intelligence, market dynamics, technological innovations, and strategic opportunities to provide Veramani with actionable insights for navigating South Africa's IT sector. It underscores the importance of aligning technological offerings with market demands, regulatory standards, and sustainability goals to establish a competitive edge in this evolving landscape.</w:t>
      </w:r>
    </w:p>
    <w:p>
      <w:pPr>
        <w:pStyle w:val="Heading1"/>
        <w:spacing w:line="288" w:lineRule="auto"/>
        <w:ind/>
      </w:pPr>
      <w:r>
        <w:rPr>
          <w:rFonts w:hint="eastAsia" w:ascii="微软雅黑" w:hAnsi="微软雅黑" w:eastAsia="微软雅黑"/>
          <w:b/>
          <w:noProof/>
          <w:sz w:val="40"/>
        </w:rPr>
        <w:t xml:space="preserve">Competitive Landscape in Mining and Industrial Digital Transformation</w:t>
      </w:r>
    </w:p>
    <w:p>
      <w:pPr>
        <w:pStyle w:val="Heading2"/>
        <w:spacing w:line="288" w:lineRule="auto"/>
        <w:ind/>
      </w:pPr>
      <w:r>
        <w:rPr>
          <w:rFonts w:hint="eastAsia" w:ascii="微软雅黑" w:hAnsi="微软雅黑" w:eastAsia="微软雅黑"/>
          <w:b/>
          <w:noProof/>
          <w:sz w:val="36"/>
        </w:rPr>
        <w:t xml:space="preserve">Leading IT Service Providers and Digital Agencies</w:t>
      </w:r>
    </w:p>
    <w:p>
      <w:pPr>
        <w:spacing w:line="288" w:lineRule="auto"/>
        <w:ind w:firstLine="480" w:firstLineChars="200"/>
        <w:jc w:val="both"/>
      </w:pPr>
      <w:r>
        <w:rPr>
          <w:rFonts w:hint="eastAsia" w:ascii="微软雅黑" w:hAnsi="微软雅黑" w:eastAsia="微软雅黑"/>
          <w:noProof/>
          <w:sz w:val="24"/>
        </w:rPr>
        <w:t xml:space="preserve">The competitive landscape of South Africa's information technology sector, particularly concerning mining and industrial digital transformation, is currently defined by rapid market expansion, strategic technological deployment, and complex structural challenges. As of mid-2026, the broader information and communication technology market in South Africa demonstrates a robust and positive trajectory, with sector valuations rising from USD 42.31 billion in 2025 to an estimated USD 45.69 billion in 2026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This ongoing market expansion provides a lucrative foundation for leading IT service providers and digital agencies seeking to capitalize on the increasing demand for enterprise digitization. Despite this clear growth, the distribution of market power remains somewhat fragmented. An analysis of the market share of leading IT service providers in South Africa reveals that smaller or niche firms, collectively categorized as "Others," account for the highest proportion of the market at 30.0 percent. In contrast, major global integrators such as Accenture hold a smaller, yet significant, baseline proportion of 10.0 percent. This distribution suggests a highly competitive environment where a multitude of specialized digital agencies and regional IT providers successfully secure market share by catering to specific industry needs, rather than a market monopolized by a few dominant global entities. </w:t>
      </w:r>
    </w:p>
    <w:p>
      <w:pPr>
        <w:spacing w:line="288" w:lineRule="auto"/>
        <w:ind w:firstLine="480" w:firstLineChars="200"/>
        <w:jc w:val="both"/>
      </w:pPr>
      <w:r>
        <w:rPr>
          <w:rFonts w:hint="eastAsia" w:ascii="微软雅黑" w:hAnsi="微软雅黑" w:eastAsia="微软雅黑"/>
          <w:noProof/>
          <w:sz w:val="24"/>
        </w:rPr>
        <w:t xml:space="preserve">A defining characteristic of the current competitive dynamics among these IT service providers is the strategic approach to artificial intelligence. Rather than investing heavily in the development of large foundational models, South African businesses and their technology partners are prioritizing practical AI deployment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"AI execution" strategy is increasingly crucial in differentiating companies within the market, signaling a definitive shift from theoretical innovation to applied technology that meets localized business needs and generates immediate business value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For industries such as mining and manufacturing, which are central to the South African economy, this pragmatic approach to technology integration is highly attractive. IT service providers that can seamlessly embed existing AI technologies into legacy industrial systems are positioning themselves as leaders in the digital transformation space. </w:t>
      </w:r>
    </w:p>
    <w:p>
      <w:pPr>
        <w:spacing w:line="288" w:lineRule="auto"/>
        <w:ind w:firstLine="480" w:firstLineChars="200"/>
        <w:jc w:val="both"/>
      </w:pPr>
      <w:r>
        <w:rPr>
          <w:rFonts w:hint="eastAsia" w:ascii="微软雅黑" w:hAnsi="微软雅黑" w:eastAsia="微软雅黑"/>
          <w:noProof/>
          <w:sz w:val="24"/>
        </w:rPr>
        <w:t xml:space="preserve">Within the specific context of the mining industry, digital transformation efforts continue to evolve rapidly, heavily incorporating advancements in artificial intelligence, automation, edge computing, and increased budget allocations toward emerging technologies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The push for modernization in this sector is driven by the need for operational efficiency, safety improvements, and cost reductions. Forward-looking analyses have noted key trends such as a surge in technology-related mergers and acquisitions, rising interest in automation, and AI-enabled efficiencies, all indicating the core priorities that are shaping the current transformation of the mining sector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These industrial shifts are supported by a foundational transition toward cloud infrastructure, which was already evident in historical data showing global cloud spending reaching USD 679 billion in 2023, accompanied by an increasing focus on AI across heavy industries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While recent industry gatherings, such as the 2026 Digitalization and AI in Mining North America Conference and the Digital Transformation in Mining Conference, have highlighted the global integration of AI technologies and aimed to showcase leadership in digital advancements, specific granular data regarding the precise local leaders driving these shifts in South Africa remains somewhat undocumented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Similarly, events like Mining Transformed 2026 have emphasized industry networking but provided limited substantive insights into the specific competitive strategies of regional digital agencies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Furthermore, earlier assessments of South Africa's IT market by entities such as the Department of Trade, Industry, and Competition have traditionally emphasized bilateral trade and broader economic linkages, offering little direct insight into the IT sector's competitive intricacies or specific market share distributions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 positive growth trajectory and the clear demand for digital transformation in the mining sector, IT service providers and digital agencies in South Africa face significant operational headwinds. The most pressing of these challenges is a persistent shortage of skilled IT professionals . The global demand for technological talent places South African companies in intense competition, not just domestically against one another, but also internationally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This talent scarcity continues to define much of the industry's competitive pressure, forcing IT service providers to rethink their operational models and retention strategies. Industry advisors have strongly recommended that employers prioritize the upskilling of their existing workforce to mitigate the severe strain posed by this lack of available external talent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For IT agencies aiming to lead the digital transformation of the mining sector, the ability to attract, train, and retain professionals skilled in AI execution, edge computing, and industrial automation is as critical a competitive differentiator as their technological offerings. </w:t>
      </w:r>
    </w:p>
    <w:p>
      <w:pPr>
        <w:spacing w:line="288" w:lineRule="auto"/>
        <w:ind w:firstLine="480" w:firstLineChars="200"/>
        <w:jc w:val="both"/>
      </w:pPr>
      <w:r>
        <w:rPr>
          <w:rFonts w:hint="eastAsia" w:ascii="微软雅黑" w:hAnsi="微软雅黑" w:eastAsia="微软雅黑"/>
          <w:noProof/>
          <w:sz w:val="24"/>
        </w:rPr>
        <w:t xml:space="preserve">In addition to workforce challenges, the broader foundational elements affecting the IT market play a crucial role in shaping the competitive landscape. Infrastructural development, regulatory support, and access to funding remain pivotal determinants of market success. The Organization for Economic Co-operation and Development, in its "Foundations for Growth and Competitiveness 2026" report, emphasizes the necessity of structural reforms, such as improving digital infrastructure and bolstering STEM skills, to stimulate overall economic growth and sector competitiveness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For IT service providers targeting the mining and industrial sectors, navigating these infrastructural realities is essential. Providers that can offer robust, edge-computing solutions capable of operating in remote mining locations with potentially unstable digital infrastructure will hold a distinct competitive advantage. </w:t>
      </w:r>
    </w:p>
    <w:p>
      <w:pPr>
        <w:spacing w:line="288" w:lineRule="auto"/>
        <w:ind w:firstLine="480" w:firstLineChars="200"/>
        <w:jc w:val="both"/>
      </w:pPr>
      <w:r>
        <w:rPr>
          <w:rFonts w:hint="eastAsia" w:ascii="微软雅黑" w:hAnsi="微软雅黑" w:eastAsia="微软雅黑"/>
          <w:noProof/>
          <w:sz w:val="24"/>
        </w:rPr>
        <w:t xml:space="preserve">Ultimately, the competitive landscape for mining and industrial digital transformation in South Africa is characterized by a blend of rapid technological adoption and persistent structural challenges. The market is expanding, yet diverse, with a significant 30.0 percent share held by various smaller players and niche agencies, while established entities like Accenture maintain a 10.0 percent foothold. Success in this environment requires IT service providers to excel in practical AI execution, navigate severe talent shortages through aggressive upskilling, and adapt to the localized infrastructural realities of the South African industrial sector. As the mining industry continues to allocate larger budgets toward automation and digital efficiencies, the IT providers that can bridge the gap between advanced technological capabilities and practical, localized industrial applications will emerge as the definitive leaders in this evolving market.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Core Service Offerings of Competitors</w:t>
      </w:r>
    </w:p>
    <w:p>
      <w:pPr>
        <w:spacing w:line="288" w:lineRule="auto"/>
        <w:ind w:firstLine="480" w:firstLineChars="200"/>
        <w:jc w:val="both"/>
      </w:pPr>
      <w:r>
        <w:rPr>
          <w:rFonts w:hint="eastAsia" w:ascii="微软雅黑" w:hAnsi="微软雅黑" w:eastAsia="微软雅黑"/>
          <w:noProof/>
          <w:sz w:val="24"/>
        </w:rPr>
        <w:t xml:space="preserve">As of June 2026, the competitive landscape of the South African information technology sector reflects a highly dynamic and rapidly evolving market, fundamentally shaped by continuous advancements in digital transformation, cloud computing, and cybersecurity . Within this broader context, IT providers are increasingly positioning themselves to offer comprehensive digital transformation solutions that cater to a tech-savvy and performance-driven economy . The core service areas of top IT firms and emerging startups in South Africa encompass a broad spectrum of capabilities, prominently featuring software development, advanced data analytics, cloud solutions, managed IT services, and robust cybersecurity frameworks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Furthermore, the diverse expertise of these companies is evident in their integration of innovations such as artificial intelligence and scalable IT infrastructure, indicating a pronounced strategic focus on delivering technology tailored to both large enterprise clients and specialized industries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Broader industry trends underscore South Africa’s deliberate shift towards more sophisticated digital ecosystems, wherein IT providers play a critical role in enabling businesses to transition from traditional performance metrics to highly optimized, customer-centered strategies . </w:t>
      </w:r>
    </w:p>
    <w:p>
      <w:pPr>
        <w:spacing w:line="288" w:lineRule="auto"/>
        <w:ind w:firstLine="480" w:firstLineChars="200"/>
        <w:jc w:val="both"/>
      </w:pPr>
      <w:r>
        <w:rPr>
          <w:rFonts w:hint="eastAsia" w:ascii="微软雅黑" w:hAnsi="微软雅黑" w:eastAsia="微软雅黑"/>
          <w:noProof/>
          <w:sz w:val="24"/>
        </w:rPr>
        <w:t xml:space="preserve">In the specialized domains of mining and industrial operations, the competitive landscape is defined by a significant surge in the adoption of digital solutions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Competitors in this space are generally categorized into distinct provider types, each with specific strategic focuses. A comparison of core service offerings by competitors reveals that Mining Digital Solution Providers predominantly structure their core service offerings around broad Digital Transformation Services, which are intricately supported by Sector-Tailored Technologies. Conversely, Industrial IT Providers anchor their core service offerings in Core Industrial Solutions, which are further augmented by Specialized Sector Solutions designed to meet the rigorous demands of heavy industry. This structural divergence highlights how competitors tailor their technological portfolios to address the nuanced operational requirements of their respective target markets.</w:t>
      </w:r>
    </w:p>
    <w:p>
      <w:pPr>
        <w:spacing w:line="288" w:lineRule="auto"/>
        <w:ind w:firstLine="480" w:firstLineChars="200"/>
        <w:jc w:val="both"/>
      </w:pPr>
      <w:r>
        <w:rPr>
          <w:rFonts w:hint="eastAsia" w:ascii="微软雅黑" w:hAnsi="微软雅黑" w:eastAsia="微软雅黑"/>
          <w:noProof/>
          <w:sz w:val="24"/>
        </w:rPr>
        <w:t xml:space="preserve">For Mining Digital Solution Providers, the delivery of Sector-Tailored Technologies is heavily driven by key industry trends such as automation, artificial intelligence, operational edge control, and stringent sustainability initiatives . Automation remains a vital cornerstone of this sectoral transformation, with mining operations increasingly leveraging artificial intelligence and smart systems to enhance critical decision-making processes, optimize resource extraction methodologies, and substantially improve on-site safety protocols . Additionally, the strategic implementation of operational edge control has become a highly competitive offering among these providers . This technology emphasizes the execution of processing and decision-making closer to the physical operational sites, rather than relying exclusively on centralized, remote data systems, thereby delivering unprecedented real-time responsiveness and operational efficiency . </w:t>
      </w:r>
    </w:p>
    <w:p>
      <w:pPr>
        <w:spacing w:line="288" w:lineRule="auto"/>
        <w:ind w:firstLine="480" w:firstLineChars="200"/>
        <w:jc w:val="both"/>
      </w:pPr>
      <w:r>
        <w:rPr>
          <w:rFonts w:hint="eastAsia" w:ascii="微软雅黑" w:hAnsi="微软雅黑" w:eastAsia="微软雅黑"/>
          <w:noProof/>
          <w:sz w:val="24"/>
        </w:rPr>
        <w:t xml:space="preserve">Industrial IT Providers, focusing on Core Industrial Solutions, are heavily investing in advanced data analytics capabilities. Data analytics, particularly in the realms of safety diagnostics and operational optimization, continues to grow in strategic importance, enabling industrial enterprises to extract and leverage actionable insights from vast and complex datasets . The competitive offerings in this segment also place a strong emphasis on the development and deployment of open platforms and integrated technological ecosystems . This strategic emphasis underscores the industrial sector’s overarching shift toward more interconnected, scalable, and flexible digital solutions, which are essential for helping companies swiftly adapt to volatile market changes while simultaneously driving internal efficiency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 critical component of the core service offerings across both mining and industrial IT competitors is the integration of sustainability and environmental stewardship. The digital mining market is witnessing steady growth as companies increasingly prioritize environmental sustainability and strict adherence to Environmental, Social, and Governance compliance standards . Competitors are developing and deploying specialized digital tools designed to improve operational efficiency while concurrently meeting escalating regulatory and societal expectations regarding environmental impact . Another notable trend embedded within these specialized sector solutions is the rise of material recycling and mine tailings reprocessing . These environmentally focused operations depend heavily on advanced tracking and processing technologies provided by IT vendors, reflecting the sector’s broader, systematic pivot towards sustainability and circular economy principles . </w:t>
      </w:r>
    </w:p>
    <w:p>
      <w:pPr>
        <w:spacing w:line="288" w:lineRule="auto"/>
        <w:ind w:firstLine="480" w:firstLineChars="200"/>
        <w:jc w:val="both"/>
      </w:pPr>
      <w:r>
        <w:rPr>
          <w:rFonts w:hint="eastAsia" w:ascii="微软雅黑" w:hAnsi="微软雅黑" w:eastAsia="微软雅黑"/>
          <w:noProof/>
          <w:sz w:val="24"/>
        </w:rPr>
        <w:t xml:space="preserve">The expansion and sophistication of these core service offerings are being significantly bolstered by increased technological financing, alongside a rise in mergers and acquisitions within the sector . These financial movements highlight a growing market confidence in the capacity of technological innovations to fundamentally revolutionize traditional mining and industrial practices . Furthermore, the broader startup ecosystem in South Africa plays a supplementary role in shaping the competitive landscape. Startup activity showcases a strong emphasis on industries such as FinTech, HealthTech, and EdTech, sectors that inherently demand highly reliable IT support in areas such as cloud computing, customized software, and advanced cybersecurity solutions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These startups are also actively integrating artificial intelligence and machine learning into their core services . This cross-sectoral technological fertilization suggests that IT providers collaborating with startups are likely diversifying their capabilities into niche technology areas, thereby enriching the overall pool of technological expertise available to the heavy industrial and mining sectors . </w:t>
      </w:r>
    </w:p>
    <w:p>
      <w:pPr>
        <w:spacing w:line="288" w:lineRule="auto"/>
        <w:ind w:firstLine="480" w:firstLineChars="200"/>
        <w:jc w:val="both"/>
      </w:pPr>
      <w:r>
        <w:rPr>
          <w:rFonts w:hint="eastAsia" w:ascii="微软雅黑" w:hAnsi="微软雅黑" w:eastAsia="微软雅黑"/>
          <w:noProof/>
          <w:sz w:val="24"/>
        </w:rPr>
        <w:t xml:space="preserve">Ultimately, the competitive landscape of mining and industrial digital transformation in South Africa is characterized by IT providers delivering highly specialized, technologically advanced solutions. The industry's ongoing digital transformation underscores a dual focus: achieving absolute operational excellence through the aggressive deployment of cutting-edge technologies and aligning meticulously with global sustainability goals through environmentally responsible practices . The key trends defining competitor offerings, including advanced automation, artificial intelligence integration, operational edge control, and innovative recycling technologies, are all deeply reflective of this balanced, modern approach to industrial operations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However, the extent of progress in fully implementing these technologies varies significantly among different companies and operational regions, reinforcing the critical need for continuous monitoring of competitor capabilities and service evolutions in this rapidly advancing and highly lucrative market .</w:t>
      </w:r>
    </w:p>
    <w:p>
      <w:pPr>
        <w:spacing w:line="360" w:lineRule="auto"/>
        <w:ind/>
      </w:pPr>
      <w:r>
        <w:rPr>
          <w:rFonts w:hint="eastAsia"/>
          <w:b/>
          <w:noProof/>
          <w:sz w:val="22"/>
        </w:rPr>
        <w:t xml:space="preserve">Comparison of Core Service Offerings by Competitors</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Category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Core Service Offerings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Specialized Technologies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Mining Digital Solution Providers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Digital Transformation Services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Sector-Tailored Technologies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Industrial IT Providers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Core Industrial Solutions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Specialized Sector Solutions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Known Mining and Industrial Clients in South Africa</w:t>
      </w:r>
    </w:p>
    <w:p>
      <w:pPr>
        <w:spacing w:line="288" w:lineRule="auto"/>
        <w:ind w:firstLine="480" w:firstLineChars="200"/>
        <w:jc w:val="both"/>
      </w:pPr>
      <w:r>
        <w:rPr>
          <w:rFonts w:hint="eastAsia" w:ascii="微软雅黑" w:hAnsi="微软雅黑" w:eastAsia="微软雅黑"/>
          <w:noProof/>
          <w:sz w:val="24"/>
        </w:rPr>
        <w:t xml:space="preserve">The landscape of South African information technology providers serving the mining and industrial sectors is characterized by a complex interplay of established industry events, macroeconomic pressures, and evolving digital transformation imperatives. As of mid-2026, the distribution of industries served by major information technology providers in South Africa highlights a significant concentration in resource extraction and manufacturing domains. Specifically, an analysis of the industries served by major information technology providers in South Africa reveals that the mining sector accounts for the highest proportion of client engagements, representing 55.0 percent of the market focus. Conversely, the broader industrial sector comprises the remaining 45.0 percent of these strategic engagements. This distribution underscores the critical reliance of South Africa's foundational economic sectors on advanced technological solutions to navigate operational, environmental, and financial challenges. Understanding the known mining and industrial clients in this region requires a comprehensive examination of the platforms that facilitate these commercial relationships, the macroeconomic factors influencing sector performance, and the international collaborations driving sustainable practices.</w:t>
      </w:r>
    </w:p>
    <w:p>
      <w:pPr>
        <w:spacing w:line="288" w:lineRule="auto"/>
        <w:ind w:firstLine="480" w:firstLineChars="200"/>
        <w:jc w:val="both"/>
      </w:pPr>
      <w:r>
        <w:rPr>
          <w:rFonts w:hint="eastAsia" w:ascii="微软雅黑" w:hAnsi="微软雅黑" w:eastAsia="微软雅黑"/>
          <w:noProof/>
          <w:sz w:val="24"/>
        </w:rPr>
        <w:t xml:space="preserve">A primary mechanism for identifying and engaging with known mining clients in South Africa involves major industry conferences and networking events that serve as critical convergence points for technology providers and resource extraction firms. For instance, the MiningTech Africa event, scheduled for June 30, 2026, in Cape Town, South Africa, represents a pivotal gathering that features domestic entities such as OPTRON (Pty), illustrating the active participation of South African companies in the intersection of technology and mining operations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Similarly, the Investing in African 22 serves as a major gathering focused on the growth of the mining sector, explicitly highlighting South Africa’s inherent mining strengths, particularly in the extraction of gold, chrome, manganese, and platinum, as well as the sector's overarching contribution to national economic development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The overarching focus of the Mining Indaba on investment opportunities emphasizes its ongoing relevance for fostering strategic partnerships, even though it primarily serves to connect stakeholders rather than providing highly granular details regarding specific information technology providers or the industrial clients they serve </w:t>
      </w:r>
      <w:r>
        <w:rPr>
          <w:rFonts w:hint="eastAsia" w:ascii="微软雅黑" w:hAnsi="微软雅黑" w:eastAsia="微软雅黑"/>
          <w:noProof/>
          <w:sz w:val="24"/>
          <w:vertAlign w:val="superscript"/>
        </w:rPr>
        <w:t xml:space="preserve">[Proud to be a Silver Sponsor of 22 This year's ...]</w:t>
      </w:r>
      <w:r>
        <w:rPr>
          <w:rFonts w:hint="eastAsia" w:ascii="微软雅黑" w:hAnsi="微软雅黑" w:eastAsia="微软雅黑"/>
          <w:noProof/>
          <w:sz w:val="24"/>
        </w:rPr>
        <w:t xml:space="preserve">. Furthermore, the 121 Mining Investment Cape Town directory reflects that events specifically aimed at connecting South African mining companies remain highly valuable platforms for networking, thereby suggesting substantial opportunities for information technology service providers to identify potential clients and tailor their digital transformation offerings to this sector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addition to domestic networking platforms, international collaborations and grant programs play a crucial role in shaping the client landscape and driving the adoption of specialized technological solutions within the South African mining and industrial sectors. One particularly promising avenue for collaboration between information technology providers and the mining sector is the Sustainable Mining Collaboration Grant Program, which is funded by Sweden’s Vinnova agency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This initiative focuses heavily on fostering international partnerships to promote sustainable mining practices between Sweden and southern Africa . Within the context of such collaborations, information technology solutions related to data management, environmental monitoring, and operational efficiency are expected to play a foundational role, presenting significant opportunities for technology firms to integrate their services into the sustainability strategies of major mining clients. Although direct mentions of specific South African mining companies engaging in these exact technological deployments may be limited in public discourse, the existence of these frameworks indicates a strong, ongoing demand for digital transformation services tailored to environmental compliance and resource optimization. </w:t>
      </w:r>
    </w:p>
    <w:p>
      <w:pPr>
        <w:spacing w:line="288" w:lineRule="auto"/>
        <w:ind w:firstLine="480" w:firstLineChars="200"/>
        <w:jc w:val="both"/>
      </w:pPr>
      <w:r>
        <w:rPr>
          <w:rFonts w:hint="eastAsia" w:ascii="微软雅黑" w:hAnsi="微软雅黑" w:eastAsia="微软雅黑"/>
          <w:noProof/>
          <w:sz w:val="24"/>
        </w:rPr>
        <w:t xml:space="preserve">The strategic positioning of information technology providers such as Veramani must also account for the broader macroeconomic and financial risks that directly impact the operational budgets and technological investments of their mining and industrial clients. Sector-specific client analysis over recent years reveals critical insights into the financial health and risk profiles of these industries. The European Banking Authority's Risk Assessment Report, published in June 2026, provides a contemporaneous analysis that identifies increased risks in certain lending segments, which directly affect clients within specific industrial and mining sectors, thereby reflecting ongoing trends in financial health and sector performance in the broader banking and investment domain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Complementing this perspective, J.P. Morgan's Mid-Year Outlook 2026 analyzes the profound impact of contradictory forces shaping global markets, offering a forward-looking perspective that emphasizes macroeconomic shifts, technological advancements, and policy dynamics influencing sector performance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This analysis provides valuable insights into sector-specific strategies and the systemic pressures affecting investment themes as they evolved through 2026, which in turn dictates the capital expenditure available for digital transformation initiatives among industrial clients . </w:t>
      </w:r>
    </w:p>
    <w:p>
      <w:pPr>
        <w:spacing w:line="288" w:lineRule="auto"/>
        <w:ind w:firstLine="480" w:firstLineChars="200"/>
        <w:jc w:val="both"/>
      </w:pPr>
      <w:r>
        <w:rPr>
          <w:rFonts w:hint="eastAsia" w:ascii="微软雅黑" w:hAnsi="微软雅黑" w:eastAsia="微软雅黑"/>
          <w:noProof/>
          <w:sz w:val="24"/>
        </w:rPr>
        <w:t xml:space="preserve">Furthermore, mid-year perspectives from other major financial institutions reinforce the necessity of understanding market conditions when evaluating client profiles. A report from Wells Fargo, dated June 16, 2026, focuses on how particular sectors are positioned to perform based on current economic conditions, capturing how trends leading into 2026 have shaped investment preferences, particularly in areas highly sensitive to economic and market volatility </w:t>
      </w:r>
      <w:r>
        <w:rPr>
          <w:rFonts w:hint="eastAsia" w:ascii="微软雅黑" w:hAnsi="微软雅黑" w:eastAsia="微软雅黑"/>
          <w:noProof/>
          <w:sz w:val="24"/>
          <w:vertAlign w:val="superscript"/>
        </w:rPr>
        <w:t xml:space="preserve">[Proud to be a Silver Sponsor of 22 This year's ...]</w:t>
      </w:r>
      <w:r>
        <w:rPr>
          <w:rFonts w:hint="eastAsia" w:ascii="微软雅黑" w:hAnsi="微软雅黑" w:eastAsia="微软雅黑"/>
          <w:noProof/>
          <w:sz w:val="24"/>
        </w:rPr>
        <w:t xml:space="preserve">. This is particularly relevant for the mining sector, which is inherently cyclical and sensitive to global commodity pricing and supply chain disruptions. While contemporary analyses provide the most accurate depiction of the current landscape, older sources, such as Carbon Tracker’s November 2022 report on climate risk strategy, offer retrospective snapshots into sector-specific client engagement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However, these historical findings must be contextualized within the current realities of 2026, as they may have been materially impacted by new climate policies, evolving market conditions, and the accelerated pace of digital transformation that has emerged since 2022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Collectively, the integration of contemporary financial publications alongside forward-looking projections from reputable institutions offers a balanced and rigorous approach to analyzing the sector-specific dynamics and risks affecting clients across the mining and industrial landscapes </w:t>
      </w:r>
      <w:r>
        <w:rPr>
          <w:rFonts w:hint="eastAsia" w:ascii="微软雅黑" w:hAnsi="微软雅黑" w:eastAsia="微软雅黑"/>
          <w:noProof/>
          <w:sz w:val="24"/>
          <w:vertAlign w:val="superscript"/>
        </w:rPr>
        <w:t xml:space="preserve">[22][Proud to be a Silver Sponsor of 22 This year's ...][25]</w:t>
      </w:r>
      <w:r>
        <w:rPr>
          <w:rFonts w:hint="eastAsia" w:ascii="微软雅黑" w:hAnsi="微软雅黑" w:eastAsia="微软雅黑"/>
          <w:noProof/>
          <w:sz w:val="24"/>
        </w:rPr>
        <w:t xml:space="preserve">. For an information technology provider aiming to penetrate or expand within South Africa's market, recognizing that 55.0 percent of the target market is concentrated in mining and 45.0 percent in industrial applications is merely the foundational step. Success requires leveraging established networking platforms like Mining Indaba and 121 Mining Investment, participating in international sustainability frameworks, and aligning technological offerings with the macroeconomic realities and risk profiles of prospective clients. By navigating these complex market signals, technology providers can effectively position their digital transformation solutions to meet the precise operational, environmental, and financial needs of South Africa's most vital economic sectors.</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1"/>
        <w:spacing w:line="288" w:lineRule="auto"/>
        <w:ind/>
      </w:pPr>
      <w:r>
        <w:rPr>
          <w:rFonts w:hint="eastAsia" w:ascii="微软雅黑" w:hAnsi="微软雅黑" w:eastAsia="微软雅黑"/>
          <w:b/>
          <w:noProof/>
          <w:sz w:val="40"/>
        </w:rPr>
        <w:t xml:space="preserve">Digital Transformation Demand in South Africa's Mining Sector</w:t>
      </w:r>
    </w:p>
    <w:p>
      <w:pPr>
        <w:pStyle w:val="Heading2"/>
        <w:spacing w:line="288" w:lineRule="auto"/>
        <w:ind/>
      </w:pPr>
      <w:r>
        <w:rPr>
          <w:rFonts w:hint="eastAsia" w:ascii="微软雅黑" w:hAnsi="微软雅黑" w:eastAsia="微软雅黑"/>
          <w:b/>
          <w:noProof/>
          <w:sz w:val="36"/>
        </w:rPr>
        <w:t xml:space="preserve">Key Indicators of IT Investment by Mining and Industrial Companies</w:t>
      </w:r>
    </w:p>
    <w:p>
      <w:pPr>
        <w:spacing w:line="288" w:lineRule="auto"/>
        <w:ind w:firstLine="480" w:firstLineChars="200"/>
        <w:jc w:val="both"/>
      </w:pPr>
      <w:r>
        <w:rPr>
          <w:rFonts w:hint="eastAsia" w:ascii="微软雅黑" w:hAnsi="微软雅黑" w:eastAsia="微软雅黑"/>
          <w:noProof/>
          <w:sz w:val="24"/>
        </w:rPr>
        <w:t xml:space="preserve">As of mid-2026, the demand for digital transformation within South Africa’s mining sector has transitioned from a theoretical objective to an urgent operational imperative. The integration of advanced technological frameworks is increasingly recognized as a foundational requirement for sustaining operations in a highly competitive global market. Recent analyses indicate that digital transformation in the South African mining sector reflects a critical demand driven by advancements in disruptive technologies, particularly Artificial Intelligence and advanced data analytics, which are now considered essential operational tools rather than experimental innovations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Over recent years, this technological shift has grown significantly, underscoring a fundamental industry need to enhance operational efficiency, secure competitive advantages, and ensure environmental sustainability across the mining value chain. Furthermore, insights from industry observers in March 2026 emphasize that digital transformation is no longer an optional undertaking for South African mining operations, as technology adoption has become the primary mechanism for remaining relevant and competitive in international markets .</w:t>
      </w:r>
    </w:p>
    <w:p>
      <w:pPr>
        <w:spacing w:line="288" w:lineRule="auto"/>
        <w:ind w:firstLine="480" w:firstLineChars="200"/>
        <w:jc w:val="both"/>
      </w:pPr>
      <w:r>
        <w:rPr>
          <w:rFonts w:hint="eastAsia" w:ascii="微软雅黑" w:hAnsi="微软雅黑" w:eastAsia="微软雅黑"/>
          <w:noProof/>
          <w:sz w:val="24"/>
        </w:rPr>
        <w:t xml:space="preserve">To comprehend the current trajectory of technological integration, it is essential to examine the key indicators of IT investment within the sector. Historical data tracking the period from 2020 to 2024 reveals distinct trends in how mining and industrial companies have allocated capital toward modernization. During this timeframe, the primary focus areas for capital expenditure included digital transformation demand, broad technology adoption, and targeted IT investments by industrial enterprises. These historical indicators demonstrate a progressive realization among stakeholders that legacy systems are insufficient for the demands of modern resource extraction. The sustained focus on technology adoption between 2020 and 2024 established the groundwork for the current landscape, where digital infrastructure is intrinsically linked to corporate strategy. However, while the foundational investments were made during this period, the contemporary landscape reveals a complex and somewhat fragmented progression. </w:t>
      </w:r>
    </w:p>
    <w:p>
      <w:pPr>
        <w:spacing w:line="288" w:lineRule="auto"/>
        <w:ind w:firstLine="480" w:firstLineChars="200"/>
        <w:jc w:val="both"/>
      </w:pPr>
      <w:r>
        <w:rPr>
          <w:rFonts w:hint="eastAsia" w:ascii="微软雅黑" w:hAnsi="微软雅黑" w:eastAsia="微软雅黑"/>
          <w:noProof/>
          <w:sz w:val="24"/>
        </w:rPr>
        <w:t xml:space="preserve">The broader regional context provides a macro-economic perspective on these developments. Across the continent, the digital transformation market is experiencing substantial expansion. Projections indicate that Africa’s overarching digital transformation market is expected to reach a value of USD 34.97 billion in 2026, with an anticipated growth trajectory expanding this figure to USD 72.23 billion by 2031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While these estimates are highly useful for contextualizing broader regional trends, they do not specifically capture the granular nuances of digital transformation demand within the South African mining sector over recent years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For instance, continent-wide trends often highlight mobile-first solutions as central to Africa's digital transformation agenda, yet such broad statements frequently lack direct applicability to the highly specialized and capital-intensive requirements of South Africa’s mining sector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Therefore, while the overarching momentum is positive, the specific translation of this growth into South African mining IT investments requires a more critical evaluation of local market drivers and constraints.</w:t>
      </w:r>
    </w:p>
    <w:p>
      <w:pPr>
        <w:spacing w:line="288" w:lineRule="auto"/>
        <w:ind w:firstLine="480" w:firstLineChars="200"/>
        <w:jc w:val="both"/>
      </w:pPr>
      <w:r>
        <w:rPr>
          <w:rFonts w:hint="eastAsia" w:ascii="微软雅黑" w:hAnsi="微软雅黑" w:eastAsia="微软雅黑"/>
          <w:noProof/>
          <w:sz w:val="24"/>
        </w:rPr>
        <w:t xml:space="preserve">Despite the recognized necessity of modernization, South Africa faces significant challenges in attracting the requisite IT-specific investments to overhaul its mining infrastructure. The contemporary investment climate is heavily influenced by the country's broader economic and regulatory environment. Assessments of the sector's current standing, such as those detailed in the BDO Annual Mining Report 2026, lament South Africa's declining mining investment attractiveness, citing technological stagnation as a primary factor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Alarmingly, the jurisdiction was ranked 68th out of 86 global jurisdictions for investment appeal, a metric that strongly underscores the pressing need for modernization and comprehensive IT adoption to restore competitiveness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South African policymakers and industry stakeholders have long been aware of these systemic challenges, which has been reflected in ongoing dialogues concerning the fostering of technological growth within the sector. Nevertheless, specific details regarding current IT investment trajectories or localized technological breakthroughs remain sparsely documented.</w:t>
      </w:r>
    </w:p>
    <w:p>
      <w:pPr>
        <w:spacing w:line="288" w:lineRule="auto"/>
        <w:ind w:firstLine="480" w:firstLineChars="200"/>
        <w:jc w:val="both"/>
      </w:pPr>
      <w:r>
        <w:rPr>
          <w:rFonts w:hint="eastAsia" w:ascii="微软雅黑" w:hAnsi="微软雅黑" w:eastAsia="微软雅黑"/>
          <w:noProof/>
          <w:sz w:val="24"/>
        </w:rPr>
        <w:t xml:space="preserve">The potential benefits of overcoming these investment hurdles are substantial and historically well-documented. Earlier evaluations of the sector highlighted the profound advantages of digitalizing mining operations across the continent, which include significantly improved workforce productivity, optimized cost management, and enhanced environmental outcomes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The integration of innovation and sustainability has been a recurring theme in industry discourse, suggesting a sustained general interest in advancing IT solutions that align operational output with global environmental, social, and governance standards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Industry gatherings, such as the 2023 Investing in African Mining Indaba, were specifically aimed at drawing sustainable investments to the continent and echoing the vast opportunities for technological enhancements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Similarly, earlier predictions from industry forums anticipated that technology would remain a persistent focus in mining, particularly concerning innovation and the development of a modern, digitally integrated value chain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However, the actual developments realized by mid-2026 indicate that while the intent remains strong, the execution and specific capital deployment toward IT in South Africa have not entirely kept pace with these optimistic forecasts.</w:t>
      </w:r>
    </w:p>
    <w:p>
      <w:pPr>
        <w:spacing w:line="288" w:lineRule="auto"/>
        <w:ind w:firstLine="480" w:firstLineChars="200"/>
        <w:jc w:val="both"/>
      </w:pPr>
      <w:r>
        <w:rPr>
          <w:rFonts w:hint="eastAsia" w:ascii="微软雅黑" w:hAnsi="微软雅黑" w:eastAsia="微软雅黑"/>
          <w:noProof/>
          <w:sz w:val="24"/>
        </w:rPr>
        <w:t xml:space="preserve">Furthermore, broader geopolitical and economic shifts continue to influence the market drivers for technology adoption. Pan-African shifts in mining policy, coupled with a surging global demand for critical minerals required for the global energy transition, have likely catalyzed broad investor interest across the continent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Although promising initiatives regarding digitalization in African mining have been outlined in recent years, there remains a distinct lack of updated, quantifiable data specifically detailing South Africa’s recent performance or its precise demand for technological transformation leading up to 2026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South Africa's ability to capture IT-specific investments within this shifting landscape remains unclear, particularly when considering its noticeable lag behind more technologically advanced global competitors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Synthesizing the available intelligence indicates that the demand for digital transformation in South African mining has definitively shifted toward urgent implementation. Technologies such as artificial intelligence, machine learning, and advanced predictive analytics are now indispensable for operational success and risk mitigation. Collectively, there is a unanimous acknowledgment of IT's pivotal role in modernizing legacy mining operations, improving safety protocols, and enhancing overall sustainability. However, the narrative surrounding key indicators of IT investment highlights a critical struggle. The country must urgently align its mining operations with global technological standards, indicating that substantial, highly targeted IT investments by mining and industrial companies are urgently necessary to strengthen South Africa's position within a dynamically evolving and highly digitized global mining landscape.</w:t>
      </w:r>
    </w:p>
    <w:p>
      <w:pPr>
        <w:spacing w:line="360" w:lineRule="auto"/>
        <w:ind/>
      </w:pPr>
      <w:r>
        <w:rPr>
          <w:rFonts w:hint="eastAsia"/>
          <w:b/>
          <w:noProof/>
          <w:sz w:val="22"/>
        </w:rPr>
        <w:t xml:space="preserve">Key Indicators of IT Investment in South Africa's Mining Sector</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Indicator Category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Focus Area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Timeframe</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IT Investment Trend</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Digital Transformation Demand</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Driver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Technology Adoption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Area of Growth</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IT Investment by Mining and Industrial Companies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Public Sources for Mining Technology Announcements</w:t>
      </w:r>
    </w:p>
    <w:p>
      <w:pPr>
        <w:spacing w:line="288" w:lineRule="auto"/>
        <w:ind w:firstLine="480" w:firstLineChars="200"/>
        <w:jc w:val="both"/>
      </w:pPr>
      <w:r>
        <w:rPr>
          <w:rFonts w:hint="eastAsia" w:ascii="微软雅黑" w:hAnsi="微软雅黑" w:eastAsia="微软雅黑"/>
          <w:noProof/>
          <w:sz w:val="24"/>
        </w:rPr>
        <w:t xml:space="preserve">The tracking and analysis of public sources for announcements related to mining technology are critical components of competitive and market intelligence, particularly for organizations seeking to understand the digital transformation demand within South Africa's mining sector. As of June 2026, the landscape of public information provides a varied, albeit sometimes fragmented, view of recent technological developments, strategic partnerships, and innovation milestones. Navigating this landscape requires a comprehensive evaluation of industry publications, event-driven platforms, social media channels, and broader global technology tracking mechanisms. By synthesizing these sources, stakeholders can identify where critical innovation updates are shared and assess the maturity of digital adoption in the regional mining industry. </w:t>
      </w:r>
    </w:p>
    <w:p>
      <w:pPr>
        <w:spacing w:line="288" w:lineRule="auto"/>
        <w:ind w:firstLine="480" w:firstLineChars="200"/>
        <w:jc w:val="both"/>
      </w:pPr>
      <w:r>
        <w:rPr>
          <w:rFonts w:hint="eastAsia" w:ascii="微软雅黑" w:hAnsi="微软雅黑" w:eastAsia="微软雅黑"/>
          <w:noProof/>
          <w:sz w:val="24"/>
        </w:rPr>
        <w:t xml:space="preserve">Industry publications and specialized media platforms remain foundational resources for monitoring technological advancements. A notable development in this domain is the launch of "The Engineering News &amp; Mining Weekly Africa Edition" in April 2026, which was publicly announced via platforms such as Facebook. This publication is explicitly targeted at covering advancements across African mining, energy, and infrastructure</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While initial public references to this publication did not detail specific South African technology announcements, its establishment signifies a dedicated channel for future reference, positioning it as a crucial repository for upcoming digital transformation news. Similarly, traditional broadcasting networks utilizing digital platforms, such as SABC News on YouTube, offer valuable insights into major industry gatherings. Coverage of the 22 event highlighted critical discussions surrounding technology, sustainability, and investment. Although the actionable details from such early-year broadcasts eventually become historical data relative to current queries, they establish the thematic baseline for the sector's digital priorities and necessitate ongoing research to capture updated outcomes</w:t>
      </w:r>
      <w:r>
        <w:rPr>
          <w:rFonts w:hint="eastAsia" w:ascii="微软雅黑" w:hAnsi="微软雅黑" w:eastAsia="微软雅黑"/>
          <w:noProof/>
          <w:sz w:val="24"/>
          <w:vertAlign w:val="superscript"/>
        </w:rPr>
        <w:t>[22]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Conferences, trade shows, and their associated digital platforms serve as primary hubs for both the announcement and promotion of mining technologies. The Mining on Top Africa (MOTA) 2026 event and its corresponding website underscore the role of such platforms in facilitating networking and discussions concerning the evolving African mining landscape, which inherently includes South Africa</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However, the documentation available on these event homepages often lacks specific, real-time details regarding technology announcements, restricting their utility to understanding general thematic contexts rather than providing immediate, actionable intelligence. Furthermore, the official Mining Indaba website functions primarily as a promotional platform designed to showcase Africa’s mining potential and attract international investment, rather than operating as a detailed repository of recent South African mining technology announcements. Consequently, while these event platforms are indispensable for identifying overarching industry trajectories, they are often insufficient for addressing immediate queries regarding specific technological deployments without supplementary data</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International events also contribute to the intelligence landscape; for example, the UK Mining Conference held from June 10 to June 12, 2026, highlighted international collaboration and showcased the latest technologies aimed at fostering greener and more efficient mining practices globally</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Social media platforms have increasingly become vital public sources for real-time and breaking news regarding technological collaborations and operational milestones in the mining sector. An illustrative instance is an Instagram post dated June 24, 2026, which featured a breaking news announcement detailing a collaboration between the Steenkampskraal Monazite Mine and a national research group</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This announcement represents a direct, tangible example of mining technology development within South Africa, providing immediate insight into active partnerships that are potentially advancing local mining capabilities. Due to the highly recent nature of such announcements, continuous monitoring of these social media channels is necessary to track the progress, practical outcomes, and broader digital transformation implications of these collaborations. </w:t>
      </w:r>
    </w:p>
    <w:p>
      <w:pPr>
        <w:spacing w:line="288" w:lineRule="auto"/>
        <w:ind w:firstLine="480" w:firstLineChars="200"/>
        <w:jc w:val="both"/>
      </w:pPr>
      <w:r>
        <w:rPr>
          <w:rFonts w:hint="eastAsia" w:ascii="微软雅黑" w:hAnsi="微软雅黑" w:eastAsia="微软雅黑"/>
          <w:noProof/>
          <w:sz w:val="24"/>
        </w:rPr>
        <w:t xml:space="preserve">To fully contextualize the announcements found in these public sources, it is essential to align them with the broader technological trends shaping the global mining sector by mid-2026. The industry has witnessed significant advancements driven by the imperative for increased efficiency, sustainability, and innovation. Automation and artificial intelligence have gained substantial momentum, enabling data-driven, autonomous operations that enhance safety and productivity while simultaneously minimizing operational costs. Furthermore, operational edge control systems, which facilitate the real-time management and optimization of mining activities, are increasingly sought after as companies strive to improve decision-making processes and reduce their environmental impact. These global trends provide a predictive framework for the types of technologies likely to be announced in South African public sources in the near future. </w:t>
      </w:r>
    </w:p>
    <w:p>
      <w:pPr>
        <w:spacing w:line="288" w:lineRule="auto"/>
        <w:ind w:firstLine="480" w:firstLineChars="200"/>
        <w:jc w:val="both"/>
      </w:pPr>
      <w:r>
        <w:rPr>
          <w:rFonts w:hint="eastAsia" w:ascii="微软雅黑" w:hAnsi="微软雅黑" w:eastAsia="微软雅黑"/>
          <w:noProof/>
          <w:sz w:val="24"/>
        </w:rPr>
        <w:t xml:space="preserve">Sustainability remains a paramount focus across public announcements, with material recycling and circular economy principles gaining significant traction, reflecting the industry's growing commitment to mitigating waste and resource depletion</w:t>
      </w:r>
      <w:r>
        <w:rPr>
          <w:rFonts w:hint="eastAsia" w:ascii="微软雅黑" w:hAnsi="微软雅黑" w:eastAsia="微软雅黑"/>
          <w:noProof/>
          <w:sz w:val="24"/>
          <w:vertAlign w:val="superscript"/>
        </w:rPr>
        <w:t>[22][43]</w:t>
      </w:r>
      <w:r>
        <w:rPr>
          <w:rFonts w:hint="eastAsia" w:ascii="微软雅黑" w:hAnsi="微软雅黑" w:eastAsia="微软雅黑"/>
          <w:noProof/>
          <w:sz w:val="24"/>
        </w:rPr>
        <w:t xml:space="preserve">. Reports from earlier in the year projected important technological deployments aligned with these goals, such as the scheduled delivery of innovative ore sorters designed to enhance the production of tin and tantalum concentrate in the second half of 2026</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These developments underscore the sector's dedication to creating solutions that optimize resource usage and align with global sustainability targets</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Financial and policy dynamics also heavily influence the technology announcements captured in public sources. Surging investments, alongside mergers and acquisitions within mining technology companies, indicate sector consolidation and a heightened potential for innovation</w:t>
      </w:r>
      <w:r>
        <w:rPr>
          <w:rFonts w:hint="eastAsia" w:ascii="微软雅黑" w:hAnsi="微软雅黑" w:eastAsia="微软雅黑"/>
          <w:noProof/>
          <w:sz w:val="24"/>
          <w:vertAlign w:val="superscript"/>
        </w:rPr>
        <w:t>[22][43]</w:t>
      </w:r>
      <w:r>
        <w:rPr>
          <w:rFonts w:hint="eastAsia" w:ascii="微软雅黑" w:hAnsi="微软雅黑" w:eastAsia="微软雅黑"/>
          <w:noProof/>
          <w:sz w:val="24"/>
        </w:rPr>
        <w:t xml:space="preserve">. Additionally, diplomatic efforts and policy frameworks play a critical role in shaping the strategic direction of mining technologies. For instance, a February 2026 ministerial meeting highlighted bilateral frameworks intended to strengthen supply chains and promote the responsible sourcing of critical minerals</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While such sources primarily address policy themes rather than concrete technological updates, they reveal that technology advances in critical minerals extraction have positioned resource-secure nations to dominate in fields crucial to the green energy transition</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conclusion, synthesizing the available data reveals that while numerous public sources hint at mining-focused collaborations, events, and technology discussions in South Africa, a significant portion of the analyzed platforms are either historical in nature or heavily promotional. The rapid pace of technological implementation indicates that ongoing breakthroughs will likely extend beyond earlier projections, resulting in an increasingly automated, efficient, and sustainable sector</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To ensure access to the most current and actionable competitive intelligence regarding digital transformation demand, it is imperative to continuously explore and monitor a diverse array of ongoing publications, press releases, social media updates, and industry event platforms within South Africa’s mining sector.</w:t>
      </w:r>
    </w:p>
    <w:p>
      <w:pPr>
        <w:pStyle w:val="Heading2"/>
        <w:spacing w:line="288" w:lineRule="auto"/>
        <w:ind/>
      </w:pPr>
      <w:r>
        <w:rPr>
          <w:rFonts w:hint="eastAsia" w:ascii="微软雅黑" w:hAnsi="微软雅黑" w:eastAsia="微软雅黑"/>
          <w:b/>
          <w:noProof/>
          <w:sz w:val="36"/>
        </w:rPr>
        <w:t xml:space="preserve">Industry Publications Tracking Digital Transformation Trends</w:t>
      </w:r>
    </w:p>
    <w:p>
      <w:pPr>
        <w:spacing w:line="288" w:lineRule="auto"/>
        <w:ind w:firstLine="480" w:firstLineChars="200"/>
        <w:jc w:val="both"/>
      </w:pPr>
      <w:r>
        <w:rPr>
          <w:rFonts w:hint="eastAsia" w:ascii="微软雅黑" w:hAnsi="微软雅黑" w:eastAsia="微软雅黑"/>
          <w:noProof/>
          <w:sz w:val="24"/>
        </w:rPr>
        <w:t xml:space="preserve">South Africa's mining sector is currently undergoing a profound paradigm shift, increasingly adopting digital transformation solutions to enhance operational efficiency and sustainability. This transformation is heavily driven by rapid advancements in automation, artificial intelligence, data analytics, and continuous connectivity, all of which align seamlessly with the global shift towards the Fourth Industrial Revolution. According to industry tracking regarding the digital transformation adoption trends in South Africa's mining sector, there is an increasing adoption of digital transformation solutions across the entire value chain, with the primary goal being the enhancement of operational efficiency and long-term environmental sustainability. As the industry navigates increasingly complex operational environments, the demand for sophisticated IT services is growing exponentially, fundamentally driven by the sector's pressing need for comprehensive modernization and stringent regulatory compliance. </w:t>
      </w:r>
    </w:p>
    <w:p>
      <w:pPr>
        <w:spacing w:line="288" w:lineRule="auto"/>
        <w:ind w:firstLine="480" w:firstLineChars="200"/>
        <w:jc w:val="both"/>
      </w:pPr>
      <w:r>
        <w:rPr>
          <w:rFonts w:hint="eastAsia" w:ascii="微软雅黑" w:hAnsi="微软雅黑" w:eastAsia="微软雅黑"/>
          <w:noProof/>
          <w:sz w:val="24"/>
        </w:rPr>
        <w:t xml:space="preserve">The foundational trajectory of this digital shift has been documented over several years of industry evolution. A comprehensive 2020 analysis outlined the multifaceted challenges and opportunities associated with modernizing mining operations in the region. This foundational analysis emphasized the critical need for substantial capital investments, the acquisition of highly skilled labor, and the implementation of robust cybersecurity measures to mitigate the inherent risks that accompany increased digital connectivity and data integration</w:t>
      </w:r>
      <w:r>
        <w:rPr>
          <w:rFonts w:hint="eastAsia" w:ascii="微软雅黑" w:hAnsi="微软雅黑" w:eastAsia="微软雅黑"/>
          <w:noProof/>
          <w:sz w:val="24"/>
          <w:vertAlign w:val="superscript"/>
        </w:rPr>
        <w:t>[8]</w:t>
      </w:r>
      <w:r>
        <w:rPr>
          <w:rFonts w:hint="eastAsia" w:ascii="微软雅黑" w:hAnsi="微软雅黑" w:eastAsia="微软雅黑"/>
          <w:noProof/>
          <w:sz w:val="24"/>
        </w:rPr>
        <w:t xml:space="preserve">. Despite these initial implementation challenges, the integration of advanced IT services presents significant opportunities for the sector, including vastly improved operational efficiency, enhanced safety protocols facilitated by predictive maintenance and remote monitoring, and superior resource management. These operational enhancements are universally recognized as crucial determinants for maintaining competitiveness and ensuring long-term sustainability within the highly volatile global commodities market</w:t>
      </w:r>
      <w:r>
        <w:rPr>
          <w:rFonts w:hint="eastAsia" w:ascii="微软雅黑" w:hAnsi="微软雅黑" w:eastAsia="微软雅黑"/>
          <w:noProof/>
          <w:sz w:val="24"/>
          <w:vertAlign w:val="superscript"/>
        </w:rPr>
        <w:t>[8]</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Industry publications and recent conferences serve as vital barometers for tracking these digital transformation trends and the corresponding demand for IT infrastructure. For instance, the African Mining Week highlighted strategic discussions focused on leveraging digital tools, particularly artificial intelligence, to optimize complex exploration activities</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This reflects a concerted industry focus on utilizing cutting-edge technology to improve overall productivity and streamline intricate operational workflows from the ground up</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Similarly, the Digital Transformation in Mining Conference held in 2025 placed significant emphasis on the critical processes of data collection, secure transmission, and advanced analytics among mining firms</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This emphasis points to the growing adoption of sophisticated data technologies by South African miners, illustrating a clear transition from theoretical discussions to practical, data-driven operational frameworks that require robust IT service support. Furthermore, recent announcements from key industry players, such as Optron Pty Ltd's planned participation in MiningTech Africa 2026, indicate that innovations in automation and artificial intelligence remain at the absolute forefront of transformative efforts within the industry</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macroeconomic environment and recent sectoral performance further contextualize the growing, albeit under-quantified, demand for IT services. South Africa's mining sector continues to benefit from improved commodity prices for key minerals, including chrome, manganese, and platinum, which has driven strong export results and fostered a highly positive economic environment</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In April 2026, South African mining production experienced a notable 8.2 percent year-on-year expansion, suggesting robust sectoral growth and operational scaling</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Theoretically, this robust expansion serves as a powerful catalyst for increased technology investments, as mining firms seek to deploy IT services to streamline their expanding operations, improve workforce productivity, and address pressing environmental and energy-related constraints</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The Mining Indaba 2026 event further highlighted South Africa's pivotal role in supplying critical minerals essential for the global energy transition, implying potential growth in mining activities driven by the escalating global demand for clean energy technologies</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these positive macroeconomic growth indicators and the clear theoretical link to technological modernization, the precise quantification of IT services demand remains an underexplored aspect in contemporary industry analyses. Discussions concerning the highly energy-intensive nature of mining operations, such as those featured in the "Mining Series 2026" panel, heavily emphasize the sector's operational needs surrounding energy consumption and power reliability, but they offer minimal or indirect commentary on the corresponding digital infrastructure required to manage these complex energy grids</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Additionally, while forward-looking industry projections, such as those from Sibanye-Stillwater suggesting a 15 percent decline in platinum output by 2034 due to multiple structural factors, provide vital foresight into mineral production trajectories, they do not directly address the current or future utilization of IT services required to strategically navigate such production challenges. </w:t>
      </w:r>
    </w:p>
    <w:p>
      <w:pPr>
        <w:spacing w:line="288" w:lineRule="auto"/>
        <w:ind w:firstLine="480" w:firstLineChars="200"/>
        <w:jc w:val="both"/>
      </w:pPr>
      <w:r>
        <w:rPr>
          <w:rFonts w:hint="eastAsia" w:ascii="微软雅黑" w:hAnsi="微软雅黑" w:eastAsia="微软雅黑"/>
          <w:noProof/>
          <w:sz w:val="24"/>
        </w:rPr>
        <w:t xml:space="preserve">The overarching narrative derived from current industry tracking indicates that the trajectory of digital transformation in South African mining remains clear, characterized by ongoing, concerted efforts to integrate cutting-edge technologies into both exploration and daily operational workflows. As highlighted by the adoption trends within the sector, the growing demand for IT services is fundamentally driven by sector-specific needs aimed at modernization and strict regulatory compliance. As mining firms face increasing pressure from both local authorities and international stakeholders to adhere to stringent environmental, social, and governance regulations, the deployment of advanced IT solutions becomes indispensable for accurate reporting, real-time monitoring, and compliance verification. Collectively, the available data reflects a mining industry that is highly ripe for digital innovation as an integral component of broader operational scaling and sustainability objectives</w:t>
      </w:r>
      <w:r>
        <w:rPr>
          <w:rFonts w:hint="eastAsia" w:ascii="微软雅黑" w:hAnsi="微软雅黑" w:eastAsia="微软雅黑"/>
          <w:noProof/>
          <w:sz w:val="24"/>
          <w:vertAlign w:val="superscript"/>
        </w:rPr>
        <w:t>[51][8][53]</w:t>
      </w:r>
      <w:r>
        <w:rPr>
          <w:rFonts w:hint="eastAsia" w:ascii="微软雅黑" w:hAnsi="微软雅黑" w:eastAsia="微软雅黑"/>
          <w:noProof/>
          <w:sz w:val="24"/>
        </w:rPr>
        <w:t xml:space="preserve">. Comprehensive and dedicated research into the specific IT procurement behaviors, digital infrastructure investments, and software demands within South Africa's mining sector remains essential for fully understanding the dynamic digital transformation landscape as of mid-2026.</w:t>
      </w:r>
    </w:p>
    <w:p>
      <w:pPr>
        <w:spacing w:line="360" w:lineRule="auto"/>
        <w:ind/>
      </w:pPr>
      <w:r>
        <w:rPr>
          <w:rFonts w:hint="eastAsia"/>
          <w:b/>
          <w:noProof/>
          <w:sz w:val="22"/>
        </w:rPr>
        <w:t xml:space="preserve">Digital Transformation Adoption Trends in South Africa's Mining Sector</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Trend / Factor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Primary Goal</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Digital Transformation Solutions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Increasing adoption across the sector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Enhance operational efficiency and sustainability</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IT Services Demand</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Growing demand driven by sector needs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Modernization and regulatory compliance</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 xml:space="preserve">Tender and Contract Landscape for IT Services</w:t>
      </w:r>
    </w:p>
    <w:p>
      <w:pPr>
        <w:pStyle w:val="Heading2"/>
        <w:spacing w:line="288" w:lineRule="auto"/>
        <w:ind/>
      </w:pPr>
      <w:r>
        <w:rPr>
          <w:rFonts w:hint="eastAsia" w:ascii="微软雅黑" w:hAnsi="微软雅黑" w:eastAsia="微软雅黑"/>
          <w:b/>
          <w:noProof/>
          <w:sz w:val="36"/>
        </w:rPr>
        <w:t xml:space="preserve">CIDB Categories and CSD Registration Requirements for IT Tenders</w:t>
      </w:r>
    </w:p>
    <w:p>
      <w:pPr>
        <w:spacing w:line="288" w:lineRule="auto"/>
        <w:ind w:firstLine="480" w:firstLineChars="200"/>
        <w:jc w:val="both"/>
      </w:pPr>
      <w:r>
        <w:rPr>
          <w:rFonts w:hint="eastAsia" w:ascii="微软雅黑" w:hAnsi="微软雅黑" w:eastAsia="微软雅黑"/>
          <w:noProof/>
          <w:sz w:val="24"/>
        </w:rPr>
        <w:t xml:space="preserve">The procurement environment for Information Technology services within the South African public sector requires a comprehensive understanding of the tender and contract landscape, particularly regarding the regulatory frameworks governing vendor participation. For firms such as Veramani, navigating this landscape involves strict adherence to the procedural standards established by the Construction Industry Development Board and the Central Supplier Database. These regulatory and procedural standards form the foundation for positioning and compliance within the context of IT services contracts. Although IT services are distinct from traditional construction, they frequently intersect with public infrastructure projects, necessitating a thorough comprehension of specialized grading and registration protocols. </w:t>
      </w:r>
    </w:p>
    <w:p>
      <w:pPr>
        <w:spacing w:line="288" w:lineRule="auto"/>
        <w:ind w:firstLine="480" w:firstLineChars="200"/>
        <w:jc w:val="both"/>
      </w:pPr>
      <w:r>
        <w:rPr>
          <w:rFonts w:hint="eastAsia" w:ascii="微软雅黑" w:hAnsi="微软雅黑" w:eastAsia="微软雅黑"/>
          <w:noProof/>
          <w:sz w:val="24"/>
        </w:rPr>
        <w:t xml:space="preserve">The Construction Industry Development Board manages tender processes for construction and related services in South Africa, which encompasses Information Technology tenders that are often classified within broader infrastructure or professional service categories. As of June 2026, the specific categorization and grading for IT service vendors within South Africa IT tenders demonstrate that IT services frequently overlap with the grading requirements of the Construction Industry Development Board, particularly when specialized systems or technologies are involved</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For instance, historical data from platforms such as TenderAlerts.co.za indicates that previous tenders in the Eastern Cape required a grading of 1SO or higher for specific technological implementations. This highlights that IT vendors must be prepared to meet specific grading criteria when bidding for public sector contracts that integrate technological solutions into physical infrastructure. However, much of the available information on specific IT tender categories can quickly become outdated, emphasizing the time-sensitive nature of tender data from aggregation sites. The official portal for the Construction Industry Development Board highlights general tender categories, including current and awarded tenders, but often lacks explicit IT-related classifications in its primary views</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Furthermore, resources such as the Tender Bulletin provide general formats but often feature historical listings, reflecting the ongoing need for up-to-date materials to address evolving classifications and active tenders</w:t>
      </w:r>
      <w:r>
        <w:rPr>
          <w:rFonts w:hint="eastAsia" w:ascii="微软雅黑" w:hAnsi="微软雅黑" w:eastAsia="微软雅黑"/>
          <w:noProof/>
          <w:sz w:val="24"/>
          <w:vertAlign w:val="superscript"/>
        </w:rPr>
        <w:t>[64]</w:t>
      </w:r>
      <w:r>
        <w:rPr>
          <w:rFonts w:hint="eastAsia" w:ascii="微软雅黑" w:hAnsi="微软雅黑" w:eastAsia="微软雅黑"/>
          <w:noProof/>
          <w:sz w:val="24"/>
        </w:rPr>
        <w:t xml:space="preserve">. Other platforms, such as Simpletender.co.za, aggregate nationwide listings and serve as gateways to broader content, though they may not provide detailed IT tender classifications. Similarly, open contracting data provides overviews of tendering activities but frequently lacks explicit references to IT-specific categories</w:t>
      </w:r>
      <w:r>
        <w:rPr>
          <w:rFonts w:hint="eastAsia" w:ascii="微软雅黑" w:hAnsi="微软雅黑" w:eastAsia="微软雅黑"/>
          <w:noProof/>
          <w:sz w:val="24"/>
          <w:vertAlign w:val="superscript"/>
        </w:rPr>
        <w:t>[63]</w:t>
      </w:r>
      <w:r>
        <w:rPr>
          <w:rFonts w:hint="eastAsia" w:ascii="微软雅黑" w:hAnsi="微软雅黑" w:eastAsia="微软雅黑"/>
          <w:noProof/>
          <w:sz w:val="24"/>
        </w:rPr>
        <w:t xml:space="preserve">. Therefore, for accurate and real-time updates regarding specific categorization and grading for IT service vendors, companies must directly consult official portals or utilize aggregation platforms with advanced filtering features to ensure they are responding to current opportunities</w:t>
      </w:r>
      <w:r>
        <w:rPr>
          <w:rFonts w:hint="eastAsia" w:ascii="微软雅黑" w:hAnsi="微软雅黑" w:eastAsia="微软雅黑"/>
          <w:noProof/>
          <w:sz w:val="24"/>
          <w:vertAlign w:val="superscript"/>
        </w:rPr>
        <w:t>[61][65]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addition to grading requirements, successful participation in South African government tenders mandates strict compliance with the Central Supplier Database registration requirements. The Central Supplier Database serves as a mandatory platform for all suppliers aiming to conduct business with the South African government, consolidating all supplier information into a single, centralized registry</w:t>
      </w:r>
      <w:r>
        <w:rPr>
          <w:rFonts w:hint="eastAsia" w:ascii="微软雅黑" w:hAnsi="微软雅黑" w:eastAsia="微软雅黑"/>
          <w:noProof/>
          <w:sz w:val="24"/>
          <w:vertAlign w:val="superscript"/>
        </w:rPr>
        <w:t>[65]</w:t>
      </w:r>
      <w:r>
        <w:rPr>
          <w:rFonts w:hint="eastAsia" w:ascii="微软雅黑" w:hAnsi="微软雅黑" w:eastAsia="微软雅黑"/>
          <w:noProof/>
          <w:sz w:val="24"/>
        </w:rPr>
        <w:t xml:space="preserve">. Understanding these requirements is critical for vendor compliance. According to comprehensive guidelines available as of June 2026, general registration on the Central Supplier Database requires a standard set of essential documentation</w:t>
      </w:r>
      <w:r>
        <w:rPr>
          <w:rFonts w:hint="eastAsia" w:ascii="微软雅黑" w:hAnsi="微软雅黑" w:eastAsia="微软雅黑"/>
          <w:noProof/>
          <w:sz w:val="24"/>
          <w:vertAlign w:val="superscript"/>
        </w:rPr>
        <w:t>[65]</w:t>
      </w:r>
      <w:r>
        <w:rPr>
          <w:rFonts w:hint="eastAsia" w:ascii="微软雅黑" w:hAnsi="微软雅黑" w:eastAsia="微软雅黑"/>
          <w:noProof/>
          <w:sz w:val="24"/>
        </w:rPr>
        <w:t xml:space="preserve">. These baseline prerequisites, which are applicable to all suppliers including those in the IT sector, include company registration certificates such as the CoR14.3, identification documents for company directors, verifiable proof of business address, a valid tax clearance certificate, and the acquisition of a unique supplier number. Meeting these standard registration obligations is non-negotiable for firms seeking to secure public sector IT contracts. </w:t>
      </w:r>
    </w:p>
    <w:p>
      <w:pPr>
        <w:spacing w:line="288" w:lineRule="auto"/>
        <w:ind w:firstLine="480" w:firstLineChars="200"/>
        <w:jc w:val="both"/>
      </w:pPr>
      <w:r>
        <w:rPr>
          <w:rFonts w:hint="eastAsia" w:ascii="微软雅黑" w:hAnsi="微软雅黑" w:eastAsia="微软雅黑"/>
          <w:noProof/>
          <w:sz w:val="24"/>
        </w:rPr>
        <w:t xml:space="preserve">While the operational framework of the Central Supplier Database remains constant over time, specific regulations concerning IT vendors could evolve, illustrating the critical importance of verifying requirements directly through the official database or related government publications</w:t>
      </w:r>
      <w:r>
        <w:rPr>
          <w:rFonts w:hint="eastAsia" w:ascii="微软雅黑" w:hAnsi="微软雅黑" w:eastAsia="微软雅黑"/>
          <w:noProof/>
          <w:sz w:val="24"/>
          <w:vertAlign w:val="superscript"/>
        </w:rPr>
        <w:t>[63]</w:t>
      </w:r>
      <w:r>
        <w:rPr>
          <w:rFonts w:hint="eastAsia" w:ascii="微软雅黑" w:hAnsi="微软雅黑" w:eastAsia="微软雅黑"/>
          <w:noProof/>
          <w:sz w:val="24"/>
        </w:rPr>
        <w:t xml:space="preserve">. Current resources primarily emphasize the general principles of supplier registration and compliance under overarching frameworks, such as Broad-Based Black Economic Empowerment (BBBEE) and South African Revenue Service (SARS) audits, rather than detailing technical or operational requirements unique to IT vendors</w:t>
      </w:r>
      <w:r>
        <w:rPr>
          <w:rFonts w:hint="eastAsia" w:ascii="微软雅黑" w:hAnsi="微软雅黑" w:eastAsia="微软雅黑"/>
          <w:noProof/>
          <w:sz w:val="24"/>
          <w:vertAlign w:val="superscript"/>
        </w:rPr>
        <w:t>[64]</w:t>
      </w:r>
      <w:r>
        <w:rPr>
          <w:rFonts w:hint="eastAsia" w:ascii="微软雅黑" w:hAnsi="微软雅黑" w:eastAsia="微软雅黑"/>
          <w:noProof/>
          <w:sz w:val="24"/>
        </w:rPr>
        <w:t xml:space="preserve">. The absence of granular, IT-specific guidance underscores the need for IT vendors to actively review and confirm requirements via updated and official systems to ensure full alignment with industry-specific government tender regulations</w:t>
      </w:r>
      <w:r>
        <w:rPr>
          <w:rFonts w:hint="eastAsia" w:ascii="微软雅黑" w:hAnsi="微软雅黑" w:eastAsia="微软雅黑"/>
          <w:noProof/>
          <w:sz w:val="24"/>
          <w:vertAlign w:val="superscript"/>
        </w:rPr>
        <w:t>[61][63][64]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To effectively position themselves within this highly regulated market, IT service providers must implement robust compliance and readiness strategies. Additional efforts to ensure compliance often include conducting pre-submission audits to validate conformity with overarching government policies. These audits indirectly benefit IT vendors seeking tender opportunities by ensuring their registration details perfectly align with South African procurement standards before a bid is submitted. By maintaining an active, fully compliant profile on the Central Supplier Database and continuously monitoring the Construction Industry Development Board for infrastructure-linked IT tenders, companies can significantly enhance their competitive posture. The procedural standards for positioning and compliance dictate that firms must not only gather the requisite documentation but also establish internal monitoring systems to track the expiration dates of tax clearances, BBBEE certificates, and other critical compliance documents. </w:t>
      </w:r>
    </w:p>
    <w:p>
      <w:pPr>
        <w:spacing w:line="288" w:lineRule="auto"/>
        <w:ind w:firstLine="480" w:firstLineChars="200"/>
        <w:jc w:val="both"/>
      </w:pPr>
      <w:r>
        <w:rPr>
          <w:rFonts w:hint="eastAsia" w:ascii="微软雅黑" w:hAnsi="微软雅黑" w:eastAsia="微软雅黑"/>
          <w:noProof/>
          <w:sz w:val="24"/>
        </w:rPr>
        <w:t xml:space="preserve">Furthermore, the intersection of IT services contracts with broader government infrastructure initiatives means that vendors must be agile. The official regulatory bodies frequently engage in stakeholder training, such as the eRoC online training sessions, which, while sometimes unrelated to IT specifically, underscore the active regulatory environment that vendors must navigate</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Firms must remain vigilant, as past registration deadlines and procedural shifts in related sectors demonstrate that government procurement landscapes are subject to administrative updates</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Strategic positioning requires that IT vendors do not rely solely on third-party aggregators for compliance mandates but instead build direct interfaces with government procurement portals. By comprehensively addressing the specific categorization and grading for IT service vendors and rigorously maintaining Central Supplier Database registration requirements, IT firms can successfully navigate vendor compliance protocols. This proactive approach to procedural standards ensures that companies are well-equipped to secure and execute IT services contracts within the South African public sector, thereby achieving long-term sustainability and growth in a competitive market.</w:t>
      </w:r>
    </w:p>
    <w:p>
      <w:pPr>
        <w:spacing w:line="360" w:lineRule="auto"/>
        <w:ind/>
      </w:pPr>
      <w:r>
        <w:rPr>
          <w:rFonts w:hint="eastAsia"/>
          <w:b/>
          <w:noProof/>
          <w:sz w:val="22"/>
        </w:rPr>
        <w:t xml:space="preserve">CIDB Categories and CSD Registration Requirements for IT Tenders</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Requirement Type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Context</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CIDB Categories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Specific categorization and grading for IT service vendors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 IT Tenders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CSD Registration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Central Supplier Database registration requirements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Vendor Compliance</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Regulatory Standards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Procedural standards for positioning and compliance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IT Services Contracts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Government Departments and SOEs Publishing Relevant Tenders</w:t>
      </w:r>
    </w:p>
    <w:p>
      <w:pPr>
        <w:spacing w:line="288" w:lineRule="auto"/>
        <w:ind w:firstLine="480" w:firstLineChars="200"/>
        <w:jc w:val="both"/>
      </w:pPr>
      <w:r>
        <w:rPr>
          <w:rFonts w:hint="eastAsia" w:ascii="微软雅黑" w:hAnsi="微软雅黑" w:eastAsia="微软雅黑"/>
          <w:noProof/>
          <w:sz w:val="24"/>
        </w:rPr>
        <w:t xml:space="preserve">The tender and contract landscape within South Africa’s Information Technology sector represents a critical avenue for business development and revenue generation for specialized service providers. Government departments and state-owned enterprises frequently publish IT-related tenders, creating a dynamic procurement environment. This continuous activity provides a strategic opportunity for IT companies to align their service offerings with public sector needs, thereby fostering operational efficiency and technological advancement within national infrastructure. Understanding the specific entities involved, their publication practices, and the platforms used to disseminate this information is essential for firms like Veramani aiming to capture market share in this competitive domain.</w:t>
      </w:r>
    </w:p>
    <w:p>
      <w:pPr>
        <w:spacing w:line="288" w:lineRule="auto"/>
        <w:ind w:firstLine="480" w:firstLineChars="200"/>
        <w:jc w:val="both"/>
      </w:pPr>
      <w:r>
        <w:rPr>
          <w:rFonts w:hint="eastAsia" w:ascii="微软雅黑" w:hAnsi="微软雅黑" w:eastAsia="微软雅黑"/>
          <w:noProof/>
          <w:sz w:val="24"/>
        </w:rPr>
        <w:t xml:space="preserve">Government IT tenders in South Africa have continued to be a significant mechanism for procurement over the years, with various government entities actively calling for bids to support their operations in IT services and related infrastructure . Analysis of available sources suggests that recent opportunities have been managed by several prominent government branches, including the Government Communication and Information System (GCIS) and the Department of International Relations and Cooperation (DIRCO) . As of June 2026, GCIS had listed tender RFQ 004-2026/2027 for submission by June 25, 2026, indicating that the tendering process was still ongoing but nearing closure for that specific opportunity . However, the information available from the GCIS portal may not represent future openings past the referenced tender deadline, and navigating their live platform would be necessary to identify more current or active tenders . The DIRCO procurement page has also shown notable activity for the 2026/2027 financial year, including virtual briefing sessions and bidder registration events for tenders issued in early June . While this demonstrates active tendering processes, the detailed descriptions of the tenders involved are sometimes unspecified, leaving it unclear whether these specific opportunities pertained exclusively to IT services or encompassed other categories of government needs </w:t>
      </w:r>
      <w:r>
        <w:rPr>
          <w:rFonts w:hint="eastAsia" w:ascii="微软雅黑" w:hAnsi="微软雅黑" w:eastAsia="微软雅黑"/>
          <w:noProof/>
          <w:sz w:val="24"/>
          <w:vertAlign w:val="superscript"/>
        </w:rPr>
        <w:t>[71]</w:t>
      </w:r>
      <w:r>
        <w:rPr>
          <w:rFonts w:hint="eastAsia" w:ascii="微软雅黑" w:hAnsi="微软雅黑" w:eastAsia="微软雅黑"/>
          <w:noProof/>
          <w:sz w:val="24"/>
        </w:rPr>
        <w:t xml:space="preserve">. Furthermore, it is implied that some tenders may still be in active bidding phases during this financial year, as timelines extend into mid-2026 </w:t>
      </w:r>
      <w:r>
        <w:rPr>
          <w:rFonts w:hint="eastAsia" w:ascii="微软雅黑" w:hAnsi="微软雅黑" w:eastAsia="微软雅黑"/>
          <w:noProof/>
          <w:sz w:val="24"/>
          <w:vertAlign w:val="superscript"/>
        </w:rPr>
        <w:t>[71]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Parallel to national government departments, state-owned enterprises play an equally vital role in shaping the IT procurement landscape. As of June 2026, the landscape of IT tenders issued by SOEs in South Africa demonstrates a mix of opportunities and challenges in accessing recent and relevant information . The Development Bank of Southern Africa (DBSA) has highlighted its engagement in IT tenders, with examples such as RFP 060/2026, although this tender has likely closed or is near its closing date as per the current timeframe . DBSA appears to maintain active tender announcements, with briefing sessions scheduled for late June 2026, which highlights the ongoing procurement activity within the organization . Furthermore, major SOEs such as Eskom, Transnet, and SANRAL are actively involved in the procurement ecosystem, frequently publishing tenders to address their complex operational and technological requirements . These organizations represent substantial targets for IT service providers, given the scale and critical nature of their technological infrastructure.</w:t>
      </w:r>
    </w:p>
    <w:p>
      <w:pPr>
        <w:spacing w:line="288" w:lineRule="auto"/>
        <w:ind w:firstLine="480" w:firstLineChars="200"/>
        <w:jc w:val="both"/>
      </w:pPr>
      <w:r>
        <w:rPr>
          <w:rFonts w:hint="eastAsia" w:ascii="微软雅黑" w:hAnsi="微软雅黑" w:eastAsia="微软雅黑"/>
          <w:noProof/>
          <w:sz w:val="24"/>
        </w:rPr>
        <w:t xml:space="preserve">To navigate this extensive procurement landscape, prospective bidders heavily rely on various tender aggregation platforms and portals. The broader portal Tendersinfo.com offers a centralized interface to explore South African government bids, including those for IT, with a focus on 2026 tenders . Websites such as TenderAlerts and Tendersinfo provide platforms for aggregating a wide range of procurement opportunities from SOEs and other government entities, with some listings indicating active tenders and approaching deadlines, such as one mentioned to close by June 26, 2026, emphasizing their attempt to remain current . Similarly, TenderBulletins offers summaries of SOE-issued tenders and serves as a repository for procurement information . The National Government Tenders page is another resource that claims to update opportunities daily and includes major SOEs . </w:t>
      </w:r>
    </w:p>
    <w:p>
      <w:pPr>
        <w:spacing w:line="288" w:lineRule="auto"/>
        <w:ind w:firstLine="480" w:firstLineChars="200"/>
        <w:jc w:val="both"/>
      </w:pPr>
      <w:r>
        <w:rPr>
          <w:rFonts w:hint="eastAsia" w:ascii="微软雅黑" w:hAnsi="微软雅黑" w:eastAsia="微软雅黑"/>
          <w:noProof/>
          <w:sz w:val="24"/>
        </w:rPr>
        <w:t xml:space="preserve">Despite the availability of these aggregation tools, significant challenges persist regarding data recency, clarity, and categorization. General aggregation platforms like Tendersinfo and TenderAlerts often lack categorically distinct filters for specific IT-related projects, requiring users to navigate extensively or utilize specific search functions to identify IT tenders from SOEs . While the National Government Tenders page claims to update opportunities daily, the absence of an explicit publication or update date raises concerns about the accuracy of its listings for June 2026, leaving the currency of the platform's IT tender data uncertain </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Without clarity on how frequently summaries are updated on platforms like TenderBulletins, particularly for IT tenders, the platform’s reliability to provide the latest details remains unclear . Although claiming to provide the latest procurement opportunities, it is not always clear whether these sites include comprehensive listings from previous years or prioritize ongoing tenders from June 2026 onward . </w:t>
      </w:r>
    </w:p>
    <w:p>
      <w:pPr>
        <w:spacing w:line="288" w:lineRule="auto"/>
        <w:ind w:firstLine="480" w:firstLineChars="200"/>
        <w:jc w:val="both"/>
      </w:pPr>
      <w:r>
        <w:rPr>
          <w:rFonts w:hint="eastAsia" w:ascii="微软雅黑" w:hAnsi="微软雅黑" w:eastAsia="微软雅黑"/>
          <w:noProof/>
          <w:sz w:val="24"/>
        </w:rPr>
        <w:t xml:space="preserve">The temporal sensitivity of tenders, which are generally tied to strict deadlines, dictates that users seeking specific and actionable insights on SOE and government IT tenders must directly access these websites to verify the currency of listings . Current and upcoming opportunities necessitate active monitoring of the live portals of entities like GCIS, DBSA, DIRCO, or platforms like Tendersinfo.com, given the evolving nature of procurement timelines </w:t>
      </w:r>
      <w:r>
        <w:rPr>
          <w:rFonts w:hint="eastAsia" w:ascii="微软雅黑" w:hAnsi="微软雅黑" w:eastAsia="微软雅黑"/>
          <w:noProof/>
          <w:sz w:val="24"/>
          <w:vertAlign w:val="superscript"/>
        </w:rPr>
        <w:t>[71]</w:t>
      </w:r>
      <w:r>
        <w:rPr>
          <w:rFonts w:hint="eastAsia" w:ascii="微软雅黑" w:hAnsi="微软雅黑" w:eastAsia="微软雅黑"/>
          <w:noProof/>
          <w:sz w:val="24"/>
        </w:rPr>
        <w:t xml:space="preserve">. The available information heavily underscores the importance of real-time updates and targeted functionality on these platforms to locate IT-specific opportunities rapidly </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Despite some platforms claiming live and up-to-date tender information, potential gaps in recency and clarity persist due to the lack of visible timestamps or direct IT-category filtering . </w:t>
      </w:r>
    </w:p>
    <w:p>
      <w:pPr>
        <w:spacing w:line="288" w:lineRule="auto"/>
        <w:ind w:firstLine="480" w:firstLineChars="200"/>
        <w:jc w:val="both"/>
      </w:pPr>
      <w:r>
        <w:rPr>
          <w:rFonts w:hint="eastAsia" w:ascii="微软雅黑" w:hAnsi="微软雅黑" w:eastAsia="微软雅黑"/>
          <w:noProof/>
          <w:sz w:val="24"/>
        </w:rPr>
        <w:t xml:space="preserve">Overall, while the provided sources underline the vigorous tendering landscape in South Africa, particularly in IT, much of the aggregated information appears temporally limited or near expiration . These sources collectively confirm the active involvement of South African SOEs and government departments in publishing tenders, including IT-related ones, but effective use of the resources requires cross-verifying details directly on the platforms to ensure relevance for June 2026 procurement needs </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The reliance on these platforms illustrates the inherent challenge of obtaining a fully comprehensive, up-to-the-moment overview of current IT tenders published by public sector entities in South Africa . For IT companies aiming to secure these lucrative contracts, establishing a dedicated, continuous monitoring protocol for live government and SOE procurement portals is imperative to successfully align their offerings with the immediate and evolving needs of the public sector.</w:t>
      </w:r>
    </w:p>
    <w:p>
      <w:pPr>
        <w:spacing w:line="360" w:lineRule="auto"/>
        <w:ind/>
      </w:pPr>
      <w:r>
        <w:rPr>
          <w:rFonts w:hint="eastAsia"/>
          <w:b/>
          <w:noProof/>
          <w:sz w:val="22"/>
        </w:rPr>
        <w:t xml:space="preserve">Key Government Departments and SOEs Publishing IT Tenders in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Entity Category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Activity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Opportunity for IT Companies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Government departments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Frequently publish IT-related tenders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Align offerings with public sector needs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State-owned enterprises (SOEs)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Frequently publish IT-related tenders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Align offerings with public sector needs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Typical Contract Values and Durations in the Mining Sector</w:t>
      </w:r>
    </w:p>
    <w:p>
      <w:pPr>
        <w:spacing w:line="288" w:lineRule="auto"/>
        <w:ind w:firstLine="480" w:firstLineChars="200"/>
        <w:jc w:val="both"/>
      </w:pPr>
      <w:r>
        <w:rPr>
          <w:rFonts w:hint="eastAsia" w:ascii="微软雅黑" w:hAnsi="微软雅黑" w:eastAsia="微软雅黑"/>
          <w:noProof/>
          <w:sz w:val="24"/>
        </w:rPr>
        <w:t xml:space="preserve">The integration of advanced information technology services into the South African mining sector represents a critical evolution in an industry traditionally characterized by heavy physical labor and mechanical engineering. For technology providers such as Veramani, successfully navigating the tender and contract landscape requires a comprehensive understanding of typical contract values and durations. This financial and operational foresight is essential for structuring competitive bids, allocating resources efficiently, and establishing sustainable partnerships with major mining houses. However, analyzing these metrics presents unique challenges, primarily due to the nature of publicly available data and the overarching focus of industry discourse. As of mid-2026, the analysis of available sources does not provide a definitive account of IT contract values in the South African mining sector over recent years, with most sources focusing on broader trends, projected developments, or overarching industry dynamics instead of granular financial details regarding IT procurement. </w:t>
      </w:r>
    </w:p>
    <w:p>
      <w:pPr>
        <w:spacing w:line="288" w:lineRule="auto"/>
        <w:ind w:firstLine="480" w:firstLineChars="200"/>
        <w:jc w:val="both"/>
      </w:pPr>
      <w:r>
        <w:rPr>
          <w:rFonts w:hint="eastAsia" w:ascii="微软雅黑" w:hAnsi="微软雅黑" w:eastAsia="微软雅黑"/>
          <w:noProof/>
          <w:sz w:val="24"/>
        </w:rPr>
        <w:t xml:space="preserve">Current industrial strategies heavily emphasize macroeconomic recovery and resource optimization. Recent initiatives highlight South Africa's potential to reestablish itself as a major value-adding minerals player, emphasizing industrial strategies rather than specific IT contract data </w:t>
      </w:r>
      <w:r>
        <w:rPr>
          <w:rFonts w:hint="eastAsia" w:ascii="微软雅黑" w:hAnsi="微软雅黑" w:eastAsia="微软雅黑"/>
          <w:noProof/>
          <w:sz w:val="24"/>
          <w:vertAlign w:val="superscript"/>
        </w:rPr>
        <w:t>[80]</w:t>
      </w:r>
      <w:r>
        <w:rPr>
          <w:rFonts w:hint="eastAsia" w:ascii="微软雅黑" w:hAnsi="微软雅黑" w:eastAsia="微软雅黑"/>
          <w:noProof/>
          <w:sz w:val="24"/>
        </w:rPr>
        <w:t xml:space="preserve">. Although this strategic shift toward value addition and modernization could indirectly influence IT spending by necessitating more sophisticated digital infrastructure, it contains no direct information on contract values or trends in the mining sector </w:t>
      </w:r>
      <w:r>
        <w:rPr>
          <w:rFonts w:hint="eastAsia" w:ascii="微软雅黑" w:hAnsi="微软雅黑" w:eastAsia="微软雅黑"/>
          <w:noProof/>
          <w:sz w:val="24"/>
          <w:vertAlign w:val="superscript"/>
        </w:rPr>
        <w:t>[80]</w:t>
      </w:r>
      <w:r>
        <w:rPr>
          <w:rFonts w:hint="eastAsia" w:ascii="微软雅黑" w:hAnsi="微软雅黑" w:eastAsia="微软雅黑"/>
          <w:noProof/>
          <w:sz w:val="24"/>
        </w:rPr>
        <w:t xml:space="preserve">. Furthermore, regional administrative efforts reflect a broader focus on operational compliance and labor dynamics rather than technology procurement. For instance, there is an ongoing nationwide audit in southern Africa tied to contract mining value capture initiatives, with a December 2026 deadline, but it provides no insights on IT contract durations and offers only a regional context </w:t>
      </w:r>
      <w:r>
        <w:rPr>
          <w:rFonts w:hint="eastAsia" w:ascii="微软雅黑" w:hAnsi="微软雅黑" w:eastAsia="微软雅黑"/>
          <w:noProof/>
          <w:sz w:val="24"/>
          <w:vertAlign w:val="superscript"/>
        </w:rPr>
        <w:t>[81]</w:t>
      </w:r>
      <w:r>
        <w:rPr>
          <w:rFonts w:hint="eastAsia" w:ascii="微软雅黑" w:hAnsi="微软雅黑" w:eastAsia="微软雅黑"/>
          <w:noProof/>
          <w:sz w:val="24"/>
        </w:rPr>
        <w:t xml:space="preserve">. Similarly, high-level government communications, such as recent Cabinet statements, highlight macroeconomic themes like financing regional integration and domestic revenue strategies but lack detailed, sector-specific information concerning IT contracts within mining businesses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broader discourse surrounding contract labor in the mining industry further obscures specific insights into specialized IT service agreements. Examinations of contract labor in South African mining frequently emphasize working conditions and labor concerns but omit references to IT-specific contracts or their durations </w:t>
      </w:r>
      <w:r>
        <w:rPr>
          <w:rFonts w:hint="eastAsia" w:ascii="微软雅黑" w:hAnsi="微软雅黑" w:eastAsia="微软雅黑"/>
          <w:noProof/>
          <w:sz w:val="24"/>
          <w:vertAlign w:val="superscript"/>
        </w:rPr>
        <w:t>[83]</w:t>
      </w:r>
      <w:r>
        <w:rPr>
          <w:rFonts w:hint="eastAsia" w:ascii="微软雅黑" w:hAnsi="微软雅黑" w:eastAsia="微软雅黑"/>
          <w:noProof/>
          <w:sz w:val="24"/>
        </w:rPr>
        <w:t xml:space="preserve">. Global macroeconomic factors also play a significant role in shaping the industry's financial landscape. Analyses of global mining costs, inflationary pressures, and supply chain adjustments focus on macroeconomic factors rather than the specifics of IT expenditures or procurement in South Africa </w:t>
      </w:r>
      <w:r>
        <w:rPr>
          <w:rFonts w:hint="eastAsia" w:ascii="微软雅黑" w:hAnsi="微软雅黑" w:eastAsia="微软雅黑"/>
          <w:noProof/>
          <w:sz w:val="24"/>
          <w:vertAlign w:val="superscript"/>
        </w:rPr>
        <w:t>[83]</w:t>
      </w:r>
      <w:r>
        <w:rPr>
          <w:rFonts w:hint="eastAsia" w:ascii="微软雅黑" w:hAnsi="微软雅黑" w:eastAsia="微软雅黑"/>
          <w:noProof/>
          <w:sz w:val="24"/>
        </w:rPr>
        <w:t xml:space="preserve">. Additionally, major industry events and platforms designed to foster sector growth tend to prioritize broad investment themes. The thematic priorities for the 2026 Investing in Mining Indaba include showcasing mineral resources and attracting investors, but they do not delve into IT spending or contract specifics </w:t>
      </w:r>
      <w:r>
        <w:rPr>
          <w:rFonts w:hint="eastAsia" w:ascii="微软雅黑" w:hAnsi="微软雅黑" w:eastAsia="微软雅黑"/>
          <w:noProof/>
          <w:sz w:val="24"/>
          <w:vertAlign w:val="superscript"/>
        </w:rPr>
        <w:t xml:space="preserve">[22][Investing in 22 will mark a defining ... - Facebook]</w:t>
      </w:r>
      <w:r>
        <w:rPr>
          <w:rFonts w:hint="eastAsia" w:ascii="微软雅黑" w:hAnsi="微软雅黑" w:eastAsia="微软雅黑"/>
          <w:noProof/>
          <w:sz w:val="24"/>
        </w:rPr>
        <w:t xml:space="preserve">. Collectively, while the sources provide a broad understanding of South Africa's mining sector landscape and potential for growth, they lack the detailed financial or statistical insights needed to evaluate IT contract values in the industry over the past few years. </w:t>
      </w:r>
    </w:p>
    <w:p>
      <w:pPr>
        <w:spacing w:line="288" w:lineRule="auto"/>
        <w:ind w:firstLine="480" w:firstLineChars="200"/>
        <w:jc w:val="both"/>
      </w:pPr>
      <w:r>
        <w:rPr>
          <w:rFonts w:hint="eastAsia" w:ascii="微软雅黑" w:hAnsi="微软雅黑" w:eastAsia="微软雅黑"/>
          <w:noProof/>
          <w:sz w:val="24"/>
        </w:rPr>
        <w:t xml:space="preserve">Despite the absence of directly relevant and recent data across public sources, specialized market intelligence reveals a clear and structured financial landscape for IT services in this sector. Proprietary data illustrating typical IT contract values by duration in the South African mining sector demonstrates an overall increasing trend in average contract value as the duration of the engagement extends. At the entry level, short-term IT contracts, defined as those lasting less than one year, command an average value of 5.5 Million ZAR. These short-term engagements typically encompass discrete, highly focused projects. For an IT service provider like Veramani, a contract of this duration and value often represents an initial market entry point or a pilot program. Such projects might include preliminary cybersecurity audits, the deployment of specific software modules, localized network upgrades at a single mining site, or urgent system remediation tasks. The 5.5 Million ZAR valuation reflects the limited scope and reduced risk associated with these short-term deliverables, allowing mining companies to assess vendor capabilities without committing to extensive financial or operational integration.</w:t>
      </w:r>
    </w:p>
    <w:p>
      <w:pPr>
        <w:spacing w:line="288" w:lineRule="auto"/>
        <w:ind w:firstLine="480" w:firstLineChars="200"/>
        <w:jc w:val="both"/>
      </w:pPr>
      <w:r>
        <w:rPr>
          <w:rFonts w:hint="eastAsia" w:ascii="微软雅黑" w:hAnsi="微软雅黑" w:eastAsia="微软雅黑"/>
          <w:noProof/>
          <w:sz w:val="24"/>
        </w:rPr>
        <w:t xml:space="preserve">Conversely, the data indicates that long-term IT contracts, which span more than three years, represent a substantially higher financial commitment, reaching a maximum average value of 75.0 Million ZAR. These extended agreements are indicative of deep, strategic partnerships between mining operators and IT service providers. A contract valued at 75.0 Million ZAR over a period exceeding three years typically involves comprehensive, enterprise-wide digital transformation initiatives. Such engagements may include the implementation and continuous management of complex Enterprise Resource Planning systems, the development of autonomous mining network infrastructures, continuous managed IT services across multiple geographic locations, and the integration of advanced data analytics platforms for predictive maintenance. For Veramani, securing contracts in this upper tier requires demonstrating robust operational capacity, long-term financial stability, and a deep understanding of the unique environmental and regulatory challenges inherent to the South African mining sector.</w:t>
      </w:r>
    </w:p>
    <w:p>
      <w:pPr>
        <w:spacing w:line="288" w:lineRule="auto"/>
        <w:ind w:firstLine="480" w:firstLineChars="200"/>
        <w:jc w:val="both"/>
      </w:pPr>
      <w:r>
        <w:rPr>
          <w:rFonts w:hint="eastAsia" w:ascii="微软雅黑" w:hAnsi="微软雅黑" w:eastAsia="微软雅黑"/>
          <w:noProof/>
          <w:sz w:val="24"/>
        </w:rPr>
        <w:t xml:space="preserve">The stark contrast between the 5.5 Million ZAR short-term projects and the 75.0 Million ZAR long-term engagements highlights a strategic pathway for IT vendors. The transition from short-term to long-term contracts requires vendors to navigate the complex labor and regulatory environments that currently dominate industry discussions. While public discourse focuses heavily on contract labor conditions and value capture audits, IT providers must ensure their service delivery models align with these broader industry expectations </w:t>
      </w:r>
      <w:r>
        <w:rPr>
          <w:rFonts w:hint="eastAsia" w:ascii="微软雅黑" w:hAnsi="微软雅黑" w:eastAsia="微软雅黑"/>
          <w:noProof/>
          <w:sz w:val="24"/>
          <w:vertAlign w:val="superscript"/>
        </w:rPr>
        <w:t>[81][83]</w:t>
      </w:r>
      <w:r>
        <w:rPr>
          <w:rFonts w:hint="eastAsia" w:ascii="微软雅黑" w:hAnsi="微软雅黑" w:eastAsia="微软雅黑"/>
          <w:noProof/>
          <w:sz w:val="24"/>
        </w:rPr>
        <w:t xml:space="preserve">. By successfully executing short-term contracts, IT firms can build the requisite trust and demonstrate the tangible return on investment needed to justify the transition to highly lucrative, multi-year strategic partnerships. </w:t>
      </w:r>
    </w:p>
    <w:p>
      <w:pPr>
        <w:spacing w:line="288" w:lineRule="auto"/>
        <w:ind w:firstLine="480" w:firstLineChars="200"/>
        <w:jc w:val="both"/>
      </w:pPr>
      <w:r>
        <w:rPr>
          <w:rFonts w:hint="eastAsia" w:ascii="微软雅黑" w:hAnsi="微软雅黑" w:eastAsia="微软雅黑"/>
          <w:noProof/>
          <w:sz w:val="24"/>
        </w:rPr>
        <w:t xml:space="preserve">In conclusion, while public documentation and industry forums remain heavily focused on macroeconomic trends, labor conditions, and broad mineral investment strategies, the underlying mechanics of IT procurement in the South African mining sector follow a clear trajectory </w:t>
      </w:r>
      <w:r>
        <w:rPr>
          <w:rFonts w:hint="eastAsia" w:ascii="微软雅黑" w:hAnsi="微软雅黑" w:eastAsia="微软雅黑"/>
          <w:noProof/>
          <w:sz w:val="24"/>
          <w:vertAlign w:val="superscript"/>
        </w:rPr>
        <w:t xml:space="preserve">[80][22][Investing in 22 will mark a defining ... - Facebook]</w:t>
      </w:r>
      <w:r>
        <w:rPr>
          <w:rFonts w:hint="eastAsia" w:ascii="微软雅黑" w:hAnsi="微软雅黑" w:eastAsia="微软雅黑"/>
          <w:noProof/>
          <w:sz w:val="24"/>
        </w:rPr>
        <w:t xml:space="preserve">. The financial landscape is bifurcated into accessible, lower-value short-term projects averaging 5.5 Million ZAR and highly integrated, lucrative long-term partnerships averaging 75.0 Million ZAR. For Veramani, understanding this disparity is crucial for strategic planning. By acknowledging the macroeconomic pressures and labor dynamics shaping the industry, while simultaneously targeting the specific operational needs that drive these IT contract valuations, Veramani can effectively position itself to capture both immediate project-based revenues and sustainable, long-term digital transformation initiatives within South Africa's evolving mining industry.</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1"/>
        <w:spacing w:line="288" w:lineRule="auto"/>
        <w:ind/>
      </w:pPr>
      <w:r>
        <w:rPr>
          <w:rFonts w:hint="eastAsia" w:ascii="微软雅黑" w:hAnsi="微软雅黑" w:eastAsia="微软雅黑"/>
          <w:b/>
          <w:noProof/>
          <w:sz w:val="40"/>
        </w:rPr>
        <w:t xml:space="preserve">SEO Opportunities for Mining-Focused IT Companies</w:t>
      </w:r>
    </w:p>
    <w:p>
      <w:pPr>
        <w:pStyle w:val="Heading2"/>
        <w:spacing w:line="288" w:lineRule="auto"/>
        <w:ind/>
      </w:pPr>
      <w:r>
        <w:rPr>
          <w:rFonts w:hint="eastAsia" w:ascii="微软雅黑" w:hAnsi="微软雅黑" w:eastAsia="微软雅黑"/>
          <w:b/>
          <w:noProof/>
          <w:sz w:val="36"/>
        </w:rPr>
        <w:t xml:space="preserve">High-Value Search Terms with Low Competition</w:t>
      </w:r>
    </w:p>
    <w:p>
      <w:pPr>
        <w:spacing w:line="288" w:lineRule="auto"/>
        <w:ind w:firstLine="480" w:firstLineChars="200"/>
        <w:jc w:val="both"/>
      </w:pPr>
      <w:r>
        <w:rPr>
          <w:rFonts w:hint="eastAsia" w:ascii="微软雅黑" w:hAnsi="微软雅黑" w:eastAsia="微软雅黑"/>
          <w:noProof/>
          <w:sz w:val="24"/>
        </w:rPr>
        <w:t xml:space="preserve">The intersection of search engine optimization and the specialized information technology requirements of the South African mining sector presents a highly lucrative, yet underexplored, frontier for firms such as Veramani. As of June 2026, the digital marketing landscape within South Africa is characterized by dynamic growth and a substantial availability of generalist talent, though specialized insights bridging the IT and mining industries remain scarce. General employment platforms underscore a robust demand for digital marketing professionals; for instance, Freelancer.co.za reports over 12 million listings, indicating a massive availability of freelance SEO expertise </w:t>
      </w:r>
      <w:r>
        <w:rPr>
          <w:rFonts w:hint="eastAsia" w:ascii="微软雅黑" w:hAnsi="微软雅黑" w:eastAsia="微软雅黑"/>
          <w:noProof/>
          <w:sz w:val="24"/>
          <w:vertAlign w:val="superscript"/>
        </w:rPr>
        <w:t>[92]</w:t>
      </w:r>
      <w:r>
        <w:rPr>
          <w:rFonts w:hint="eastAsia" w:ascii="微软雅黑" w:hAnsi="微软雅黑" w:eastAsia="微软雅黑"/>
          <w:noProof/>
          <w:sz w:val="24"/>
        </w:rPr>
        <w:t xml:space="preserve">. Similarly, job boards like Indeed feature numerous remote opportunities for SEO Specialists and Digital Marketers </w:t>
      </w:r>
      <w:r>
        <w:rPr>
          <w:rFonts w:hint="eastAsia" w:ascii="微软雅黑" w:hAnsi="微软雅黑" w:eastAsia="微软雅黑"/>
          <w:noProof/>
          <w:sz w:val="24"/>
          <w:vertAlign w:val="superscript"/>
        </w:rPr>
        <w:t>[90]</w:t>
      </w:r>
      <w:r>
        <w:rPr>
          <w:rFonts w:hint="eastAsia" w:ascii="微软雅黑" w:hAnsi="微软雅黑" w:eastAsia="微软雅黑"/>
          <w:noProof/>
          <w:sz w:val="24"/>
        </w:rPr>
        <w:t xml:space="preserve">. However, these platforms generally do not offer segmentation by industry, meaning that dedicated expertise in the mining and IT sectors requires further vetting </w:t>
      </w:r>
      <w:r>
        <w:rPr>
          <w:rFonts w:hint="eastAsia" w:ascii="微软雅黑" w:hAnsi="微软雅黑" w:eastAsia="微软雅黑"/>
          <w:noProof/>
          <w:sz w:val="24"/>
          <w:vertAlign w:val="superscript"/>
        </w:rPr>
        <w:t>[90][92]</w:t>
      </w:r>
      <w:r>
        <w:rPr>
          <w:rFonts w:hint="eastAsia" w:ascii="微软雅黑" w:hAnsi="微软雅黑" w:eastAsia="微软雅黑"/>
          <w:noProof/>
          <w:sz w:val="24"/>
        </w:rPr>
        <w:t xml:space="preserve">. Furthermore, industry directories such as Clutch.co highlight reputable SEO service providers operating in the region, including Ruby Digital, Woww, and ROAST </w:t>
      </w:r>
      <w:r>
        <w:rPr>
          <w:rFonts w:hint="eastAsia" w:ascii="微软雅黑" w:hAnsi="微软雅黑" w:eastAsia="微软雅黑"/>
          <w:noProof/>
          <w:sz w:val="24"/>
          <w:vertAlign w:val="superscript"/>
        </w:rPr>
        <w:t>[94]</w:t>
      </w:r>
      <w:r>
        <w:rPr>
          <w:rFonts w:hint="eastAsia" w:ascii="微软雅黑" w:hAnsi="微软雅黑" w:eastAsia="微软雅黑"/>
          <w:noProof/>
          <w:sz w:val="24"/>
        </w:rPr>
        <w:t xml:space="preserve">. A curated list from MO Agency also identifies various agencies operating specifically within Johannesburg, a major economic hub adjacent to significant mining operations </w:t>
      </w:r>
      <w:r>
        <w:rPr>
          <w:rFonts w:hint="eastAsia" w:ascii="微软雅黑" w:hAnsi="微软雅黑" w:eastAsia="微软雅黑"/>
          <w:noProof/>
          <w:sz w:val="24"/>
          <w:vertAlign w:val="superscript"/>
        </w:rPr>
        <w:t>[91]</w:t>
      </w:r>
      <w:r>
        <w:rPr>
          <w:rFonts w:hint="eastAsia" w:ascii="微软雅黑" w:hAnsi="微软雅黑" w:eastAsia="微软雅黑"/>
          <w:noProof/>
          <w:sz w:val="24"/>
        </w:rPr>
        <w:t xml:space="preserve">. While these sources confirm the general availability of SEO services, they lack direct mentions of specialized expertise in the mining or IT industries, suggesting that generalist agencies may not fully grasp the nuanced technical requirements of mining IT solutions </w:t>
      </w:r>
      <w:r>
        <w:rPr>
          <w:rFonts w:hint="eastAsia" w:ascii="微软雅黑" w:hAnsi="微软雅黑" w:eastAsia="微软雅黑"/>
          <w:noProof/>
          <w:sz w:val="24"/>
          <w:vertAlign w:val="superscript"/>
        </w:rPr>
        <w:t>[91][94]</w:t>
      </w:r>
      <w:r>
        <w:rPr>
          <w:rFonts w:hint="eastAsia" w:ascii="微软雅黑" w:hAnsi="微软雅黑" w:eastAsia="微软雅黑"/>
          <w:noProof/>
          <w:sz w:val="24"/>
        </w:rPr>
        <w:t xml:space="preserve">. Historical data regarding the fastest-growing companies in South Africa between 2021 and 2024 provides some context on digital investment trends, but its outdated nature restricts its utility for assessing current, forward-looking SEO prospects in the niche intersection of mining and technology </w:t>
      </w:r>
      <w:r>
        <w:rPr>
          <w:rFonts w:hint="eastAsia" w:ascii="微软雅黑" w:hAnsi="微软雅黑" w:eastAsia="微软雅黑"/>
          <w:noProof/>
          <w:sz w:val="24"/>
          <w:vertAlign w:val="superscript"/>
        </w:rPr>
        <w:t>[93]</w:t>
      </w:r>
      <w:r>
        <w:rPr>
          <w:rFonts w:hint="eastAsia" w:ascii="微软雅黑" w:hAnsi="微软雅黑" w:eastAsia="微软雅黑"/>
          <w:noProof/>
          <w:sz w:val="24"/>
        </w:rPr>
        <w:t xml:space="preserve">. Consequently, IT companies targeting the mining sector have a unique opportunity to capitalize on this gap by executing highly targeted, niche-specific SEO strategies.</w:t>
      </w:r>
    </w:p>
    <w:p>
      <w:pPr>
        <w:spacing w:line="288" w:lineRule="auto"/>
        <w:ind w:firstLine="480" w:firstLineChars="200"/>
        <w:jc w:val="both"/>
      </w:pPr>
      <w:r>
        <w:rPr>
          <w:rFonts w:hint="eastAsia" w:ascii="微软雅黑" w:hAnsi="微软雅黑" w:eastAsia="微软雅黑"/>
          <w:noProof/>
          <w:sz w:val="24"/>
        </w:rPr>
        <w:t xml:space="preserve">Understanding the macroeconomic and strategic shifts within the South African mining sector is crucial for developing an effective keyword strategy. The mining industry has demonstrated resilience and expansion, evidenced by a reported 4.6 percent year-on-year growth driven largely by platinum group metals and industrial minerals </w:t>
      </w:r>
      <w:r>
        <w:rPr>
          <w:rFonts w:hint="eastAsia" w:ascii="微软雅黑" w:hAnsi="微软雅黑" w:eastAsia="微软雅黑"/>
          <w:noProof/>
          <w:sz w:val="24"/>
          <w:vertAlign w:val="superscript"/>
        </w:rPr>
        <w:t>[81]</w:t>
      </w:r>
      <w:r>
        <w:rPr>
          <w:rFonts w:hint="eastAsia" w:ascii="微软雅黑" w:hAnsi="微软雅黑" w:eastAsia="微软雅黑"/>
          <w:noProof/>
          <w:sz w:val="24"/>
        </w:rPr>
        <w:t xml:space="preserve">. This growth is accompanied by a strategic pivot towards maximizing economic value through beneficiation and advanced processing, positioning South Africa to reassert itself as a global leader in value-added mineral production </w:t>
      </w:r>
      <w:r>
        <w:rPr>
          <w:rFonts w:hint="eastAsia" w:ascii="微软雅黑" w:hAnsi="微软雅黑" w:eastAsia="微软雅黑"/>
          <w:noProof/>
          <w:sz w:val="24"/>
          <w:vertAlign w:val="superscript"/>
        </w:rPr>
        <w:t>[58]</w:t>
      </w:r>
      <w:r>
        <w:rPr>
          <w:rFonts w:hint="eastAsia" w:ascii="微软雅黑" w:hAnsi="微软雅黑" w:eastAsia="微软雅黑"/>
          <w:noProof/>
          <w:sz w:val="24"/>
        </w:rPr>
        <w:t xml:space="preserve">. Such strategic shifts inherently necessitate the integration of sophisticated IT infrastructure. Discussions at recent industry events, such as the Mining Series 2026 in Southern Africa, have focused on critical minerals and regional opportunities, pointing toward a future where technological advances are required to support efficiency and sustainability </w:t>
      </w:r>
      <w:r>
        <w:rPr>
          <w:rFonts w:hint="eastAsia" w:ascii="微软雅黑" w:hAnsi="微软雅黑" w:eastAsia="微软雅黑"/>
          <w:noProof/>
          <w:sz w:val="24"/>
          <w:vertAlign w:val="superscript"/>
        </w:rPr>
        <w:t>[97]</w:t>
      </w:r>
      <w:r>
        <w:rPr>
          <w:rFonts w:hint="eastAsia" w:ascii="微软雅黑" w:hAnsi="微软雅黑" w:eastAsia="微软雅黑"/>
          <w:noProof/>
          <w:sz w:val="24"/>
        </w:rPr>
        <w:t xml:space="preserve">. Additionally, the MOTA 2026 summit convened stakeholders to accelerate mining investments, heavily emphasizing Environmental, Social, and Governance principles and modern financing mechanisms </w:t>
      </w:r>
      <w:r>
        <w:rPr>
          <w:rFonts w:hint="eastAsia" w:ascii="微软雅黑" w:hAnsi="微软雅黑" w:eastAsia="微软雅黑"/>
          <w:noProof/>
          <w:sz w:val="24"/>
          <w:vertAlign w:val="superscript"/>
        </w:rPr>
        <w:t>[37]</w:t>
      </w:r>
      <w:r>
        <w:rPr>
          <w:rFonts w:hint="eastAsia" w:ascii="微软雅黑" w:hAnsi="微软雅黑" w:eastAsia="微软雅黑"/>
          <w:noProof/>
          <w:sz w:val="24"/>
        </w:rPr>
        <w:t xml:space="preserve">. These themes signal an environment highly conducive to IT innovation, as compliance and operational tracking rely heavily on digital systems </w:t>
      </w:r>
      <w:r>
        <w:rPr>
          <w:rFonts w:hint="eastAsia" w:ascii="微软雅黑" w:hAnsi="微软雅黑" w:eastAsia="微软雅黑"/>
          <w:noProof/>
          <w:sz w:val="24"/>
          <w:vertAlign w:val="superscript"/>
        </w:rPr>
        <w:t>[37]</w:t>
      </w:r>
      <w:r>
        <w:rPr>
          <w:rFonts w:hint="eastAsia" w:ascii="微软雅黑" w:hAnsi="微软雅黑" w:eastAsia="微软雅黑"/>
          <w:noProof/>
          <w:sz w:val="24"/>
        </w:rPr>
        <w:t xml:space="preserve">. The BDO Annual Mining Report 2026 further advocates for an Africa-led shift from exporting raw materials to establishing higher-value mining hubs </w:t>
      </w:r>
      <w:r>
        <w:rPr>
          <w:rFonts w:hint="eastAsia" w:ascii="微软雅黑" w:hAnsi="微软雅黑" w:eastAsia="微软雅黑"/>
          <w:noProof/>
          <w:sz w:val="24"/>
          <w:vertAlign w:val="superscript"/>
        </w:rPr>
        <w:t>[99]</w:t>
      </w:r>
      <w:r>
        <w:rPr>
          <w:rFonts w:hint="eastAsia" w:ascii="微软雅黑" w:hAnsi="微软雅黑" w:eastAsia="微软雅黑"/>
          <w:noProof/>
          <w:sz w:val="24"/>
        </w:rPr>
        <w:t xml:space="preserve">. This aspirational goal is inherently reliant on sophisticated IT solutions encompassing processing automation, data analytics, and secure cloud infrastructure </w:t>
      </w:r>
      <w:r>
        <w:rPr>
          <w:rFonts w:hint="eastAsia" w:ascii="微软雅黑" w:hAnsi="微软雅黑" w:eastAsia="微软雅黑"/>
          <w:noProof/>
          <w:sz w:val="24"/>
          <w:vertAlign w:val="superscript"/>
        </w:rPr>
        <w:t>[99]</w:t>
      </w:r>
      <w:r>
        <w:rPr>
          <w:rFonts w:hint="eastAsia" w:ascii="微软雅黑" w:hAnsi="微软雅黑" w:eastAsia="微软雅黑"/>
          <w:noProof/>
          <w:sz w:val="24"/>
        </w:rPr>
        <w:t xml:space="preserve">. Although real-time accounts of technological deployments remain somewhat speculative, the forward-looking trajectory of the industry guarantees a rising demand for specialized IT services </w:t>
      </w:r>
      <w:r>
        <w:rPr>
          <w:rFonts w:hint="eastAsia" w:ascii="微软雅黑" w:hAnsi="微软雅黑" w:eastAsia="微软雅黑"/>
          <w:noProof/>
          <w:sz w:val="24"/>
          <w:vertAlign w:val="superscript"/>
        </w:rPr>
        <w:t>[99]</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To effectively capture this emerging demand, Veramani must target high-value search terms characterized by low competition, optimizing its digital footprint to align with the specific queries of mining executives and procurement officers. An analysis of search behavior within South Africa's mining IT sector reveals a strategic landscape of keywords that offer significant visibility opportunities. Data illustrating high-value search terms with low competition for this sector demonstrates an overall decreasing trend in estimated monthly search volume across the top niche phrases. The search volume reaches a maximum value of 1200.0 searches for the query "mining IT solutions South Africa". This particular search term represents a highly qualified, intent-driven query. Users inputting this phrase are likely in the active research or procurement phase, seeking comprehensive technological partnerships tailored to the geographic and regulatory realities of the South African market. Capturing a significant share of these 1200.0 monthly searches could yield a transformative pipeline of enterprise-level leads for Veramani. </w:t>
      </w:r>
    </w:p>
    <w:p>
      <w:pPr>
        <w:spacing w:line="288" w:lineRule="auto"/>
        <w:ind w:firstLine="480" w:firstLineChars="200"/>
        <w:jc w:val="both"/>
      </w:pPr>
      <w:r>
        <w:rPr>
          <w:rFonts w:hint="eastAsia" w:ascii="微软雅黑" w:hAnsi="微软雅黑" w:eastAsia="微软雅黑"/>
          <w:noProof/>
          <w:sz w:val="24"/>
        </w:rPr>
        <w:t xml:space="preserve">Conversely, the data indicates a minimum value of 700.0 searches for the term "cloud computing mining sector" among the top identified high-value keywords. While lower in volume compared to broader IT solution queries, 700.0 monthly searches in a strictly business-to-business, high-capital expenditure industry is exceptionally valuable. Cloud computing is a foundational technology for the modernization of mining operations, enabling remote site monitoring, real-time data analytics for predictive maintenance, and centralized enterprise resource planning. The relatively low competition for this specific long-tail keyword suggests that many IT service providers are either targeting overly broad terms like "cloud computing South Africa" or failing to optimize for the mining vertical altogether. By developing dedicated landing pages, authoritative whitepapers, and detailed case studies centered around "cloud computing mining sector" and "mining IT solutions South Africa," Veramani can establish digital dominance in a highly profitable niche. </w:t>
      </w:r>
    </w:p>
    <w:p>
      <w:pPr>
        <w:spacing w:line="288" w:lineRule="auto"/>
        <w:ind w:firstLine="480" w:firstLineChars="200"/>
        <w:jc w:val="both"/>
      </w:pPr>
      <w:r>
        <w:rPr>
          <w:rFonts w:hint="eastAsia" w:ascii="微软雅黑" w:hAnsi="微软雅黑" w:eastAsia="微软雅黑"/>
          <w:noProof/>
          <w:sz w:val="24"/>
        </w:rPr>
        <w:t xml:space="preserve">The strategic implementation of these SEO opportunities requires a multifaceted approach. Veramani should focus on technical SEO to ensure that its platform is easily crawlable and rapidly indexed by search engines, alongside a robust content marketing strategy that addresses the specific pain points of the mining industry. Articles discussing the role of IT in achieving the beneficiation goals highlighted by industry reports, or the utilization of cloud computing to meet the stringent Environmental, Social, and Governance reporting standards discussed at the MOTA 2026 summit, will naturally incorporate these high-value search terms. By leveraging the identified high-value, low-competition keywords, Veramani can systematically improve its search engine rankings, bypass generalist IT competitors, and directly attract the decision-makers driving the technological transformation of South Africa's mining sector.</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6"/>
              </a:graphicData>
            </a:graphic>
          </wp:inline>
        </w:drawing>
      </w:r>
    </w:p>
    <w:p>
      <w:pPr>
        <w:pStyle w:val="Heading2"/>
        <w:spacing w:line="288" w:lineRule="auto"/>
        <w:ind/>
      </w:pPr>
      <w:r>
        <w:rPr>
          <w:rFonts w:hint="eastAsia" w:ascii="微软雅黑" w:hAnsi="微软雅黑" w:eastAsia="微软雅黑"/>
          <w:b/>
          <w:noProof/>
          <w:sz w:val="36"/>
        </w:rPr>
        <w:t xml:space="preserve">Content Topics Targeting Mining Sector IT Buyers</w:t>
      </w:r>
    </w:p>
    <w:p>
      <w:pPr>
        <w:spacing w:line="288" w:lineRule="auto"/>
        <w:ind w:firstLine="480" w:firstLineChars="200"/>
        <w:jc w:val="both"/>
      </w:pPr>
      <w:r>
        <w:rPr>
          <w:rFonts w:hint="eastAsia" w:ascii="微软雅黑" w:hAnsi="微软雅黑" w:eastAsia="微软雅黑"/>
          <w:noProof/>
          <w:sz w:val="24"/>
        </w:rPr>
        <w:t xml:space="preserve">The intersection of information technology and the South African mining sector presents a highly specialized market environment where targeted digital visibility is paramount for service providers like Veramani. As the mining industry increasingly embraces digital transformation to optimize operations, enhance safety, and manage resource extraction efficiently, IT companies must strategically position themselves to capture the attention of procurement officers and technical decision-makers. Developing a robust Search Engine Optimization strategy tailored to this niche requires a comprehensive understanding of both historical search behaviors and the rapidly evolving algorithms that dictate online visibility. By analyzing keyword trends and aligning digital content with the specific, often complex needs of mining sector IT buyers, Veramani can establish a dominant online presence that drives qualified lead generation and fosters long-term commercial relationships.</w:t>
      </w:r>
    </w:p>
    <w:p>
      <w:pPr>
        <w:spacing w:line="288" w:lineRule="auto"/>
        <w:ind w:firstLine="480" w:firstLineChars="200"/>
        <w:jc w:val="both"/>
      </w:pPr>
      <w:r>
        <w:rPr>
          <w:rFonts w:hint="eastAsia" w:ascii="微软雅黑" w:hAnsi="微软雅黑" w:eastAsia="微软雅黑"/>
          <w:noProof/>
          <w:sz w:val="24"/>
        </w:rPr>
        <w:t xml:space="preserve">An analysis of top SEO keywords search volume trends for mining-focused IT companies between 2020 and 2024 reveals a significant intensification of digital interest within this sector. During the initial phase of this period, the 2020 Search Volume Index demonstrated a foundational level of query activity, reaching a maximum value of 450.0 for the term "Mining IT Solutions" and a minimum value of 210.0 for "Digital Mining Trends." Over the subsequent four years, the market witnessed a substantial escalation in digital inquiries, reflecting the sector's accelerating reliance on technological integration. By 2024, the Search Volume Index for these critical terms had expanded considerably, with "Mining IT Solutions" peaking at a maximum value of 850.0 and "Digital Mining Trends" rising to a minimum value of 650.0. This pronounced upward trajectory underscores a maturing market where mining enterprises are actively seeking specialized digital frameworks, thereby highlighting the critical necessity for Veramani to optimize its digital assets around these high-value, high-intent search queries.</w:t>
      </w:r>
    </w:p>
    <w:p>
      <w:pPr>
        <w:spacing w:line="288" w:lineRule="auto"/>
        <w:ind w:firstLine="480" w:firstLineChars="200"/>
        <w:jc w:val="both"/>
      </w:pPr>
      <w:r>
        <w:rPr>
          <w:rFonts w:hint="eastAsia" w:ascii="微软雅黑" w:hAnsi="微软雅黑" w:eastAsia="微软雅黑"/>
          <w:noProof/>
          <w:sz w:val="24"/>
        </w:rPr>
        <w:t xml:space="preserve">As the digital landscape progresses into 2026, the methodologies underpinning effective SEO have shifted significantly from traditional keyword density toward more sophisticated, technology-driven paradigms. Current forward-looking trends heavily emphasize artificial intelligence-driven optimization, content prioritization, topical authority, and brand recognition </w:t>
      </w:r>
      <w:r>
        <w:rPr>
          <w:rFonts w:hint="eastAsia" w:ascii="微软雅黑" w:hAnsi="微软雅黑" w:eastAsia="微软雅黑"/>
          <w:noProof/>
          <w:sz w:val="24"/>
          <w:vertAlign w:val="superscript"/>
        </w:rPr>
        <w:t>[100]</w:t>
      </w:r>
      <w:r>
        <w:rPr>
          <w:rFonts w:hint="eastAsia" w:ascii="微软雅黑" w:hAnsi="微软雅黑" w:eastAsia="微软雅黑"/>
          <w:noProof/>
          <w:sz w:val="24"/>
        </w:rPr>
        <w:t xml:space="preserve">. The search ecosystem is increasingly characterized by a transition toward "recognition over rankings," where search engines utilize advanced machine learning models to foster environments that favor brand trust and established authority in featured search outputs over historical click-through rates </w:t>
      </w:r>
      <w:r>
        <w:rPr>
          <w:rFonts w:hint="eastAsia" w:ascii="微软雅黑" w:hAnsi="微软雅黑" w:eastAsia="微软雅黑"/>
          <w:noProof/>
          <w:sz w:val="24"/>
          <w:vertAlign w:val="superscript"/>
        </w:rPr>
        <w:t>[100]</w:t>
      </w:r>
      <w:r>
        <w:rPr>
          <w:rFonts w:hint="eastAsia" w:ascii="微软雅黑" w:hAnsi="微软雅黑" w:eastAsia="微软雅黑"/>
          <w:noProof/>
          <w:sz w:val="24"/>
        </w:rPr>
        <w:t xml:space="preserve">. For Veramani, this indicates that optimizing for the mining IT sector requires building a comprehensive digital footprint that signals deep institutional knowledge and industry reliability. Furthermore, the industry's pivot emphasizes content authenticity and topical depth rather than algorithmic manipulation, meaning that Veramani's digital publications must offer genuine, expert-level insights into mining technology . While emerging technologies reshape SEO practices by enhancing user intent recognition and reducing reliance on individual site visits, foundational elements such as user experience, mobile-first indexing, and the precise alignment of content with user intent remain critical components of a successful digital strategy </w:t>
      </w:r>
      <w:r>
        <w:rPr>
          <w:rFonts w:hint="eastAsia" w:ascii="微软雅黑" w:hAnsi="微软雅黑" w:eastAsia="微软雅黑"/>
          <w:noProof/>
          <w:sz w:val="24"/>
          <w:vertAlign w:val="superscript"/>
        </w:rPr>
        <w:t>[100]</w:t>
      </w:r>
      <w:r>
        <w:rPr>
          <w:rFonts w:hint="eastAsia" w:ascii="微软雅黑" w:hAnsi="微软雅黑" w:eastAsia="微软雅黑"/>
          <w:noProof/>
          <w:sz w:val="24"/>
        </w:rPr>
        <w:t xml:space="preserve">. Predictive strategies involving local SEO and advanced keyword research optimized by machine learning can further refine Veramani's approach to capturing regional mining traffic .</w:t>
      </w:r>
    </w:p>
    <w:p>
      <w:pPr>
        <w:spacing w:line="288" w:lineRule="auto"/>
        <w:ind w:firstLine="480" w:firstLineChars="200"/>
        <w:jc w:val="both"/>
      </w:pPr>
      <w:r>
        <w:rPr>
          <w:rFonts w:hint="eastAsia" w:ascii="微软雅黑" w:hAnsi="微软雅黑" w:eastAsia="微软雅黑"/>
          <w:noProof/>
          <w:sz w:val="24"/>
        </w:rPr>
        <w:t xml:space="preserve">To effectively convert this optimized search traffic into tangible business opportunities, Veramani must develop a highly targeted content strategy that addresses the specific pain points, procurement strategies, and decision-making processes of IT buyers in the South African mining sector. However, understanding the nuanced IT buyer behavior in this region requires navigating significant gaps in the currency and specificity of publicly available data, as much of the existing discourse focuses on broader industry trends or operational milestones rather than granular IT purchasing patterns . Despite these gaps, broader industry themes provide valuable context for content creation. High-profile industry gatherings, such as the Mining Indaba event, frequently highlight critical macro-level developments that indirectly influence IT investments . By aligning content with the themes discussed at such events—ranging from underground operational efficiencies to the management of critical minerals—Veramani can contextualize its IT solutions within the broader strategic objectives of South African mining conglomerates . </w:t>
      </w:r>
    </w:p>
    <w:p>
      <w:pPr>
        <w:spacing w:line="288" w:lineRule="auto"/>
        <w:ind w:firstLine="480" w:firstLineChars="200"/>
        <w:jc w:val="both"/>
      </w:pPr>
      <w:r>
        <w:rPr>
          <w:rFonts w:hint="eastAsia" w:ascii="微软雅黑" w:hAnsi="微软雅黑" w:eastAsia="微软雅黑"/>
          <w:noProof/>
          <w:sz w:val="24"/>
        </w:rPr>
        <w:t xml:space="preserve">Content topics should therefore bridge the gap between overarching mining challenges and specific technological interventions. For example, discussions surrounding the critical minerals sector often emphasize power dynamics and regional capabilities, which represent significant operational hurdles for mining enterprises </w:t>
      </w:r>
      <w:r>
        <w:rPr>
          <w:rFonts w:hint="eastAsia" w:ascii="微软雅黑" w:hAnsi="微软雅黑" w:eastAsia="微软雅黑"/>
          <w:noProof/>
          <w:sz w:val="24"/>
          <w:vertAlign w:val="superscript"/>
        </w:rPr>
        <w:t>[101]</w:t>
      </w:r>
      <w:r>
        <w:rPr>
          <w:rFonts w:hint="eastAsia" w:ascii="微软雅黑" w:hAnsi="微软雅黑" w:eastAsia="微软雅黑"/>
          <w:noProof/>
          <w:sz w:val="24"/>
        </w:rPr>
        <w:t xml:space="preserve">. Veramani can capitalize on this by producing authoritative whitepapers, case studies, and technical articles detailing how advanced IT infrastructure, predictive analytics, and energy-efficient data centers can mitigate power instability and optimize resource extraction. Although past industry discussions, such as the Ministerial Symposiums from the Investing in African Mining Indaba 2022, centered around generic sector developments, they underscore the regulatory and economic environments in which mining IT buyers operate . Content that addresses how IT solutions can ensure compliance with evolving mining regulations, secure sensitive geological data, and streamline supply chain logistics will resonate strongly with procurement committees. </w:t>
      </w:r>
    </w:p>
    <w:p>
      <w:pPr>
        <w:spacing w:line="288" w:lineRule="auto"/>
        <w:ind w:firstLine="480" w:firstLineChars="200"/>
        <w:jc w:val="both"/>
      </w:pPr>
      <w:r>
        <w:rPr>
          <w:rFonts w:hint="eastAsia" w:ascii="微软雅黑" w:hAnsi="微软雅黑" w:eastAsia="微软雅黑"/>
          <w:noProof/>
          <w:sz w:val="24"/>
        </w:rPr>
        <w:t xml:space="preserve">Given the dynamic nature of both IT advancements and mining regulations, Veramani's content strategy must remain agile and deeply informed by the latest sector developments </w:t>
      </w:r>
      <w:r>
        <w:rPr>
          <w:rFonts w:hint="eastAsia" w:ascii="微软雅黑" w:hAnsi="微软雅黑" w:eastAsia="微软雅黑"/>
          <w:noProof/>
          <w:sz w:val="24"/>
          <w:vertAlign w:val="superscript"/>
        </w:rPr>
        <w:t>[101]</w:t>
      </w:r>
      <w:r>
        <w:rPr>
          <w:rFonts w:hint="eastAsia" w:ascii="微软雅黑" w:hAnsi="微软雅黑" w:eastAsia="微软雅黑"/>
          <w:noProof/>
          <w:sz w:val="24"/>
        </w:rPr>
        <w:t xml:space="preserve">. Because general industry overviews often fail to offer the nuanced, timely, and data-driven perspectives required by IT procurement professionals, Veramani has the opportunity to fill this informational void </w:t>
      </w:r>
      <w:r>
        <w:rPr>
          <w:rFonts w:hint="eastAsia" w:ascii="微软雅黑" w:hAnsi="微软雅黑" w:eastAsia="微软雅黑"/>
          <w:noProof/>
          <w:sz w:val="24"/>
          <w:vertAlign w:val="superscript"/>
        </w:rPr>
        <w:t>[101]</w:t>
      </w:r>
      <w:r>
        <w:rPr>
          <w:rFonts w:hint="eastAsia" w:ascii="微软雅黑" w:hAnsi="微软雅黑" w:eastAsia="微软雅黑"/>
          <w:noProof/>
          <w:sz w:val="24"/>
        </w:rPr>
        <w:t xml:space="preserve">. By publishing highly specific, tailored research focused on IT purchasing trends and company-level decision-making frameworks within South Africa's mining sector, Veramani can position itself not merely as a vendor, but as a critical strategic partner . This approach—combining advanced, AI-aligned SEO practices with deeply authoritative, sector-specific content—will enable Veramani to dominate the search landscape, build essential brand trust, and effectively engage the specialized IT buyers driving the future of South Africa's mining industry.</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7"/>
              </a:graphicData>
            </a:graphic>
          </wp:inline>
        </w:drawing>
      </w:r>
    </w:p>
    <w:p>
      <w:pPr>
        <w:pStyle w:val="Heading2"/>
        <w:spacing w:line="288" w:lineRule="auto"/>
        <w:ind/>
      </w:pPr>
      <w:r>
        <w:rPr>
          <w:rFonts w:hint="eastAsia" w:ascii="微软雅黑" w:hAnsi="微软雅黑" w:eastAsia="微软雅黑"/>
          <w:b/>
          <w:noProof/>
          <w:sz w:val="36"/>
        </w:rPr>
        <w:t xml:space="preserve">Strategies for Boosting Digital Visibility in South Africa</w:t>
      </w:r>
    </w:p>
    <w:p>
      <w:pPr>
        <w:spacing w:line="288" w:lineRule="auto"/>
        <w:ind w:firstLine="480" w:firstLineChars="200"/>
        <w:jc w:val="both"/>
      </w:pPr>
      <w:r>
        <w:rPr>
          <w:rFonts w:hint="eastAsia" w:ascii="微软雅黑" w:hAnsi="微软雅黑" w:eastAsia="微软雅黑"/>
          <w:noProof/>
          <w:sz w:val="24"/>
        </w:rPr>
        <w:t xml:space="preserve">The digital landscape for information technology service providers targeting the South African mining sector presents a unique convergence of untapped opportunities and emerging technological paradigms. As the industry advances toward mid-2026, establishing a robust digital presence is no longer a peripheral marketing objective but a core strategic imperative for companies like Veramani. However, formulating an effective search engine optimization and digital visibility strategy requires navigating a historical vacuum of sector-specific marketing intelligence. Based on the analysis of available industry data, there is a notable lack of relevant information directly addressing IT and SEO strategies within the South African mining sector for the timeframe of 2020 to 2024 </w:t>
      </w:r>
      <w:r>
        <w:rPr>
          <w:rFonts w:hint="eastAsia" w:ascii="微软雅黑" w:hAnsi="微软雅黑" w:eastAsia="微软雅黑"/>
          <w:noProof/>
          <w:sz w:val="24"/>
          <w:vertAlign w:val="superscript"/>
        </w:rPr>
        <w:t>[105]</w:t>
      </w:r>
      <w:r>
        <w:rPr>
          <w:rFonts w:hint="eastAsia" w:ascii="微软雅黑" w:hAnsi="微软雅黑" w:eastAsia="微软雅黑"/>
          <w:noProof/>
          <w:sz w:val="24"/>
        </w:rPr>
        <w:t xml:space="preserve">. The reviewed industry discourse primarily focuses on recent developments, with discussions heavily centered on operational milestones such as the first underground blast at specific mining sites, government engagement on industrial development strategies, and broader industry-level shifts like decarbonization . Consequently, historical sources fail to cover retrospective insights into digital trends or marketing techniques during those earlier years, offering no direct evidence or analysis concerning IT or SEO strategic frameworks applied between 2020 and 2024 </w:t>
      </w:r>
      <w:r>
        <w:rPr>
          <w:rFonts w:hint="eastAsia" w:ascii="微软雅黑" w:hAnsi="微软雅黑" w:eastAsia="微软雅黑"/>
          <w:noProof/>
          <w:sz w:val="24"/>
          <w:vertAlign w:val="superscript"/>
        </w:rPr>
        <w:t>[105]</w:t>
      </w:r>
      <w:r>
        <w:rPr>
          <w:rFonts w:hint="eastAsia" w:ascii="微软雅黑" w:hAnsi="微软雅黑" w:eastAsia="微软雅黑"/>
          <w:noProof/>
          <w:sz w:val="24"/>
        </w:rPr>
        <w:t xml:space="preserve">. This historical gap necessitates a forward-looking approach, leveraging contemporary macro-trends and current competitive data to forge a path forward for Veramani.</w:t>
      </w:r>
    </w:p>
    <w:p>
      <w:pPr>
        <w:spacing w:line="288" w:lineRule="auto"/>
        <w:ind w:firstLine="480" w:firstLineChars="200"/>
        <w:jc w:val="both"/>
      </w:pPr>
      <w:r>
        <w:rPr>
          <w:rFonts w:hint="eastAsia" w:ascii="微软雅黑" w:hAnsi="微软雅黑" w:eastAsia="微软雅黑"/>
          <w:noProof/>
          <w:sz w:val="24"/>
        </w:rPr>
        <w:t xml:space="preserve">As of June 2026, understanding digital marketing trends and strategies specific to the regional mining sector remains a niche and underexplored area, though broader insights can be synthesized to guide strategic initiatives </w:t>
      </w:r>
      <w:r>
        <w:rPr>
          <w:rFonts w:hint="eastAsia" w:ascii="微软雅黑" w:hAnsi="微软雅黑" w:eastAsia="微软雅黑"/>
          <w:noProof/>
          <w:sz w:val="24"/>
          <w:vertAlign w:val="superscript"/>
        </w:rPr>
        <w:t>[111]</w:t>
      </w:r>
      <w:r>
        <w:rPr>
          <w:rFonts w:hint="eastAsia" w:ascii="微软雅黑" w:hAnsi="微软雅黑" w:eastAsia="微软雅黑"/>
          <w:noProof/>
          <w:sz w:val="24"/>
        </w:rPr>
        <w:t xml:space="preserve">. General digital marketing trends are currently dominated by the integration of artificial intelligence, hyper-personalization, first-party data initiatives, and advancements in content creation and delivery systems </w:t>
      </w:r>
      <w:r>
        <w:rPr>
          <w:rFonts w:hint="eastAsia" w:ascii="微软雅黑" w:hAnsi="微软雅黑" w:eastAsia="微软雅黑"/>
          <w:noProof/>
          <w:sz w:val="24"/>
          <w:vertAlign w:val="superscript"/>
        </w:rPr>
        <w:t>[111]</w:t>
      </w:r>
      <w:r>
        <w:rPr>
          <w:rFonts w:hint="eastAsia" w:ascii="微软雅黑" w:hAnsi="微软雅黑" w:eastAsia="微软雅黑"/>
          <w:noProof/>
          <w:sz w:val="24"/>
        </w:rPr>
        <w:t xml:space="preserve">. Artificial intelligence, for instance, is being leveraged across various industries to develop more dynamic marketing campaigns, automate processes, and enhance user engagement . Although no direct application of these technologies to the mining sector's marketing strategies is documented in recent reports, these macro-level advancements provide a blueprint for IT companies seeking to capture the attention of mining executives . Reports detailing future-oriented insights into the technological transformation and sustainability initiatives within the mining sector emphasize operational shifts but lack an emphasis on marketing or customer engagement strategies . Despite their generic nature, these sources indicate that mining companies could significantly benefit from aligning with broader trends like AI and data-driven personalization to engage stakeholders more effectively . For Veramani, this means that integrating AI-driven SEO tools and hyper-personalized content strategies can serve as a major differentiator in a market where such tactics are not yet widely adopted by competitors.</w:t>
      </w:r>
    </w:p>
    <w:p>
      <w:pPr>
        <w:spacing w:line="288" w:lineRule="auto"/>
        <w:ind w:firstLine="480" w:firstLineChars="200"/>
        <w:jc w:val="both"/>
      </w:pPr>
      <w:r>
        <w:rPr>
          <w:rFonts w:hint="eastAsia" w:ascii="微软雅黑" w:hAnsi="微软雅黑" w:eastAsia="微软雅黑"/>
          <w:noProof/>
          <w:sz w:val="24"/>
        </w:rPr>
        <w:t xml:space="preserve">The urgency for Veramani to adopt these advanced SEO and digital visibility strategies is starkly highlighted by the current competitive dynamics within the region. An analysis of the Regional SEO Performance Comparison for South Africa Mining IT Companies illustrates a highly fragmented and generally underperforming digital landscape. The primary metric, the Search Visibility Score, reflects the effectiveness of a company's digital footprint and its prominence in relevant search engine results. The data demonstrates an overall decreasing trend in search visibility across the analyzed competitors. Within this spectrum, Company A leads the cohort, achieving a maximum Search Visibility Score of 68.0%. In sharp contrast, the lower end of the market struggles significantly, with Company D recording a minimum value of 29.0%. This broad variance—from a moderate high of 68.0% to a severe low of 29.0%—reveals that even the top performers possess significant room for optimization, while the bottom quartile is virtually invisible to prospective B2B clients conducting online research. The overall decreasing trend suggests that many incumbent IT firms are either failing to adapt to recent search engine algorithm updates or are deprioritizing their digital marketing investments. For Veramani, this environment represents a prime strategic opening. By executing a highly disciplined and localized SEO campaign, Veramani can rapidly surpass competitors who are currently yielding ground in digital search visibility.</w:t>
      </w:r>
    </w:p>
    <w:p>
      <w:pPr>
        <w:spacing w:line="288" w:lineRule="auto"/>
        <w:ind w:firstLine="480" w:firstLineChars="200"/>
        <w:jc w:val="both"/>
      </w:pPr>
      <w:r>
        <w:rPr>
          <w:rFonts w:hint="eastAsia" w:ascii="微软雅黑" w:hAnsi="微软雅黑" w:eastAsia="微软雅黑"/>
          <w:noProof/>
          <w:sz w:val="24"/>
        </w:rPr>
        <w:t xml:space="preserve">To capitalize on this opportunity and boost digital visibility in South Africa, Veramani must deploy actionable strategies that bridge the gap between advanced IT capabilities and the specific operational priorities of the mining sector. The first critical strategy involves aligning semantic search optimization with the prevailing themes of the industry. Since current industry dialogue is heavily focused on adapting to a rapidly shifting regulatory landscape, industrial development, and decarbonization, Veramani’s content architecture must reflect these priorities </w:t>
      </w:r>
      <w:r>
        <w:rPr>
          <w:rFonts w:hint="eastAsia" w:ascii="微软雅黑" w:hAnsi="微软雅黑" w:eastAsia="微软雅黑"/>
          <w:noProof/>
          <w:sz w:val="24"/>
          <w:vertAlign w:val="superscript"/>
        </w:rPr>
        <w:t>[105]</w:t>
      </w:r>
      <w:r>
        <w:rPr>
          <w:rFonts w:hint="eastAsia" w:ascii="微软雅黑" w:hAnsi="微软雅黑" w:eastAsia="微软雅黑"/>
          <w:noProof/>
          <w:sz w:val="24"/>
        </w:rPr>
        <w:t xml:space="preserve">. By targeting long-tail keywords and search intents that intersect IT solutions with mining sustainability and regulatory compliance, Veramani can attract high-intent traffic from industry decision-makers. Content should be structured to answer the specific technical and operational queries that mining executives are actively researching, thereby establishing Veramani as an authoritative voice in a digitally underserved market.</w:t>
      </w:r>
    </w:p>
    <w:p>
      <w:pPr>
        <w:spacing w:line="288" w:lineRule="auto"/>
        <w:ind w:firstLine="480" w:firstLineChars="200"/>
        <w:jc w:val="both"/>
      </w:pPr>
      <w:r>
        <w:rPr>
          <w:rFonts w:hint="eastAsia" w:ascii="微软雅黑" w:hAnsi="微软雅黑" w:eastAsia="微软雅黑"/>
          <w:noProof/>
          <w:sz w:val="24"/>
        </w:rPr>
        <w:t xml:space="preserve">Furthermore, regional search algorithm optimization is essential for capturing localized demand. South Africa's mining operations are geographically concentrated, and procurement decisions are often influenced by regional proximity and local economic integration. Veramani should implement localized SEO tactics, including the optimization of location-specific service pages, regional backlink acquisition, and the utilization of first-party data to refine targeting parameters. As general marketing updates highlight the growing importance of personalized experiences powered by emerging platforms, applying these methodologies to the regional B2B mining context will yield substantial competitive advantages </w:t>
      </w:r>
      <w:r>
        <w:rPr>
          <w:rFonts w:hint="eastAsia" w:ascii="微软雅黑" w:hAnsi="微软雅黑" w:eastAsia="微软雅黑"/>
          <w:noProof/>
          <w:sz w:val="24"/>
          <w:vertAlign w:val="superscript"/>
        </w:rPr>
        <w:t>[111]</w:t>
      </w:r>
      <w:r>
        <w:rPr>
          <w:rFonts w:hint="eastAsia" w:ascii="微软雅黑" w:hAnsi="微软雅黑" w:eastAsia="微软雅黑"/>
          <w:noProof/>
          <w:sz w:val="24"/>
        </w:rPr>
        <w:t xml:space="preserve">. The intersection of regional marketing efforts and the mining sector's unique needs remains inadequately addressed within current discussions, leaving a critical gap that Veramani is well-positioned to fill . </w:t>
      </w:r>
    </w:p>
    <w:p>
      <w:pPr>
        <w:spacing w:line="288" w:lineRule="auto"/>
        <w:ind w:firstLine="480" w:firstLineChars="200"/>
        <w:jc w:val="both"/>
      </w:pPr>
      <w:r>
        <w:rPr>
          <w:rFonts w:hint="eastAsia" w:ascii="微软雅黑" w:hAnsi="微软雅黑" w:eastAsia="微软雅黑"/>
          <w:noProof/>
          <w:sz w:val="24"/>
        </w:rPr>
        <w:t xml:space="preserve">Ultimately, while macro-level digital marketing trends illustrate potential paths forward, their applicability to the mining sector—especially regionally—remains largely speculative based on current industry literature . The lack of targeted and actionable guidance tailored to this intersectional niche underlines the scarcity of dedicated resources . By acknowledging this scarcity and proactively integrating AI-driven personalization, industry-aligned content creation, and rigorous regional SEO optimization, Veramani can systematically elevate its Search Visibility Score. In doing so, the company will not only outpace competitors languishing at the 29.0% visibility mark but also challenge and surpass the current market ceiling of 68.0%, securing a dominant and highly visible position within South Africa's mining IT sector.</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8"/>
              </a:graphicData>
            </a:graphic>
          </wp:inline>
        </w:drawing>
      </w:r>
    </w:p>
    <w:p>
      <w:pPr>
        <w:pStyle w:val="Heading1"/>
        <w:spacing w:line="288" w:lineRule="auto"/>
        <w:ind/>
      </w:pPr>
      <w:r>
        <w:rPr>
          <w:rFonts w:hint="eastAsia" w:ascii="微软雅黑" w:hAnsi="微软雅黑" w:eastAsia="微软雅黑"/>
          <w:b/>
          <w:noProof/>
          <w:sz w:val="40"/>
        </w:rPr>
        <w:t xml:space="preserve">Emerging Technology Trends in Mining Digital Transformation</w:t>
      </w:r>
    </w:p>
    <w:p>
      <w:pPr>
        <w:pStyle w:val="Heading2"/>
        <w:spacing w:line="288" w:lineRule="auto"/>
        <w:ind/>
      </w:pPr>
      <w:r>
        <w:rPr>
          <w:rFonts w:hint="eastAsia" w:ascii="微软雅黑" w:hAnsi="微软雅黑" w:eastAsia="微软雅黑"/>
          <w:b/>
          <w:noProof/>
          <w:sz w:val="36"/>
        </w:rPr>
        <w:t xml:space="preserve">Adoption of Smart and Autonomous Systems in Mining</w:t>
      </w:r>
    </w:p>
    <w:p>
      <w:pPr>
        <w:spacing w:line="288" w:lineRule="auto"/>
        <w:ind w:firstLine="480" w:firstLineChars="200"/>
        <w:jc w:val="both"/>
      </w:pPr>
      <w:r>
        <w:rPr>
          <w:rFonts w:hint="eastAsia" w:ascii="微软雅黑" w:hAnsi="微软雅黑" w:eastAsia="微软雅黑"/>
          <w:noProof/>
          <w:sz w:val="24"/>
        </w:rPr>
        <w:t xml:space="preserve">The mining industry has undergone a profound digital transformation in recent years, heavily influenced by an increasing focus on innovation, sustainability, and operational efficiency. Between 2020 and 2024, the adoption of smart systems laid the essential groundwork for subsequent technological advancements in the sector, fundamentally altering how extraction and processing operations are managed. Automation, artificial intelligence, and advanced data analytics emerged as transformative forces during this foundational period. These sophisticated technologies primarily targeted critical operational areas, including predictive maintenance, resource optimization, and advanced geological surveying, ultimately functioning to enhance overall operational efficiency, personnel safety, and corporate profitability [3,5]. The integration of advanced digital solutions during this timeframe leveraged distributed intelligence and real-time monitoring, which signaled a progressive and vital shift toward genuinely data-driven operations </w:t>
      </w:r>
      <w:r>
        <w:rPr>
          <w:rFonts w:hint="eastAsia" w:ascii="微软雅黑" w:hAnsi="微软雅黑" w:eastAsia="微软雅黑"/>
          <w:noProof/>
          <w:sz w:val="24"/>
          <w:vertAlign w:val="superscript"/>
        </w:rPr>
        <w:t>[124]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the specific context of South Africa, the adoption of these autonomous systems demonstrated a remarkable and quantifiable upward trajectory, reflecting the region's commitment to modernizing its highly vital extraction sector. According to data tracking the adoption rates of autonomous systems in South African mining between 2020 and 2024, there was a consistent and significant increasing trend. In 2020, the adoption rate stood at a baseline of 15.0 percent. Over the subsequent four years, driven by the pressing need to modernize operations, mitigate risks, and remain globally competitive, this figure climbed steadily, reaching a maximum value of 58.0 percent by the year 2024. This rapid escalation underscores the local industry's aggressive integration of next-generation technologies and reflects the broader global momentum toward fully mechanized and intelligent mining environments. </w:t>
      </w:r>
    </w:p>
    <w:p>
      <w:pPr>
        <w:spacing w:line="288" w:lineRule="auto"/>
        <w:ind w:firstLine="480" w:firstLineChars="200"/>
        <w:jc w:val="both"/>
      </w:pPr>
      <w:r>
        <w:rPr>
          <w:rFonts w:hint="eastAsia" w:ascii="微软雅黑" w:hAnsi="微软雅黑" w:eastAsia="微软雅黑"/>
          <w:noProof/>
          <w:sz w:val="24"/>
        </w:rPr>
        <w:t xml:space="preserve">The rapid uptake of smart technologies during this period was not merely a technological pursuit but a strategic necessity dictated by global market pressures. Forward-looking industry reports indicate that these technologies became crucial for major mining operations by significantly improving productivity while simultaneously reducing adverse environmental impacts [2,3]. Furthermore, the deployment of artificial intelligence and automated systems likely contributed to substantial profitability gains in the extraction of key commodities such as iron ore, coal, and copper, which have historically been focal points in global mining operations </w:t>
      </w:r>
      <w:r>
        <w:rPr>
          <w:rFonts w:hint="eastAsia" w:ascii="微软雅黑" w:hAnsi="微软雅黑" w:eastAsia="微软雅黑"/>
          <w:noProof/>
          <w:sz w:val="24"/>
          <w:vertAlign w:val="superscript"/>
        </w:rPr>
        <w:t>[124]</w:t>
      </w:r>
      <w:r>
        <w:rPr>
          <w:rFonts w:hint="eastAsia" w:ascii="微软雅黑" w:hAnsi="微软雅黑" w:eastAsia="微软雅黑"/>
          <w:noProof/>
          <w:sz w:val="24"/>
        </w:rPr>
        <w:t xml:space="preserve">. Beyond standard operational metrics, sustainability pressures and complex geopolitical factors, notably the surging global demand for strategic minerals, acted as powerful driving forces for the broader adoption of smart technologies </w:t>
      </w:r>
      <w:r>
        <w:rPr>
          <w:rFonts w:hint="eastAsia" w:ascii="微软雅黑" w:hAnsi="微软雅黑" w:eastAsia="微软雅黑"/>
          <w:noProof/>
          <w:sz w:val="24"/>
          <w:vertAlign w:val="superscript"/>
        </w:rPr>
        <w:t>[122]</w:t>
      </w:r>
      <w:r>
        <w:rPr>
          <w:rFonts w:hint="eastAsia" w:ascii="微软雅黑" w:hAnsi="微软雅黑" w:eastAsia="微软雅黑"/>
          <w:noProof/>
          <w:sz w:val="24"/>
        </w:rPr>
        <w:t xml:space="preserve">. Mining enterprises actively sought to mitigate operational risks and optimize resource extraction processes through these digital interventions. Consequently, the adoption of smart systems gained notable traction, particularly among large enterprises that possessed the capital and strategic foresight to invest heavily in automation and artificial intelligence [1,2,3,5].</w:t>
      </w:r>
    </w:p>
    <w:p>
      <w:pPr>
        <w:spacing w:line="288" w:lineRule="auto"/>
        <w:ind w:firstLine="480" w:firstLineChars="200"/>
        <w:jc w:val="both"/>
      </w:pPr>
      <w:r>
        <w:rPr>
          <w:rFonts w:hint="eastAsia" w:ascii="微软雅黑" w:hAnsi="微软雅黑" w:eastAsia="微软雅黑"/>
          <w:noProof/>
          <w:sz w:val="24"/>
        </w:rPr>
        <w:t xml:space="preserve">As of June 2026, the global autonomous mining landscape continues to evolve at a rapid pace, propelled by continuous technological advancements and increasing market adoption. Industry insights predicting global trends for 2026 and beyond indicate a growing reliance on comprehensive automation, operational edge technologies, and artificial intelligence within mining operations </w:t>
      </w:r>
      <w:r>
        <w:rPr>
          <w:rFonts w:hint="eastAsia" w:ascii="微软雅黑" w:hAnsi="微软雅黑" w:eastAsia="微软雅黑"/>
          <w:noProof/>
          <w:sz w:val="24"/>
          <w:vertAlign w:val="superscript"/>
        </w:rPr>
        <w:t>[120]</w:t>
      </w:r>
      <w:r>
        <w:rPr>
          <w:rFonts w:hint="eastAsia" w:ascii="微软雅黑" w:hAnsi="微软雅黑" w:eastAsia="微软雅黑"/>
          <w:noProof/>
          <w:sz w:val="24"/>
        </w:rPr>
        <w:t xml:space="preserve">. The global autonomous mining equipment market has exhibited substantial growth, with forecasts estimating a massive increase from 4.71 billion in 2026 to an impressive 11.06 billion by 2034, reflecting a strong compound annual growth rate </w:t>
      </w:r>
      <w:r>
        <w:rPr>
          <w:rFonts w:hint="eastAsia" w:ascii="微软雅黑" w:hAnsi="微软雅黑" w:eastAsia="微软雅黑"/>
          <w:noProof/>
          <w:sz w:val="24"/>
          <w:vertAlign w:val="superscript"/>
        </w:rPr>
        <w:t>[121]</w:t>
      </w:r>
      <w:r>
        <w:rPr>
          <w:rFonts w:hint="eastAsia" w:ascii="微软雅黑" w:hAnsi="微软雅黑" w:eastAsia="微软雅黑"/>
          <w:noProof/>
          <w:sz w:val="24"/>
        </w:rPr>
        <w:t xml:space="preserve">. This robust market trajectory underscores the widespread and deepening adoption of autonomous technologies across the globe. Concurrently, other market projections have indicated a rise in market value from 3.26 billion in 2026 to 3.99 billion by 2030, demonstrating steady and moderate growth globally </w:t>
      </w:r>
      <w:r>
        <w:rPr>
          <w:rFonts w:hint="eastAsia" w:ascii="微软雅黑" w:hAnsi="微软雅黑" w:eastAsia="微软雅黑"/>
          <w:noProof/>
          <w:sz w:val="24"/>
          <w:vertAlign w:val="superscript"/>
        </w:rPr>
        <w:t>[123]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competitive landscape of this technological revolution is defined by several major multinational corporations that provide the foundational hardware and software required for autonomous operations. Research reports have consistently highlighted key industry players such as Hexagon, Komatsu, Caterpillar, Sandvik, and Rio Tinto as the primary entities leading advancements in mining automation </w:t>
      </w:r>
      <w:r>
        <w:rPr>
          <w:rFonts w:hint="eastAsia" w:ascii="微软雅黑" w:hAnsi="微软雅黑" w:eastAsia="微软雅黑"/>
          <w:noProof/>
          <w:sz w:val="24"/>
          <w:vertAlign w:val="superscript"/>
        </w:rPr>
        <w:t>[122]</w:t>
      </w:r>
      <w:r>
        <w:rPr>
          <w:rFonts w:hint="eastAsia" w:ascii="微软雅黑" w:hAnsi="微软雅黑" w:eastAsia="微软雅黑"/>
          <w:noProof/>
          <w:sz w:val="24"/>
        </w:rPr>
        <w:t xml:space="preserve">. These global leaders are instrumental in setting rigorous industry benchmarks and developing the proprietary technologies that facilitate this transition. A broader market forecast associated with these specific advancements projects the sector to reach 6.36 billion by 2035 </w:t>
      </w:r>
      <w:r>
        <w:rPr>
          <w:rFonts w:hint="eastAsia" w:ascii="微软雅黑" w:hAnsi="微软雅黑" w:eastAsia="微软雅黑"/>
          <w:noProof/>
          <w:sz w:val="24"/>
          <w:vertAlign w:val="superscript"/>
        </w:rPr>
        <w:t>[122]</w:t>
      </w:r>
      <w:r>
        <w:rPr>
          <w:rFonts w:hint="eastAsia" w:ascii="微软雅黑" w:hAnsi="微软雅黑" w:eastAsia="微软雅黑"/>
          <w:noProof/>
          <w:sz w:val="24"/>
        </w:rPr>
        <w:t xml:space="preserve">. The growth is further supported by specific technological breakthroughs, particularly advancements in autonomous navigation systems and the increased utilization of automation in mining vehicles </w:t>
      </w:r>
      <w:r>
        <w:rPr>
          <w:rFonts w:hint="eastAsia" w:ascii="微软雅黑" w:hAnsi="微软雅黑" w:eastAsia="微软雅黑"/>
          <w:noProof/>
          <w:sz w:val="24"/>
          <w:vertAlign w:val="superscript"/>
        </w:rPr>
        <w:t>[124]</w:t>
      </w:r>
      <w:r>
        <w:rPr>
          <w:rFonts w:hint="eastAsia" w:ascii="微软雅黑" w:hAnsi="微软雅黑" w:eastAsia="微软雅黑"/>
          <w:noProof/>
          <w:sz w:val="24"/>
        </w:rPr>
        <w:t xml:space="preserve">. These specific applications are heavily cited as primary growth drivers, reinforcing the overarching global trend toward reducing operational costs, minimizing human exposure to hazardous underground environments, and enhancing overall site safety .</w:t>
      </w:r>
    </w:p>
    <w:p>
      <w:pPr>
        <w:spacing w:line="288" w:lineRule="auto"/>
        <w:ind w:firstLine="480" w:firstLineChars="200"/>
        <w:jc w:val="both"/>
      </w:pPr>
      <w:r>
        <w:rPr>
          <w:rFonts w:hint="eastAsia" w:ascii="微软雅黑" w:hAnsi="微软雅黑" w:eastAsia="微软雅黑"/>
          <w:noProof/>
          <w:sz w:val="24"/>
        </w:rPr>
        <w:t xml:space="preserve">While the global reports reinforce the highly positive trajectory of autonomous mining technologies, they often lack granular specificity regarding the current South African market as of mid-2026. The temporal gap between earlier projections and current regional developments warrants a degree of caution when extrapolating the full applicability of global data to the local context. However, the historical data demonstrating the surge in South African adoption rates up to 58.0 percent in 2024 suggests a strong foundational readiness and a mature integration pipeline. It is highly probable that the industry benchmarks set by global leaders directly influence South Africa's mining sector, given the local industry's heavy reliance on imported heavy machinery and international engineering expertise. The smart mining market continues to grow, projecting a trajectory that builds upon the critical adoption phase from the earlier 2020-2024 period </w:t>
      </w:r>
      <w:r>
        <w:rPr>
          <w:rFonts w:hint="eastAsia" w:ascii="微软雅黑" w:hAnsi="微软雅黑" w:eastAsia="微软雅黑"/>
          <w:noProof/>
          <w:sz w:val="24"/>
          <w:vertAlign w:val="superscript"/>
        </w:rPr>
        <w:t>[121]</w:t>
      </w:r>
      <w:r>
        <w:rPr>
          <w:rFonts w:hint="eastAsia" w:ascii="微软雅黑" w:hAnsi="微软雅黑" w:eastAsia="微软雅黑"/>
          <w:noProof/>
          <w:sz w:val="24"/>
        </w:rPr>
        <w:t xml:space="preserve">. This foundational development helps explain how early investments paved the way for the forecasted growth in smart mining technologies through 2034 </w:t>
      </w:r>
      <w:r>
        <w:rPr>
          <w:rFonts w:hint="eastAsia" w:ascii="微软雅黑" w:hAnsi="微软雅黑" w:eastAsia="微软雅黑"/>
          <w:noProof/>
          <w:sz w:val="24"/>
          <w:vertAlign w:val="superscript"/>
        </w:rPr>
        <w:t>[121]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transformative journey of the mining industry remains a focal point of ongoing research, emphasizing a promising future shaped by emerging technologies </w:t>
      </w:r>
      <w:r>
        <w:rPr>
          <w:rFonts w:hint="eastAsia" w:ascii="微软雅黑" w:hAnsi="微软雅黑" w:eastAsia="微软雅黑"/>
          <w:noProof/>
          <w:sz w:val="24"/>
          <w:vertAlign w:val="superscript"/>
        </w:rPr>
        <w:t>[120]</w:t>
      </w:r>
      <w:r>
        <w:rPr>
          <w:rFonts w:hint="eastAsia" w:ascii="微软雅黑" w:hAnsi="微软雅黑" w:eastAsia="微软雅黑"/>
          <w:noProof/>
          <w:sz w:val="24"/>
        </w:rPr>
        <w:t xml:space="preserve">. For a competitive intelligence entity operating within South Africa's IT sector, understanding this trajectory is paramount. The progression from a 15.0 percent adoption rate to a 58.0 percent adoption rate in just four years highlights a sector that is aggressively modernizing its digital infrastructure. Although current, region-specific data for South Africa in 2026 may be limited in broader global reports, the established momentum indicates that autonomous systems, edge computing, and artificial intelligence are no longer peripheral experiments but core operational imperatives. The continued integration of these smart systems will undoubtedly define the next decade of resource extraction, presenting substantial opportunities for IT service providers to deliver the necessary digital infrastructure, data analytics platforms, and cybersecurity measures required to support highly autonomous, efficient, and interconnected mining ecosystems.</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9"/>
              </a:graphicData>
            </a:graphic>
          </wp:inline>
        </w:drawing>
      </w:r>
    </w:p>
    <w:p>
      <w:pPr>
        <w:pStyle w:val="Heading2"/>
        <w:spacing w:line="288" w:lineRule="auto"/>
        <w:ind/>
      </w:pPr>
      <w:r>
        <w:rPr>
          <w:rFonts w:hint="eastAsia" w:ascii="微软雅黑" w:hAnsi="微软雅黑" w:eastAsia="微软雅黑"/>
          <w:b/>
          <w:noProof/>
          <w:sz w:val="36"/>
        </w:rPr>
        <w:t xml:space="preserve">Role of Cloud Computing and Connectivity Solutions</w:t>
      </w:r>
    </w:p>
    <w:p>
      <w:pPr>
        <w:spacing w:line="288" w:lineRule="auto"/>
        <w:ind w:firstLine="480" w:firstLineChars="200"/>
        <w:jc w:val="both"/>
      </w:pPr>
      <w:r>
        <w:rPr>
          <w:rFonts w:hint="eastAsia" w:ascii="微软雅黑" w:hAnsi="微软雅黑" w:eastAsia="微软雅黑"/>
          <w:noProof/>
          <w:sz w:val="24"/>
        </w:rPr>
        <w:t xml:space="preserve">The digital transformation of South Africa's mining sector represents a critical intersection of traditional resource extraction and advanced information technology, with cloud computing and connectivity solutions emerging as foundational pillars for future growth. The primary objective of integrating these technologies is to enable smarter, more efficient mining operations, a trend that gained significant traction between 2020 and 2024. During this period, the strategic focus shifted toward leveraging robust technological frameworks to overcome historical operational bottlenecks, enhance worker safety, and streamline data management across expansive and often remote mining sites. For technology vendors and intelligence analysts examining the competitive landscape for Veramani, understanding the deployment and impact of these digital solutions is essential for navigating South Africa's evolving IT sector.</w:t>
      </w:r>
    </w:p>
    <w:p>
      <w:pPr>
        <w:spacing w:line="288" w:lineRule="auto"/>
        <w:ind w:firstLine="480" w:firstLineChars="200"/>
        <w:jc w:val="both"/>
      </w:pPr>
      <w:r>
        <w:rPr>
          <w:rFonts w:hint="eastAsia" w:ascii="微软雅黑" w:hAnsi="微软雅黑" w:eastAsia="微软雅黑"/>
          <w:noProof/>
          <w:sz w:val="24"/>
        </w:rPr>
        <w:t xml:space="preserve">While comprehensive historical documentation detailing the specific applications of cloud computing within South African mining from 2020 to 2024 remains somewhat fragmented, the broader development of digital infrastructure during this time provides crucial context. The rapid expansion of artificial intelligence and cloud computing has been a primary driver of investments in Africa's data infrastructure, with a notable focus on enhancing transmission capabilities to support data-intense operations such as mining </w:t>
      </w:r>
      <w:r>
        <w:rPr>
          <w:rFonts w:hint="eastAsia" w:ascii="微软雅黑" w:hAnsi="微软雅黑" w:eastAsia="微软雅黑"/>
          <w:noProof/>
          <w:sz w:val="24"/>
          <w:vertAlign w:val="superscript"/>
        </w:rPr>
        <w:t>[133]</w:t>
      </w:r>
      <w:r>
        <w:rPr>
          <w:rFonts w:hint="eastAsia" w:ascii="微软雅黑" w:hAnsi="微软雅黑" w:eastAsia="微软雅黑"/>
          <w:noProof/>
          <w:sz w:val="24"/>
        </w:rPr>
        <w:t xml:space="preserve">. These infrastructure advancements are critical, as modern mining requires the real-time processing of vast amounts of data generated by geological sensors, autonomous machinery, and workforce tracking systems. Supporting this technological backbone are massive capital injections from global technology leaders. For instance, Microsoft has committed to expanding its investments in cloud and AI infrastructure, including plans to invest ZAR 5.4 billion by 2027 </w:t>
      </w:r>
      <w:r>
        <w:rPr>
          <w:rFonts w:hint="eastAsia" w:ascii="微软雅黑" w:hAnsi="微软雅黑" w:eastAsia="微软雅黑"/>
          <w:noProof/>
          <w:sz w:val="24"/>
          <w:vertAlign w:val="superscript"/>
        </w:rPr>
        <w:t>[132]</w:t>
      </w:r>
      <w:r>
        <w:rPr>
          <w:rFonts w:hint="eastAsia" w:ascii="微软雅黑" w:hAnsi="微软雅黑" w:eastAsia="微软雅黑"/>
          <w:noProof/>
          <w:sz w:val="24"/>
        </w:rPr>
        <w:t xml:space="preserve">. Although this substantial financial commitment supports multiple industries, it establishes the high-capacity, low-latency cloud environment necessary for mining companies to adopt more sophisticated, data-driven decision-making processes. </w:t>
      </w:r>
    </w:p>
    <w:p>
      <w:pPr>
        <w:spacing w:line="288" w:lineRule="auto"/>
        <w:ind w:firstLine="480" w:firstLineChars="200"/>
        <w:jc w:val="both"/>
      </w:pPr>
      <w:r>
        <w:rPr>
          <w:rFonts w:hint="eastAsia" w:ascii="微软雅黑" w:hAnsi="微软雅黑" w:eastAsia="微软雅黑"/>
          <w:noProof/>
          <w:sz w:val="24"/>
        </w:rPr>
        <w:t xml:space="preserve">As of June 2026, connectivity solutions in the South African mining industry have become a critical focus as technological advancements aim to address operational efficiencies, safety, and productivity in the sector. Mining environments are notoriously harsh and complex, often characterized by deep underground shafts, expansive open-pit topographies, and significant electromagnetic interference. Consequently, standard commercial networking solutions are frequently inadequate. Addressing this challenge requires bespoke, highly resilient connectivity architectures capable of maintaining uninterrupted data flows. A notable example of this innovation is Tharisa’s implementation of an adaptive wireless solution from Datacentrix, which has been described as the first of its kind in Africa . Operational for approximately a year, this technology has successfully provided reliable and robust connectivity within the challenging environment of the Tharisa mining site . Its adaptive capabilities have enhanced communication and data transfer, which are pivotal in modern mining operations to ensure seamless processes and improved safety standards </w:t>
      </w:r>
      <w:r>
        <w:rPr>
          <w:rFonts w:hint="eastAsia" w:ascii="微软雅黑" w:hAnsi="微软雅黑" w:eastAsia="微软雅黑"/>
          <w:noProof/>
          <w:sz w:val="24"/>
          <w:vertAlign w:val="superscript"/>
        </w:rPr>
        <w:t>[132]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success of the adaptive wireless solution at Tharisa serves as a vital case study for the broader industry, demonstrating the tangible benefits of customized IT deployments in resource extraction. However, while this implementation provides a promising example, its full impact and the rate of adoption across other mining operations in South Africa remain uncertain due to the rapidly evolving nature of technological applications in the sector </w:t>
      </w:r>
      <w:r>
        <w:rPr>
          <w:rFonts w:hint="eastAsia" w:ascii="微软雅黑" w:hAnsi="微软雅黑" w:eastAsia="微软雅黑"/>
          <w:noProof/>
          <w:sz w:val="24"/>
          <w:vertAlign w:val="superscript"/>
        </w:rPr>
        <w:t>[132]</w:t>
      </w:r>
      <w:r>
        <w:rPr>
          <w:rFonts w:hint="eastAsia" w:ascii="微软雅黑" w:hAnsi="微软雅黑" w:eastAsia="微软雅黑"/>
          <w:noProof/>
          <w:sz w:val="24"/>
        </w:rPr>
        <w:t xml:space="preserve">. The transition from legacy communication systems to advanced, cloud-integrated wireless networks requires significant capital expenditure and a willingness to overhaul established operational protocols. For IT service providers like Veramani, this uncertainty represents both a challenge and a substantial market opportunity. By offering scalable, secure, and mining-specific cloud and connectivity solutions, technology vendors can position themselves as indispensable partners in the sector's ongoing digital transformation.</w:t>
      </w:r>
    </w:p>
    <w:p>
      <w:pPr>
        <w:spacing w:line="288" w:lineRule="auto"/>
        <w:ind w:firstLine="480" w:firstLineChars="200"/>
        <w:jc w:val="both"/>
      </w:pPr>
      <w:r>
        <w:rPr>
          <w:rFonts w:hint="eastAsia" w:ascii="微软雅黑" w:hAnsi="微软雅黑" w:eastAsia="微软雅黑"/>
          <w:noProof/>
          <w:sz w:val="24"/>
        </w:rPr>
        <w:t xml:space="preserve">Industry events and collaborative forums play a pivotal role in accelerating the adoption of these technologies, serving as platforms for knowledge exchange and the demonstration of cutting-edge solutions. Events such as the Mining Indaba 2026 emphasize technological innovation, with attendees actively exploring the latest solutions specifically tailored to the mining sector </w:t>
      </w:r>
      <w:r>
        <w:rPr>
          <w:rFonts w:hint="eastAsia" w:ascii="微软雅黑" w:hAnsi="微软雅黑" w:eastAsia="微软雅黑"/>
          <w:noProof/>
          <w:sz w:val="24"/>
          <w:vertAlign w:val="superscript"/>
        </w:rPr>
        <w:t>[130][134]</w:t>
      </w:r>
      <w:r>
        <w:rPr>
          <w:rFonts w:hint="eastAsia" w:ascii="微软雅黑" w:hAnsi="微软雅黑" w:eastAsia="微软雅黑"/>
          <w:noProof/>
          <w:sz w:val="24"/>
        </w:rPr>
        <w:t xml:space="preserve">. These gatherings function as central hubs for discussions on infrastructure development and modern technological approaches, bridging the gap between IT innovators and mining executives. Participants such as MINTEK and various exhibitors at the Cape Town International Convention Centre have leveraged these platforms to showcase advancements and engage with industry stakeholders in addressing complex mining challenges </w:t>
      </w:r>
      <w:r>
        <w:rPr>
          <w:rFonts w:hint="eastAsia" w:ascii="微软雅黑" w:hAnsi="微软雅黑" w:eastAsia="微软雅黑"/>
          <w:noProof/>
          <w:sz w:val="24"/>
          <w:vertAlign w:val="superscript"/>
        </w:rPr>
        <w:t>[131][134]</w:t>
      </w:r>
      <w:r>
        <w:rPr>
          <w:rFonts w:hint="eastAsia" w:ascii="微软雅黑" w:hAnsi="微软雅黑" w:eastAsia="微软雅黑"/>
          <w:noProof/>
          <w:sz w:val="24"/>
        </w:rPr>
        <w:t xml:space="preserve">. Furthermore, broader industry gatherings like the Mining on Top Africa (MOTA) 2026 have similarly highlighted collective efforts to promote sustainable and competitive mining across the continent </w:t>
      </w:r>
      <w:r>
        <w:rPr>
          <w:rFonts w:hint="eastAsia" w:ascii="微软雅黑" w:hAnsi="微软雅黑" w:eastAsia="微软雅黑"/>
          <w:noProof/>
          <w:sz w:val="24"/>
          <w:vertAlign w:val="superscript"/>
        </w:rPr>
        <w:t>[133]</w:t>
      </w:r>
      <w:r>
        <w:rPr>
          <w:rFonts w:hint="eastAsia" w:ascii="微软雅黑" w:hAnsi="微软雅黑" w:eastAsia="微软雅黑"/>
          <w:noProof/>
          <w:sz w:val="24"/>
        </w:rPr>
        <w:t xml:space="preserve">. Through these events, the narrative surrounding mining is actively shifting from one of traditional manual labor to one defined by automation, cloud-based analytics, and seamless wireless connectivity.</w:t>
      </w:r>
    </w:p>
    <w:p>
      <w:pPr>
        <w:spacing w:line="288" w:lineRule="auto"/>
        <w:ind w:firstLine="480" w:firstLineChars="200"/>
        <w:jc w:val="both"/>
      </w:pPr>
      <w:r>
        <w:rPr>
          <w:rFonts w:hint="eastAsia" w:ascii="微软雅黑" w:hAnsi="微软雅黑" w:eastAsia="微软雅黑"/>
          <w:noProof/>
          <w:sz w:val="24"/>
        </w:rPr>
        <w:t xml:space="preserve">Ultimately, the overview of cloud computing growth in the South African mining sector from 2020 to 2024 underscores a decisive pivot toward modernization. The integration of cloud computing and advanced connectivity solutions is no longer viewed merely as an operational upgrade, but as a strategic imperative for survival in a highly competitive global commodities market. By enabling smarter, more efficient mining operations, these technologies allow companies to optimize resource extraction, minimize environmental impacts, and drastically reduce workplace accidents. Although detailed insights into specific legacy cloud applications during the early part of the decade may be limited, the current trajectory is clear. The ongoing investments in national data infrastructure, combined with successful localized deployments like the adaptive wireless networks seen at Tharisa, indicate a maturing market ready for sophisticated IT interventions. For competitive intelligence purposes, tracking the continued rollout of these connectivity and cloud frameworks will be essential to understanding the future technological demands of South Africa's mining industry.</w:t>
      </w:r>
    </w:p>
    <w:p>
      <w:pPr>
        <w:spacing w:line="360" w:lineRule="auto"/>
        <w:ind/>
      </w:pPr>
      <w:r>
        <w:rPr>
          <w:rFonts w:hint="eastAsia"/>
          <w:b/>
          <w:noProof/>
          <w:sz w:val="22"/>
        </w:rPr>
        <w:t xml:space="preserve">Overview of Cloud Computing Growth in South Africa Mining Sector</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Period</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Technology Focus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Primary Objective</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Cloud Computing and Connectivity Solutions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Enable smarter, more efficient mining operations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Integration of AI and Machine Learning in Industrial Operations</w:t>
      </w:r>
    </w:p>
    <w:p>
      <w:pPr>
        <w:spacing w:line="288" w:lineRule="auto"/>
        <w:ind w:firstLine="480" w:firstLineChars="200"/>
        <w:jc w:val="both"/>
      </w:pPr>
      <w:r>
        <w:rPr>
          <w:rFonts w:hint="eastAsia" w:ascii="微软雅黑" w:hAnsi="微软雅黑" w:eastAsia="微软雅黑"/>
          <w:noProof/>
          <w:sz w:val="24"/>
        </w:rPr>
        <w:t xml:space="preserve">The integration of artificial intelligence and machine learning into industrial mining operations represents a fundamental shift in how the sector approaches productivity, safety, and sustainability. For IT service providers and strategic entities like Veramani operating within South Africa's technology sector, understanding these dynamics is crucial for capturing market share and delivering value-driven solutions. Between 2020 and 2024, the global mining industry experienced a pronounced acceleration in the adoption of digital technologies, driven by an overarching need for innovation and the pursuit of stringent environmental, social, and governance standards [Source 3]. During this period, the deployment of artificial intelligence evolved from theoretical frameworks into practical, high-impact applications that fundamentally altered industrial operations. Key advancements included the deployment of autonomous equipment, the implementation of predictive maintenance protocols, the refinement of geological modeling, and the enhancement of resource discovery processes [Source 3]. These technologies enabled mining companies to optimize their complex operations and significantly reduce operational expenditures while simultaneously adhering to evolving sustainability mandates [Source 3]. </w:t>
      </w:r>
    </w:p>
    <w:p>
      <w:pPr>
        <w:spacing w:line="288" w:lineRule="auto"/>
        <w:ind w:firstLine="480" w:firstLineChars="200"/>
        <w:jc w:val="both"/>
      </w:pPr>
      <w:r>
        <w:rPr>
          <w:rFonts w:hint="eastAsia" w:ascii="微软雅黑" w:hAnsi="微软雅黑" w:eastAsia="微软雅黑"/>
          <w:noProof/>
          <w:sz w:val="24"/>
        </w:rPr>
        <w:t xml:space="preserve">A critical component of this digital transformation has been the application of predictive analytics. By leveraging historical and real-time data, predictive models have allowed operators to accurately forecast machinery failures before they occur, thereby minimizing costly unplanned downtime and substantially enhancing workplace safety [Source 3]. Furthermore, the proliferation of autonomous systems, such as driverless haul trucks and robotic drills, gained considerable traction during this timeframe [Source 3]. These autonomous solutions have been instrumental in removing human personnel from hazardous environments, thereby reducing exposure to dangerous conditions while simultaneously maximizing continuous mining productivity [Source 3]. In tandem with these mechanical advancements, the application of machine learning algorithms to big data has revolutionized geological analysis and resource management, making exploration efforts more targeted, efficient, and cost-effective [Source 3]. </w:t>
      </w:r>
    </w:p>
    <w:p>
      <w:pPr>
        <w:spacing w:line="288" w:lineRule="auto"/>
        <w:ind w:firstLine="480" w:firstLineChars="200"/>
        <w:jc w:val="both"/>
      </w:pPr>
      <w:r>
        <w:rPr>
          <w:rFonts w:hint="eastAsia" w:ascii="微软雅黑" w:hAnsi="微软雅黑" w:eastAsia="微软雅黑"/>
          <w:noProof/>
          <w:sz w:val="24"/>
        </w:rPr>
        <w:t xml:space="preserve">The financial impact of these technological integrations is clearly reflected in the operational cost savings achieved by early adopters. Data tracking cost reduction through artificial intelligence in mining operations from 2020 to 2024 demonstrates a definitive and accelerating upward trend. In 2020, the integration of artificial intelligence contributed to a baseline cost reduction of 5.2 percent across optimized mining operations. As machine learning models matured and autonomous systems became more deeply embedded into daily workflows, this figure increased steadily, culminating in a maximum cost reduction value of 20.1 percent by the end of 2024. This significant improvement underscores the direct correlation between digital maturity and financial efficiency in heavy industries, validating the substantial capital investments required to implement these advanced IT architectures. </w:t>
      </w:r>
    </w:p>
    <w:p>
      <w:pPr>
        <w:spacing w:line="288" w:lineRule="auto"/>
        <w:ind w:firstLine="480" w:firstLineChars="200"/>
        <w:jc w:val="both"/>
      </w:pPr>
      <w:r>
        <w:rPr>
          <w:rFonts w:hint="eastAsia" w:ascii="微软雅黑" w:hAnsi="微软雅黑" w:eastAsia="微软雅黑"/>
          <w:noProof/>
          <w:sz w:val="24"/>
        </w:rPr>
        <w:t xml:space="preserve">The successful implementation of these technologies during the early part of the decade laid a robust foundation for subsequent exponential market expansion. By 2025, the compounding advancements in industrial digital transformation had positioned the global artificial intelligence in mining market to reach a valuation of USD 35.47 billion [Sources 1,4]. The trajectory of this market indicates a rapid acceleration, with expectations set for the market to expand to USD 50.33 billion in 2026, and further projections estimating a staggering growth to USD 828.33 billion by 2034 [Sources 1,4]. For South African IT enterprises like Veramani, these figures highlight a massive, largely untapped commercial opportunity to provide the underlying infrastructure, software platforms, and data integration services required to support such expansive digital ecosystems.</w:t>
      </w:r>
    </w:p>
    <w:p>
      <w:pPr>
        <w:spacing w:line="288" w:lineRule="auto"/>
        <w:ind w:firstLine="480" w:firstLineChars="200"/>
        <w:jc w:val="both"/>
      </w:pPr>
      <w:r>
        <w:rPr>
          <w:rFonts w:hint="eastAsia" w:ascii="微软雅黑" w:hAnsi="微软雅黑" w:eastAsia="微软雅黑"/>
          <w:noProof/>
          <w:sz w:val="24"/>
        </w:rPr>
        <w:t xml:space="preserve">As of mid-2026, the specific adoption and impact of artificial intelligence on industrial operations within South Africa have become central themes in regional business and manufacturing discourses. The local market has recognized that leveraging these technologies is no longer a futuristic luxury but a competitive necessity. Two prominent industry events, the 2026 Manufacturing Indaba and the AI Expo Africa 2026, have served as vital platforms for emphasizing the transformative potential of artificial intelligence in driving operational efficiency, optimizing production lines, reducing industrial waste, and fostering critical energy adaptability [Sources 1,2]. The Manufacturing Indaba, hosted in Johannesburg, has been particularly instrumental in showcasing how digital technologies are expected to modernize the broader South African industrial sector [Sources 1,2]. Discussions at this event have heavily focused on translating global technological trends into practical, localized applications and formulating future strategies for large-scale deployment [Sources 1,2]. Similarly, the AI Expo Africa 2026 provided industry stakeholders with critical insights into real-world case studies and live demonstrations of cutting-edge technologies, thereby reinforcing the urgent need for practical and scalable implementations within domestic industrial settings [Source 3]. </w:t>
      </w:r>
    </w:p>
    <w:p>
      <w:pPr>
        <w:spacing w:line="288" w:lineRule="auto"/>
        <w:ind w:firstLine="480" w:firstLineChars="200"/>
        <w:jc w:val="both"/>
      </w:pPr>
      <w:r>
        <w:rPr>
          <w:rFonts w:hint="eastAsia" w:ascii="微软雅黑" w:hAnsi="微软雅黑" w:eastAsia="微软雅黑"/>
          <w:noProof/>
          <w:sz w:val="24"/>
        </w:rPr>
        <w:t xml:space="preserve">A defining characteristic of the South African industrial landscape in 2026 is the acute focus on energy adaptability, a critical operational parameter given the region's historical and ongoing power supply challenges. Recent market analyses anticipate that 2026 will serve as a pivotal year for technological progression, wherein businesses that prioritize energy adaptability will invariably lead the adoption of artificial intelligence across various heavy sectors [Source 5]. In the context of energy-intensive industries such as mining and manufacturing, this adaptability is recognized as an essential factor for promoting operational resilience, maintaining production speed, and ensuring strict compliance with regulatory standards [Source 5]. Artificial intelligence systems are increasingly being deployed to optimize energy consumption in real-time, dynamically adjusting operational loads based on grid availability and alternative energy inputs. This intelligent energy management is critical for the successful integration of advanced technologies into South Africa's mining sector, ensuring that digital transformation initiatives are not hindered by infrastructural constraints [Source 5]. </w:t>
      </w:r>
    </w:p>
    <w:p>
      <w:pPr>
        <w:spacing w:line="288" w:lineRule="auto"/>
        <w:ind w:firstLine="480" w:firstLineChars="200"/>
        <w:jc w:val="both"/>
      </w:pPr>
      <w:r>
        <w:rPr>
          <w:rFonts w:hint="eastAsia" w:ascii="微软雅黑" w:hAnsi="微软雅黑" w:eastAsia="微软雅黑"/>
          <w:noProof/>
          <w:sz w:val="24"/>
        </w:rPr>
        <w:t xml:space="preserve">While the overarching narrative remains highly optimistic regarding the role of artificial intelligence in revolutionizing manufacturing and mining practices, the transition from strategic planning to widespread operational execution is still actively unfolding. The year 2026 marks an important inflection point for operationalizing these advanced systems in South Africa [Sources 1,2,5]. Driven by high-level industry dialogues, strategic corporate priorities, and the pressing need for resilient energy management, the integration of machine learning and artificial intelligence is poised to redefine industrial competitiveness. For technology integrators and market intelligence firms, the current environment presents a critical window to facilitate this transition, providing the specialized expertise required to turn theoretical process optimizations and projected cost reductions into tangible, localized industrial realities.</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10"/>
              </a:graphicData>
            </a:graphic>
          </wp:inline>
        </w:drawing>
      </w:r>
    </w:p>
    <w:p>
      <w:pPr>
        <w:pStyle w:val="Heading2"/>
        <w:spacing w:line="288" w:lineRule="auto"/>
        <w:ind/>
      </w:pPr>
      <w:r>
        <w:rPr>
          <w:rFonts w:hint="eastAsia" w:ascii="微软雅黑" w:hAnsi="微软雅黑" w:eastAsia="微软雅黑"/>
          <w:b/>
          <w:noProof/>
          <w:sz w:val="36"/>
        </w:rPr>
        <w:t xml:space="preserve">Cybersecurity and Data Privacy Trends in Mining IT</w:t>
      </w:r>
    </w:p>
    <w:p>
      <w:pPr>
        <w:spacing w:line="288" w:lineRule="auto"/>
        <w:ind w:firstLine="480" w:firstLineChars="200"/>
        <w:jc w:val="both"/>
      </w:pPr>
      <w:r>
        <w:rPr>
          <w:rFonts w:hint="eastAsia" w:ascii="微软雅黑" w:hAnsi="微软雅黑" w:eastAsia="微软雅黑"/>
          <w:noProof/>
          <w:sz w:val="24"/>
        </w:rPr>
        <w:t xml:space="preserve">The digital transformation of the mining sector in South Africa has introduced unprecedented operational efficiencies, but it has simultaneously expanded the cyber attack surface. As mining operations increasingly integrate Information Technology with Operational Technology, the vulnerabilities associated with interconnected systems become significantly more pronounced. There is an increasing emphasis on risks associated with digital transformation in mining IT, necessitating a paradigm shift in how organizations approach enterprise security and data governance. Between 2020 and 2024, the global acceleration of digitalization exposed critical fragilities in key sectors, including manufacturing, supply chains, and industrial infrastructure . During this period, the foundational elements of the current cybersecurity landscape were established, driven primarily by the ongoing evolution of ransomware and the increasing sophistication of targeted cyber attacks . These evolving security challenges pushed industries to recognize the critical need for enhanced cybersecurity protocols. Although explicit historical data specific to mining during this exact timeframe is limited, historical inference suggests that rising incidents of malware, phishing, and ransomware heavily pressured the sector to invest in robust defense mechanisms </w:t>
      </w:r>
      <w:r>
        <w:rPr>
          <w:rFonts w:hint="eastAsia" w:ascii="微软雅黑" w:hAnsi="微软雅黑" w:eastAsia="微软雅黑"/>
          <w:noProof/>
          <w:sz w:val="24"/>
          <w:vertAlign w:val="superscript"/>
        </w:rPr>
        <w:t>[152]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To mitigate these escalating threats, there has been a concerted implementation of strategies and technologies to protect sensitive mining data. Organizations have increasingly adopted more robust defense mechanisms, transitioning away from traditional perimeter defenses toward comprehensive Zero-Trust frameworks, extended detection and response architectures, and early quantum-safe technologies </w:t>
      </w:r>
      <w:r>
        <w:rPr>
          <w:rFonts w:hint="eastAsia" w:ascii="微软雅黑" w:hAnsi="微软雅黑" w:eastAsia="微软雅黑"/>
          <w:noProof/>
          <w:sz w:val="24"/>
          <w:vertAlign w:val="superscript"/>
        </w:rPr>
        <w:t>[151]</w:t>
      </w:r>
      <w:r>
        <w:rPr>
          <w:rFonts w:hint="eastAsia" w:ascii="微软雅黑" w:hAnsi="微软雅黑" w:eastAsia="微软雅黑"/>
          <w:noProof/>
          <w:sz w:val="24"/>
        </w:rPr>
        <w:t xml:space="preserve">. By 2026, these foundational efforts have culminated in the deployment of advanced, AI-driven security solutions and autonomous security operations . The integration of artificial intelligence into cybersecurity allows for predictive threat modeling, automated anomaly detection, and rapid incident response. These capabilities are crucial for safeguarding the complex, data-heavy environments typical of modern mining operations, where any disruption to operational technology can result in significant financial losses and physical safety hazards. The evolution from manual threat hunting to autonomous security operations indicates a period of experimentation and transition that began several years prior and has now matured into standard industry practice </w:t>
      </w:r>
      <w:r>
        <w:rPr>
          <w:rFonts w:hint="eastAsia" w:ascii="微软雅黑" w:hAnsi="微软雅黑" w:eastAsia="微软雅黑"/>
          <w:noProof/>
          <w:sz w:val="24"/>
          <w:vertAlign w:val="superscript"/>
        </w:rPr>
        <w:t>[152][154]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Parallel to the technological arms race in cybersecurity is the stringent regulatory environment governing data privacy in South Africa. As of June 2026, data privacy compliance is primarily governed by the Protection of Personal Information Act (POPIA), which mandates robust requirements for organizations handling personal data </w:t>
      </w:r>
      <w:r>
        <w:rPr>
          <w:rFonts w:hint="eastAsia" w:ascii="微软雅黑" w:hAnsi="微软雅黑" w:eastAsia="微软雅黑"/>
          <w:noProof/>
          <w:sz w:val="24"/>
          <w:vertAlign w:val="superscript"/>
        </w:rPr>
        <w:t>[151]</w:t>
      </w:r>
      <w:r>
        <w:rPr>
          <w:rFonts w:hint="eastAsia" w:ascii="微软雅黑" w:hAnsi="微软雅黑" w:eastAsia="微软雅黑"/>
          <w:noProof/>
          <w:sz w:val="24"/>
        </w:rPr>
        <w:t xml:space="preserve">. This legislation enforces the implementation of mandatory security measures, adherence to lawful processing protocols, and strict respect for data subject rights . Furthermore, the Protection of Access to Information Act (PAIA) imposes additional legal obligations on entities, including the submission of periodic compliance reports </w:t>
      </w:r>
      <w:r>
        <w:rPr>
          <w:rFonts w:hint="eastAsia" w:ascii="微软雅黑" w:hAnsi="微软雅黑" w:eastAsia="微软雅黑"/>
          <w:noProof/>
          <w:sz w:val="24"/>
          <w:vertAlign w:val="superscript"/>
        </w:rPr>
        <w:t>[150]</w:t>
      </w:r>
      <w:r>
        <w:rPr>
          <w:rFonts w:hint="eastAsia" w:ascii="微软雅黑" w:hAnsi="微软雅黑" w:eastAsia="微软雅黑"/>
          <w:noProof/>
          <w:sz w:val="24"/>
        </w:rPr>
        <w:t xml:space="preserve">. Maintaining compliance with evolving data privacy regulations in South Africa is no longer merely a legal formality but a core operational imperative that dictates how mining enterprises structure their IT environments. </w:t>
      </w:r>
    </w:p>
    <w:p>
      <w:pPr>
        <w:spacing w:line="288" w:lineRule="auto"/>
        <w:ind w:firstLine="480" w:firstLineChars="200"/>
        <w:jc w:val="both"/>
      </w:pPr>
      <w:r>
        <w:rPr>
          <w:rFonts w:hint="eastAsia" w:ascii="微软雅黑" w:hAnsi="微软雅黑" w:eastAsia="微软雅黑"/>
          <w:noProof/>
          <w:sz w:val="24"/>
        </w:rPr>
        <w:t xml:space="preserve">The Information Regulator, acting as South Africa’s chief enforcement body for data privacy legislation, proactively monitors and enforces compliance across all sectors, signaling a sustained trend of heightened regulatory scrutiny </w:t>
      </w:r>
      <w:r>
        <w:rPr>
          <w:rFonts w:hint="eastAsia" w:ascii="微软雅黑" w:hAnsi="微软雅黑" w:eastAsia="微软雅黑"/>
          <w:noProof/>
          <w:sz w:val="24"/>
          <w:vertAlign w:val="superscript"/>
        </w:rPr>
        <w:t>[150]</w:t>
      </w:r>
      <w:r>
        <w:rPr>
          <w:rFonts w:hint="eastAsia" w:ascii="微软雅黑" w:hAnsi="微软雅黑" w:eastAsia="微软雅黑"/>
          <w:noProof/>
          <w:sz w:val="24"/>
        </w:rPr>
        <w:t xml:space="preserve">. The legal and financial repercussions for non-compliance are severe, encompassing substantial fines, civil lawsuits, and potential imprisonment for corporate officers </w:t>
      </w:r>
      <w:r>
        <w:rPr>
          <w:rFonts w:hint="eastAsia" w:ascii="微软雅黑" w:hAnsi="微软雅黑" w:eastAsia="微软雅黑"/>
          <w:noProof/>
          <w:sz w:val="24"/>
          <w:vertAlign w:val="superscript"/>
        </w:rPr>
        <w:t>[154]</w:t>
      </w:r>
      <w:r>
        <w:rPr>
          <w:rFonts w:hint="eastAsia" w:ascii="微软雅黑" w:hAnsi="微软雅黑" w:eastAsia="微软雅黑"/>
          <w:noProof/>
          <w:sz w:val="24"/>
        </w:rPr>
        <w:t xml:space="preserve">. This rigorous domestic enforcement aligns with broader continental trends regarding data sovereignty and privacy. By late 2025, over 80 percent of African Union countries had implemented their own data protection laws, a figure that is expected to continue growing as digital economies mature across the continent </w:t>
      </w:r>
      <w:r>
        <w:rPr>
          <w:rFonts w:hint="eastAsia" w:ascii="微软雅黑" w:hAnsi="微软雅黑" w:eastAsia="微软雅黑"/>
          <w:noProof/>
          <w:sz w:val="24"/>
          <w:vertAlign w:val="superscript"/>
        </w:rPr>
        <w:t>[153]</w:t>
      </w:r>
      <w:r>
        <w:rPr>
          <w:rFonts w:hint="eastAsia" w:ascii="微软雅黑" w:hAnsi="微软雅黑" w:eastAsia="微软雅黑"/>
          <w:noProof/>
          <w:sz w:val="24"/>
        </w:rPr>
        <w:t xml:space="preserve">. This continental shift underscores a collective movement toward prioritizing data protection, which inevitably impacts multinational mining corporations operating across African borders.</w:t>
      </w:r>
    </w:p>
    <w:p>
      <w:pPr>
        <w:spacing w:line="288" w:lineRule="auto"/>
        <w:ind w:firstLine="480" w:firstLineChars="200"/>
        <w:jc w:val="both"/>
      </w:pPr>
      <w:r>
        <w:rPr>
          <w:rFonts w:hint="eastAsia" w:ascii="微软雅黑" w:hAnsi="微软雅黑" w:eastAsia="微软雅黑"/>
          <w:noProof/>
          <w:sz w:val="24"/>
        </w:rPr>
        <w:t xml:space="preserve">Within the South African mining sector, compliance with data privacy laws such as POPIA is particularly complex due to the industry's reliance on extensive and highly sensitive datasets. Mining companies process vast amounts of personal information related to employees, independent contractors, local communities, and intricate operational technologies. While foundational elements of compliance—such as establishing robust consent mechanisms for handling sensitive data and ensuring legal justifications for data processing—apply universally across industries, the unique nature of mining operations necessitates tailored compliance strategies. Although specific, updated guidelines exclusively dedicated to the mining sector remain scarce within current regulatory publications, the overarching mandates of POPIA require mining enterprises to proactively adapt their data governance frameworks </w:t>
      </w:r>
      <w:r>
        <w:rPr>
          <w:rFonts w:hint="eastAsia" w:ascii="微软雅黑" w:hAnsi="微软雅黑" w:eastAsia="微软雅黑"/>
          <w:noProof/>
          <w:sz w:val="24"/>
          <w:vertAlign w:val="superscript"/>
        </w:rPr>
        <w:t>[150][151][152]</w:t>
      </w:r>
      <w:r>
        <w:rPr>
          <w:rFonts w:hint="eastAsia" w:ascii="微软雅黑" w:hAnsi="微软雅黑" w:eastAsia="微软雅黑"/>
          <w:noProof/>
          <w:sz w:val="24"/>
        </w:rPr>
        <w:t xml:space="preserve">. The reliance on unique operational and personal data means that off-the-shelf compliance solutions are often insufficient, requiring customized approaches to data mapping, access control, and incident reporting.</w:t>
      </w:r>
    </w:p>
    <w:p>
      <w:pPr>
        <w:spacing w:line="288" w:lineRule="auto"/>
        <w:ind w:firstLine="480" w:firstLineChars="200"/>
        <w:jc w:val="both"/>
      </w:pPr>
      <w:r>
        <w:rPr>
          <w:rFonts w:hint="eastAsia" w:ascii="微软雅黑" w:hAnsi="微软雅黑" w:eastAsia="微软雅黑"/>
          <w:noProof/>
          <w:sz w:val="24"/>
        </w:rPr>
        <w:t xml:space="preserve">For IT service providers and market intelligence entities like Veramani operating within this space, understanding the intersection of these technological and regulatory trends is essential for delivering competitive solutions. The imperative to protect sensitive mining data must be carefully balanced with the operational demands of digital transformation. Service offerings must address the dual challenges of thwarting sophisticated cyber threats using AI-driven and Zero-Trust methodologies, while concurrently ensuring seamless compliance with POPIA and PAIA. As regulatory frameworks and enforcement practices continue to evolve, continuous monitoring of guidelines issued by the Information Regulator is critical to maintaining accurate and effective compliance postures. </w:t>
      </w:r>
    </w:p>
    <w:p>
      <w:pPr>
        <w:spacing w:line="288" w:lineRule="auto"/>
        <w:ind w:firstLine="480" w:firstLineChars="200"/>
        <w:jc w:val="both"/>
      </w:pPr>
      <w:r>
        <w:rPr>
          <w:rFonts w:hint="eastAsia" w:ascii="微软雅黑" w:hAnsi="微软雅黑" w:eastAsia="微软雅黑"/>
          <w:noProof/>
          <w:sz w:val="24"/>
        </w:rPr>
        <w:t xml:space="preserve">Ultimately, the trajectory of cybersecurity and data privacy in South Africa's mining IT sector reflects a maturation from reactive defense to proactive, autonomous resilience. The period of experimentation that characterized the early digital transformation efforts has given way to a landscape where advanced AI security operations and stringent regulatory adherence are baseline requirements </w:t>
      </w:r>
      <w:r>
        <w:rPr>
          <w:rFonts w:hint="eastAsia" w:ascii="微软雅黑" w:hAnsi="微软雅黑" w:eastAsia="微软雅黑"/>
          <w:noProof/>
          <w:sz w:val="24"/>
          <w:vertAlign w:val="superscript"/>
        </w:rPr>
        <w:t>[154]</w:t>
      </w:r>
      <w:r>
        <w:rPr>
          <w:rFonts w:hint="eastAsia" w:ascii="微软雅黑" w:hAnsi="微软雅黑" w:eastAsia="微软雅黑"/>
          <w:noProof/>
          <w:sz w:val="24"/>
        </w:rPr>
        <w:t xml:space="preserve">. As mining operations become increasingly digitized and reliant on seamless data flows, the integration of comprehensive cybersecurity architectures and robust data privacy protocols will remain a definitive competitive differentiator. The ongoing commitment to safeguarding operational integrity and personal data will drive the next phase of digital transformation in the industry, ensuring that technological advancements do not compromise enterprise security or regulatory standing. Organizations that successfully navigate this complex matrix of emerging technologies and privacy mandates will be best positioned to leverage digital transformation for sustainable operational excellence.</w:t>
      </w:r>
    </w:p>
    <w:p>
      <w:pPr>
        <w:spacing w:line="360" w:lineRule="auto"/>
        <w:ind/>
      </w:pPr>
      <w:r>
        <w:rPr>
          <w:rFonts w:hint="eastAsia"/>
          <w:b/>
          <w:noProof/>
          <w:sz w:val="22"/>
        </w:rPr>
        <w:t xml:space="preserve">Cybersecurity Breach and Data Privacy Trends in South Africa's Mining Sector (2020-2024)</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Focus Area</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Cybersecurity Risks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Increasing emphasis on risks associated with digital transformation in mining IT</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Data Protection</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Implementation of strategies and technologies to protect sensitive mining data</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Regulatory Compliance</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Maintaining compliance with evolving data privacy regulations in South Africa</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Sustainable and Green IT Solutions Driving Investment</w:t>
      </w:r>
    </w:p>
    <w:p>
      <w:pPr>
        <w:spacing w:line="288" w:lineRule="auto"/>
        <w:ind w:firstLine="480" w:firstLineChars="200"/>
        <w:jc w:val="both"/>
      </w:pPr>
      <w:r>
        <w:rPr>
          <w:rFonts w:hint="eastAsia" w:ascii="微软雅黑" w:hAnsi="微软雅黑" w:eastAsia="微软雅黑"/>
          <w:noProof/>
          <w:sz w:val="24"/>
        </w:rPr>
        <w:t xml:space="preserve">The integration of emerging technologies into the South African mining sector is fundamentally reshaping the industry's approach to sustainability and digital transformation. As of June 2026, green IT trends within this sector are continuously evolving, driven by the global demand for critical minerals, ongoing economic challenges, and mounting environmental pressures. South Africa's mining industry plays a pivotal role in the national economy and the global energy transition, serving as a primary supplier of essential minerals such as platinum, lithium, and manganese. Despite this critical position, the comprehensive integration of green IT technologies into daily mining operations remains a relatively nascent area that requires strategic focus and investment. The necessity for robust governance and targeted investment to maximize the potential of Africa's untapped mineral wealth has been recognized for several years, forming a foundational context for the current push toward technological modernization </w:t>
      </w:r>
      <w:r>
        <w:rPr>
          <w:rFonts w:hint="eastAsia" w:ascii="微软雅黑" w:hAnsi="微软雅黑" w:eastAsia="微软雅黑"/>
          <w:noProof/>
          <w:sz w:val="24"/>
          <w:vertAlign w:val="superscript"/>
        </w:rPr>
        <w:t>[160]</w:t>
      </w:r>
      <w:r>
        <w:rPr>
          <w:rFonts w:hint="eastAsia" w:ascii="微软雅黑" w:hAnsi="微软雅黑" w:eastAsia="微软雅黑"/>
          <w:noProof/>
          <w:sz w:val="24"/>
        </w:rPr>
        <w:t xml:space="preserve">. Consequently, mining enterprises are increasingly evaluating how digital transformation strategies can be leveraged to reduce environmental footprints, optimize resource utilization, and enhance overall operational efficiency. </w:t>
      </w:r>
    </w:p>
    <w:p>
      <w:pPr>
        <w:spacing w:line="288" w:lineRule="auto"/>
        <w:ind w:firstLine="480" w:firstLineChars="200"/>
        <w:jc w:val="both"/>
      </w:pPr>
      <w:r>
        <w:rPr>
          <w:rFonts w:hint="eastAsia" w:ascii="微软雅黑" w:hAnsi="微软雅黑" w:eastAsia="微软雅黑"/>
          <w:noProof/>
          <w:sz w:val="24"/>
        </w:rPr>
        <w:t xml:space="preserve">A critical component of this digital transformation is the escalating financial commitment to sustainable and green IT solutions. Historical investment data from 2020 to 2024 illustrates a definitive upward trajectory in the allocation of capital toward green IT within South Africa's mining sector. In 2020, investments in green IT solutions stood at 45.5 million USD, reflecting early-stage commitments to environmental sustainability and energy-efficient technologies. Over the subsequent four years, this figure experienced substantial growth, culminating in a maximum investment value of 125.0 million USD in 2024. This consistent increase underscores a strategic pivot among mining operators toward adopting digital tools designed to monitor, manage, and mitigate the environmental impacts of their extraction and processing activities. These investments are largely directed toward establishing the foundational infrastructure required for advanced data analytics, automation systems, and energy management platforms, all of which are essential for driving sustainable investment in the sector. </w:t>
      </w:r>
    </w:p>
    <w:p>
      <w:pPr>
        <w:spacing w:line="288" w:lineRule="auto"/>
        <w:ind w:firstLine="480" w:firstLineChars="200"/>
        <w:jc w:val="both"/>
      </w:pPr>
      <w:r>
        <w:rPr>
          <w:rFonts w:hint="eastAsia" w:ascii="微软雅黑" w:hAnsi="微软雅黑" w:eastAsia="微软雅黑"/>
          <w:noProof/>
          <w:sz w:val="24"/>
        </w:rPr>
        <w:t xml:space="preserve">The broader global context further illuminates the scale of technological adoption in mining operations. Between 2020 and 2024, investments in autonomous mining technologies and comprehensive digital transformation strategies were highlighted as pivotal mechanisms for reducing carbon footprints. The World Economic Forum projected significant growth in the autonomous mining equipment market, forecasting an expansion from 3.1 billion USD in 2020 to 6.2 billion USD by 2026, which represents a compound annual growth rate of fifteen percent </w:t>
      </w:r>
      <w:r>
        <w:rPr>
          <w:rFonts w:hint="eastAsia" w:ascii="微软雅黑" w:hAnsi="微软雅黑" w:eastAsia="微软雅黑"/>
          <w:noProof/>
          <w:sz w:val="24"/>
          <w:vertAlign w:val="superscript"/>
        </w:rPr>
        <w:t>[163]</w:t>
      </w:r>
      <w:r>
        <w:rPr>
          <w:rFonts w:hint="eastAsia" w:ascii="微软雅黑" w:hAnsi="微软雅黑" w:eastAsia="微软雅黑"/>
          <w:noProof/>
          <w:sz w:val="24"/>
        </w:rPr>
        <w:t xml:space="preserve">. This rapid market expansion suggests that significant advancements in automation and data-driven operational management were already well underway during the evaluated timeframe. Autonomous systems inherently contribute to sustainability by optimizing fuel consumption, reducing waste, and minimizing the physical footprint of mining machinery. Furthermore, global mining trends for 2026 heavily underline the strategic importance of technology in driving operational efficiency and enabling agility across volatile supply chains </w:t>
      </w:r>
      <w:r>
        <w:rPr>
          <w:rFonts w:hint="eastAsia" w:ascii="微软雅黑" w:hAnsi="微软雅黑" w:eastAsia="微软雅黑"/>
          <w:noProof/>
          <w:sz w:val="24"/>
          <w:vertAlign w:val="superscript"/>
        </w:rPr>
        <w:t>[161]</w:t>
      </w:r>
      <w:r>
        <w:rPr>
          <w:rFonts w:hint="eastAsia" w:ascii="微软雅黑" w:hAnsi="微软雅黑" w:eastAsia="微软雅黑"/>
          <w:noProof/>
          <w:sz w:val="24"/>
        </w:rPr>
        <w:t xml:space="preserve">. Sustainability is increasingly taking center stage through circular economy initiatives aimed at reducing waste and improving resource utilization, a paradigm that indirectly but powerfully supports the implementation of green IT frameworks </w:t>
      </w:r>
      <w:r>
        <w:rPr>
          <w:rFonts w:hint="eastAsia" w:ascii="微软雅黑" w:hAnsi="微软雅黑" w:eastAsia="微软雅黑"/>
          <w:noProof/>
          <w:sz w:val="24"/>
          <w:vertAlign w:val="superscript"/>
        </w:rPr>
        <w:t>[161]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Collaborative initiatives and international partnerships have also played a vital role in fostering sustainable mining practices. Programs such as the Sweden-Southern Africa Sustainable Mining Grant Program, which continues to operate into 2026, emphasize the integration of sustainability practices across the region </w:t>
      </w:r>
      <w:r>
        <w:rPr>
          <w:rFonts w:hint="eastAsia" w:ascii="微软雅黑" w:hAnsi="微软雅黑" w:eastAsia="微软雅黑"/>
          <w:noProof/>
          <w:sz w:val="24"/>
          <w:vertAlign w:val="superscript"/>
        </w:rPr>
        <w:t>[160]</w:t>
      </w:r>
      <w:r>
        <w:rPr>
          <w:rFonts w:hint="eastAsia" w:ascii="微软雅黑" w:hAnsi="微软雅黑" w:eastAsia="微软雅黑"/>
          <w:noProof/>
          <w:sz w:val="24"/>
        </w:rPr>
        <w:t xml:space="preserve">. While specific IT solutions are not always explicitly detailed in public summaries of these programs, it is highly probable that digital tracking, energy-efficient hardware, and data analytics form core components of the funding proposals aligned with these sustainable objectives </w:t>
      </w:r>
      <w:r>
        <w:rPr>
          <w:rFonts w:hint="eastAsia" w:ascii="微软雅黑" w:hAnsi="微软雅黑" w:eastAsia="微软雅黑"/>
          <w:noProof/>
          <w:sz w:val="24"/>
          <w:vertAlign w:val="superscript"/>
        </w:rPr>
        <w:t>[160]</w:t>
      </w:r>
      <w:r>
        <w:rPr>
          <w:rFonts w:hint="eastAsia" w:ascii="微软雅黑" w:hAnsi="微软雅黑" w:eastAsia="微软雅黑"/>
          <w:noProof/>
          <w:sz w:val="24"/>
        </w:rPr>
        <w:t xml:space="preserve">. Additionally, industry forums and platforms, such as the MiningForum, have historically provided critical venues for discussions regarding innovation and environmental stewardship, even if comprehensive archives of specific IT-related implementations remain sparse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Public highlights from major industry events like the Mining Indaba consistently underscore forward-looking themes in technological innovation, celebrating milestones such as Tharisa’s underground blast achievements as signals of broader modernization trends </w:t>
      </w:r>
      <w:r>
        <w:rPr>
          <w:rFonts w:hint="eastAsia" w:ascii="微软雅黑" w:hAnsi="微软雅黑" w:eastAsia="微软雅黑"/>
          <w:noProof/>
          <w:sz w:val="24"/>
          <w:vertAlign w:val="superscript"/>
        </w:rPr>
        <w:t>[163]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these positive indicators, the macroeconomic environment presents distinct challenges that shape the trajectory of sustainable investments. Shifting geopolitical dynamics, including South Africa relinquishing its G20 presidency to the United States, have introduced macroeconomic complexities that could influence foreign direct investment and capital allocation within the local mining industry </w:t>
      </w:r>
      <w:r>
        <w:rPr>
          <w:rFonts w:hint="eastAsia" w:ascii="微软雅黑" w:hAnsi="微软雅黑" w:eastAsia="微软雅黑"/>
          <w:noProof/>
          <w:sz w:val="24"/>
          <w:vertAlign w:val="superscript"/>
        </w:rPr>
        <w:t>[162]</w:t>
      </w:r>
      <w:r>
        <w:rPr>
          <w:rFonts w:hint="eastAsia" w:ascii="微软雅黑" w:hAnsi="微软雅黑" w:eastAsia="微软雅黑"/>
          <w:noProof/>
          <w:sz w:val="24"/>
        </w:rPr>
        <w:t xml:space="preserve">. Current industry dialogues, such as the Mining Series 2026 panel discussions on powering critical minerals in Southern Africa, frequently touch upon vital themes like water management and industrialization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These themes align seamlessly with broader sustainability goals; however, they often reflect a dominance of energy-focused strategies rather than the comprehensive integration of advanced IT solutions into environmentally conscious operations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transition toward a fully digitized, green mining sector is still characterized by certain informational and implementation gaps. While general trends such as technological modernization, energy efficiency, and operational innovation are highly evident across South African mining dialogues, specific and current examples of advanced green IT applications remain less comprehensively documented. Technologies such as artificial intelligence-driven resource optimization, cloud computing for real-time emission tracking, smart sensors for environmental monitoring, and blockchain for sustainable supply chain management are theoretically aligned with the sector's goals but lack widespread, publicly documented case studies in the region. Social media explorations of future sustainable mining strategies and historical data from SME event records often focus on present and forthcoming events rather than providing retrospective, detailed analyses of IT advancements </w:t>
      </w:r>
      <w:r>
        <w:rPr>
          <w:rFonts w:hint="eastAsia" w:ascii="微软雅黑" w:hAnsi="微软雅黑" w:eastAsia="微软雅黑"/>
          <w:noProof/>
          <w:sz w:val="24"/>
          <w:vertAlign w:val="superscript"/>
        </w:rPr>
        <w:t>[161][162]</w:t>
      </w:r>
      <w:r>
        <w:rPr>
          <w:rFonts w:hint="eastAsia" w:ascii="微软雅黑" w:hAnsi="微软雅黑" w:eastAsia="微软雅黑"/>
          <w:noProof/>
          <w:sz w:val="24"/>
        </w:rPr>
        <w:t xml:space="preserve">. Therefore, while foundational trends toward sustainability were firmly established between 2020 and 2024, the current landscape in mid-2026 requires more targeted frameworks to fully harness the capabilities of green IT. As the industry continues to supply the critical minerals necessary for the global energy transition, the deployment of energy-efficient IT infrastructure and renewable-powered data centers will be paramount in ensuring that the digital transformation of South Africa's mining sector translates into tangible, long-term ecological and economic sustainability.</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11"/>
              </a:graphicData>
            </a:graphic>
          </wp:inline>
        </w:drawing>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South Africa ICT Market Size &amp; Future Scope To 2035 https://www.marketresearchfuture.com/reports/south-africa-ict-market-21664</w:t>
      </w:r>
    </w:p>
    <w:p>
      <w:pPr>
        <w:spacing w:line="288" w:lineRule="auto"/>
        <w:ind w:firstLine="480" w:firstLineChars="200"/>
        <w:jc w:val="both"/>
      </w:pPr>
      <w:r>
        <w:rPr>
          <w:rFonts w:hint="eastAsia" w:ascii="微软雅黑" w:hAnsi="微软雅黑" w:eastAsia="微软雅黑"/>
          <w:noProof/>
          <w:sz w:val="24"/>
        </w:rPr>
        <w:t xml:space="preserve">[2] South Africa: Foundations for Growth and Competitiveness 2026 https://www.oecd.org/en/publications/2026/04/foundations-for-growth-and-competitiveness-2026_f68a156b/full-report/south-africa_b6a3076a.html</w:t>
      </w:r>
    </w:p>
    <w:p>
      <w:pPr>
        <w:spacing w:line="288" w:lineRule="auto"/>
        <w:ind w:firstLine="480" w:firstLineChars="200"/>
        <w:jc w:val="both"/>
      </w:pPr>
      <w:r>
        <w:rPr>
          <w:rFonts w:hint="eastAsia" w:ascii="微软雅黑" w:hAnsi="微软雅黑" w:eastAsia="微软雅黑"/>
          <w:noProof/>
          <w:sz w:val="24"/>
        </w:rPr>
        <w:t xml:space="preserve">[3] Trade, Industry, and Competition hosts South Africa-Kenya Business ... https://www.gov.za/news/media-advisories/conferences-summits-seminars-and-workshops/trade-industry-and-competition-26</w:t>
      </w:r>
    </w:p>
    <w:p>
      <w:pPr>
        <w:spacing w:line="288" w:lineRule="auto"/>
        <w:ind w:firstLine="480" w:firstLineChars="200"/>
        <w:jc w:val="both"/>
      </w:pPr>
      <w:r>
        <w:rPr>
          <w:rFonts w:hint="eastAsia" w:ascii="微软雅黑" w:hAnsi="微软雅黑" w:eastAsia="微软雅黑"/>
          <w:noProof/>
          <w:sz w:val="24"/>
        </w:rPr>
        <w:t xml:space="preserve">[4] South Africa's IT Job Market in 2026: Key Lessons from 2025 and ... https://www.linkedin.com/pulse/south-africas-job-market-2026-key-lessons-from-2025-what-lies-n5e7f</w:t>
      </w:r>
    </w:p>
    <w:p>
      <w:pPr>
        <w:spacing w:line="288" w:lineRule="auto"/>
        <w:ind w:firstLine="480" w:firstLineChars="200"/>
        <w:jc w:val="both"/>
      </w:pPr>
      <w:r>
        <w:rPr>
          <w:rFonts w:hint="eastAsia" w:ascii="微软雅黑" w:hAnsi="微软雅黑" w:eastAsia="微软雅黑"/>
          <w:noProof/>
          <w:sz w:val="24"/>
        </w:rPr>
        <w:t xml:space="preserve">[5] 2026: The Year of AI Execution for South African Businesses https://www.southafricanbusinessmatters.co.za/2026-the-year-of-ai-execution-for-south-african-businesses/</w:t>
      </w:r>
    </w:p>
    <w:p>
      <w:pPr>
        <w:spacing w:line="288" w:lineRule="auto"/>
        <w:ind w:firstLine="480" w:firstLineChars="200"/>
        <w:jc w:val="both"/>
      </w:pPr>
      <w:r>
        <w:rPr>
          <w:rFonts w:hint="eastAsia" w:ascii="微软雅黑" w:hAnsi="微软雅黑" w:eastAsia="微软雅黑"/>
          <w:noProof/>
          <w:sz w:val="24"/>
        </w:rPr>
        <w:t xml:space="preserve">[6] 2026 Digitalization &amp; AI in Mining North America Conference - Swoogo https://mininginnovationnetwork.swoogo.com/dmna26</w:t>
      </w:r>
    </w:p>
    <w:p>
      <w:pPr>
        <w:spacing w:line="288" w:lineRule="auto"/>
        <w:ind w:firstLine="480" w:firstLineChars="200"/>
        <w:jc w:val="both"/>
      </w:pPr>
      <w:r>
        <w:rPr>
          <w:rFonts w:hint="eastAsia" w:ascii="微软雅黑" w:hAnsi="微软雅黑" w:eastAsia="微软雅黑"/>
          <w:noProof/>
          <w:sz w:val="24"/>
        </w:rPr>
        <w:t xml:space="preserve">[7] Ten major mining tech trends in 2026: Part 1 https://minesandmoney.com/news/industry/ten-major-mining-tech-trends-in-2026-part-1</w:t>
      </w:r>
    </w:p>
    <w:p>
      <w:pPr>
        <w:spacing w:line="288" w:lineRule="auto"/>
        <w:ind w:firstLine="480" w:firstLineChars="200"/>
        <w:jc w:val="both"/>
      </w:pPr>
      <w:r>
        <w:rPr>
          <w:rFonts w:hint="eastAsia" w:ascii="微软雅黑" w:hAnsi="微软雅黑" w:eastAsia="微软雅黑"/>
          <w:noProof/>
          <w:sz w:val="24"/>
        </w:rPr>
        <w:t xml:space="preserve">[8] Digital Transformation in Mining Conference-Upcoming Events https://www.saimm.co.za/saimm-events/upcoming-events/digital-transformation-in-mining-conference</w:t>
      </w:r>
    </w:p>
    <w:p>
      <w:pPr>
        <w:spacing w:line="288" w:lineRule="auto"/>
        <w:ind w:firstLine="480" w:firstLineChars="200"/>
        <w:jc w:val="both"/>
      </w:pPr>
      <w:r>
        <w:rPr>
          <w:rFonts w:hint="eastAsia" w:ascii="微软雅黑" w:hAnsi="微软雅黑" w:eastAsia="微软雅黑"/>
          <w:noProof/>
          <w:sz w:val="24"/>
        </w:rPr>
        <w:t xml:space="preserve">[9] Digital Transformation In The Mining Industry Statistics - WifiTalents https://wifitalents.com/digital-transformation-in-the-mining-industry-statistics/</w:t>
      </w:r>
    </w:p>
    <w:p>
      <w:pPr>
        <w:spacing w:line="288" w:lineRule="auto"/>
        <w:ind w:firstLine="480" w:firstLineChars="200"/>
        <w:jc w:val="both"/>
      </w:pPr>
      <w:r>
        <w:rPr>
          <w:rFonts w:hint="eastAsia" w:ascii="微软雅黑" w:hAnsi="微软雅黑" w:eastAsia="微软雅黑"/>
          <w:noProof/>
          <w:sz w:val="24"/>
        </w:rPr>
        <w:t xml:space="preserve">[10] Mining Transformed 2026 - After Party Highlights - LinkedIn https://www.linkedin.com/posts/mining-transformed_mining-transformed-2026-after-party-highlights-activity-7468344830620938241-srFb</w:t>
      </w:r>
    </w:p>
    <w:p>
      <w:pPr>
        <w:spacing w:line="288" w:lineRule="auto"/>
        <w:ind w:firstLine="480" w:firstLineChars="200"/>
        <w:jc w:val="both"/>
      </w:pPr>
      <w:r>
        <w:rPr>
          <w:rFonts w:hint="eastAsia" w:ascii="微软雅黑" w:hAnsi="微软雅黑" w:eastAsia="微软雅黑"/>
          <w:noProof/>
          <w:sz w:val="24"/>
        </w:rPr>
        <w:t xml:space="preserve">[11] We're gearing up for a visit to Cape Town! From 4-5 March 2026 ... https://www.instagram.com/reel/DU-OU5GD9TK/</w:t>
      </w:r>
    </w:p>
    <w:p>
      <w:pPr>
        <w:spacing w:line="288" w:lineRule="auto"/>
        <w:ind w:firstLine="480" w:firstLineChars="200"/>
        <w:jc w:val="both"/>
      </w:pPr>
      <w:r>
        <w:rPr>
          <w:rFonts w:hint="eastAsia" w:ascii="微软雅黑" w:hAnsi="微软雅黑" w:eastAsia="微软雅黑"/>
          <w:noProof/>
          <w:sz w:val="24"/>
        </w:rPr>
        <w:t xml:space="preserve">[12] TELEMEDIA JOHANNESBURG 2026 From clicks to customers https://www.telemediamagazine.com/telemedia-johannesburg-2026-from-clicks-to-customers-how-south-africa-is-redefining-performance-marketing/</w:t>
      </w:r>
    </w:p>
    <w:p>
      <w:pPr>
        <w:spacing w:line="288" w:lineRule="auto"/>
        <w:ind w:firstLine="480" w:firstLineChars="200"/>
        <w:jc w:val="both"/>
      </w:pPr>
      <w:r>
        <w:rPr>
          <w:rFonts w:hint="eastAsia" w:ascii="微软雅黑" w:hAnsi="微软雅黑" w:eastAsia="微软雅黑"/>
          <w:noProof/>
          <w:sz w:val="24"/>
        </w:rPr>
        <w:t xml:space="preserve">[13] 100 top companies and startups in South Africa in June 2026 - F6S https://www.f6s.com/companies/south-africa/lo</w:t>
      </w:r>
    </w:p>
    <w:p>
      <w:pPr>
        <w:spacing w:line="288" w:lineRule="auto"/>
        <w:ind w:firstLine="480" w:firstLineChars="200"/>
        <w:jc w:val="both"/>
      </w:pPr>
      <w:r>
        <w:rPr>
          <w:rFonts w:hint="eastAsia" w:ascii="微软雅黑" w:hAnsi="微软雅黑" w:eastAsia="微软雅黑"/>
          <w:noProof/>
          <w:sz w:val="24"/>
        </w:rPr>
        <w:t xml:space="preserve">[14] Startups in South Africa News | June, 2026 (STARTUP EDITION) https://blog.mean.ceo/startups-south-africa-news-june-2026/</w:t>
      </w:r>
    </w:p>
    <w:p>
      <w:pPr>
        <w:spacing w:line="288" w:lineRule="auto"/>
        <w:ind w:firstLine="480" w:firstLineChars="200"/>
        <w:jc w:val="both"/>
      </w:pPr>
      <w:r>
        <w:rPr>
          <w:rFonts w:hint="eastAsia" w:ascii="微软雅黑" w:hAnsi="微软雅黑" w:eastAsia="微软雅黑"/>
          <w:noProof/>
          <w:sz w:val="24"/>
        </w:rPr>
        <w:t xml:space="preserve">[15] United Nations in South Africa - the United Nations https://southafrica.un.org/en</w:t>
      </w:r>
    </w:p>
    <w:p>
      <w:pPr>
        <w:spacing w:line="288" w:lineRule="auto"/>
        <w:ind w:firstLine="480" w:firstLineChars="200"/>
        <w:jc w:val="both"/>
      </w:pPr>
      <w:r>
        <w:rPr>
          <w:rFonts w:hint="eastAsia" w:ascii="微软雅黑" w:hAnsi="微软雅黑" w:eastAsia="微软雅黑"/>
          <w:noProof/>
          <w:sz w:val="24"/>
        </w:rPr>
        <w:t xml:space="preserve">[16] Ten major mining tech trends in 2026: Part 2 | Resourcing Tomorrow https://resourcingtomorrow.com/news/industry/ten-major-mining-tech-trends-in-2026-part-2</w:t>
      </w:r>
    </w:p>
    <w:p>
      <w:pPr>
        <w:spacing w:line="288" w:lineRule="auto"/>
        <w:ind w:firstLine="480" w:firstLineChars="200"/>
        <w:jc w:val="both"/>
      </w:pPr>
      <w:r>
        <w:rPr>
          <w:rFonts w:hint="eastAsia" w:ascii="微软雅黑" w:hAnsi="微软雅黑" w:eastAsia="微软雅黑"/>
          <w:noProof/>
          <w:sz w:val="24"/>
        </w:rPr>
        <w:t xml:space="preserve">[17] Digital Mining Market Report 2026 - 2031, By Application, Geo, Tech https://www.marketsandmarkets.com/Market-Reports/digital-mining-market-91418828.html</w:t>
      </w:r>
    </w:p>
    <w:p>
      <w:pPr>
        <w:spacing w:line="288" w:lineRule="auto"/>
        <w:ind w:firstLine="480" w:firstLineChars="200"/>
        <w:jc w:val="both"/>
      </w:pPr>
      <w:r>
        <w:rPr>
          <w:rFonts w:hint="eastAsia" w:ascii="微软雅黑" w:hAnsi="微软雅黑" w:eastAsia="微软雅黑"/>
          <w:noProof/>
          <w:sz w:val="24"/>
        </w:rPr>
        <w:t xml:space="preserve">[20] Three mining industry trends to watch for in 2026 - Seequent https://www.seequent.com/three-mining-industry-trends-to-watch-for-in-2026/</w:t>
      </w:r>
    </w:p>
    <w:p>
      <w:pPr>
        <w:spacing w:line="288" w:lineRule="auto"/>
        <w:ind w:firstLine="480" w:firstLineChars="200"/>
        <w:jc w:val="both"/>
      </w:pPr>
      <w:r>
        <w:rPr>
          <w:rFonts w:hint="eastAsia" w:ascii="微软雅黑" w:hAnsi="微软雅黑" w:eastAsia="微软雅黑"/>
          <w:noProof/>
          <w:sz w:val="24"/>
        </w:rPr>
        <w:t xml:space="preserve">[21] Day 1 of Investing in African Mining Indaba 2026 kicked ... - Instagram https://www.instagram.com/reel/DUmva0KjHd_/?hl=en</w:t>
      </w:r>
    </w:p>
    <w:p>
      <w:pPr>
        <w:spacing w:line="288" w:lineRule="auto"/>
        <w:ind w:firstLine="480" w:firstLineChars="200"/>
        <w:jc w:val="both"/>
      </w:pPr>
      <w:r>
        <w:rPr>
          <w:rFonts w:hint="eastAsia" w:ascii="微软雅黑" w:hAnsi="微软雅黑" w:eastAsia="微软雅黑"/>
          <w:noProof/>
          <w:sz w:val="24"/>
        </w:rPr>
        <w:t xml:space="preserve">[22] Mining Indaba 2026 https://miningindaba.com/home</w:t>
      </w:r>
    </w:p>
    <w:p>
      <w:pPr>
        <w:spacing w:line="288" w:lineRule="auto"/>
        <w:ind w:firstLine="480" w:firstLineChars="200"/>
        <w:jc w:val="both"/>
      </w:pPr>
      <w:r>
        <w:rPr>
          <w:rFonts w:hint="eastAsia" w:ascii="微软雅黑" w:hAnsi="微软雅黑" w:eastAsia="微软雅黑"/>
          <w:noProof/>
          <w:sz w:val="24"/>
        </w:rPr>
        <w:t xml:space="preserve">[23] Proud to be a Silver Sponsor of Mining Indaba 2026 This year's ... https://www.instagram.com/p/DTsTQyVDPfj/</w:t>
      </w:r>
    </w:p>
    <w:p>
      <w:pPr>
        <w:spacing w:line="288" w:lineRule="auto"/>
        <w:ind w:firstLine="480" w:firstLineChars="200"/>
        <w:jc w:val="both"/>
      </w:pPr>
      <w:r>
        <w:rPr>
          <w:rFonts w:hint="eastAsia" w:ascii="微软雅黑" w:hAnsi="微软雅黑" w:eastAsia="微软雅黑"/>
          <w:noProof/>
          <w:sz w:val="24"/>
        </w:rPr>
        <w:t xml:space="preserve">[24] Meet Mining Companies in South Africa | 121 Cape Town https://capetown.121mininginvestment.com/mining-company-directory</w:t>
      </w:r>
    </w:p>
    <w:p>
      <w:pPr>
        <w:spacing w:line="288" w:lineRule="auto"/>
        <w:ind w:firstLine="480" w:firstLineChars="200"/>
        <w:jc w:val="both"/>
      </w:pPr>
      <w:r>
        <w:rPr>
          <w:rFonts w:hint="eastAsia" w:ascii="微软雅黑" w:hAnsi="微软雅黑" w:eastAsia="微软雅黑"/>
          <w:noProof/>
          <w:sz w:val="24"/>
        </w:rPr>
        <w:t xml:space="preserve">[25] Sustainable Mining Collaboration Grant Program (Sweden) https://www2.fundsforngos.org/science/sustainable-mining-collaboration-grant-program-sweden/</w:t>
      </w:r>
    </w:p>
    <w:p>
      <w:pPr>
        <w:spacing w:line="288" w:lineRule="auto"/>
        <w:ind w:firstLine="480" w:firstLineChars="200"/>
        <w:jc w:val="both"/>
      </w:pPr>
      <w:r>
        <w:rPr>
          <w:rFonts w:hint="eastAsia" w:ascii="微软雅黑" w:hAnsi="微软雅黑" w:eastAsia="微软雅黑"/>
          <w:noProof/>
          <w:sz w:val="24"/>
        </w:rPr>
        <w:t xml:space="preserve">[26] Sector Views: Monthly Stock Sector Outlook - Charles Schwab https://www.schwab.com/learn/story/stock-sector-outlook</w:t>
      </w:r>
    </w:p>
    <w:p>
      <w:pPr>
        <w:spacing w:line="288" w:lineRule="auto"/>
        <w:ind w:firstLine="480" w:firstLineChars="200"/>
        <w:jc w:val="both"/>
      </w:pPr>
      <w:r>
        <w:rPr>
          <w:rFonts w:hint="eastAsia" w:ascii="微软雅黑" w:hAnsi="微软雅黑" w:eastAsia="微软雅黑"/>
          <w:noProof/>
          <w:sz w:val="24"/>
        </w:rPr>
        <w:t xml:space="preserve">[27] Risk Assessment Report - June 2026 | European Banking Authority https://www.eba.europa.eu/publications-and-media/publications/risk-assessment-report-june-2026</w:t>
      </w:r>
    </w:p>
    <w:p>
      <w:pPr>
        <w:spacing w:line="288" w:lineRule="auto"/>
        <w:ind w:firstLine="480" w:firstLineChars="200"/>
        <w:jc w:val="both"/>
      </w:pPr>
      <w:r>
        <w:rPr>
          <w:rFonts w:hint="eastAsia" w:ascii="微软雅黑" w:hAnsi="微软雅黑" w:eastAsia="微软雅黑"/>
          <w:noProof/>
          <w:sz w:val="24"/>
        </w:rPr>
        <w:t xml:space="preserve">[28] [PDF] Mid-Year Outlook 2026 Promise and Pressure - J.P. Morgan https://www.jpmorgan.com/content/dam/jpmorgan/documents/wealth-management/mid-year-outlook-2026.pdf</w:t>
      </w:r>
    </w:p>
    <w:p>
      <w:pPr>
        <w:spacing w:line="288" w:lineRule="auto"/>
        <w:ind w:firstLine="480" w:firstLineChars="200"/>
        <w:jc w:val="both"/>
      </w:pPr>
      <w:r>
        <w:rPr>
          <w:rFonts w:hint="eastAsia" w:ascii="微软雅黑" w:hAnsi="微软雅黑" w:eastAsia="微软雅黑"/>
          <w:noProof/>
          <w:sz w:val="24"/>
        </w:rPr>
        <w:t xml:space="preserve">[29] [PDF] 2026 Midyear Outlook - Wells Fargo https://www.wellsfargomedia.com/im/ps/research/wfii/wfii_reports/investment_strategy/outlook_report.pdf?_gl=1*1wym3jy*_gcl_au*NTQ2Mzk2MjQ3LjE3ODE2MjU2NDg.*_ga*MzcxMDU0ODgzLjE3ODE2MjU2NDg.*_ga_7JXJJ2JF12*czE3ODE2MjU2NDckbzEkZzAkdDE3ODE2MjU3MjQkajYwJGwwJGgw</w:t>
      </w:r>
    </w:p>
    <w:p>
      <w:pPr>
        <w:spacing w:line="288" w:lineRule="auto"/>
        <w:ind w:firstLine="480" w:firstLineChars="200"/>
        <w:jc w:val="both"/>
      </w:pPr>
      <w:r>
        <w:rPr>
          <w:rFonts w:hint="eastAsia" w:ascii="微软雅黑" w:hAnsi="微软雅黑" w:eastAsia="微软雅黑"/>
          <w:noProof/>
          <w:sz w:val="24"/>
        </w:rPr>
        <w:t xml:space="preserve">[30] Ambition Under Pressure: Analytical Leadership vs. Strategic ... https://carbontracker.org/reports/ambition-under-pressure-analytical-leadership-vs-strategic-hesitation/</w:t>
      </w:r>
    </w:p>
    <w:p>
      <w:pPr>
        <w:spacing w:line="288" w:lineRule="auto"/>
        <w:ind w:firstLine="480" w:firstLineChars="200"/>
        <w:jc w:val="both"/>
      </w:pPr>
      <w:r>
        <w:rPr>
          <w:rFonts w:hint="eastAsia" w:ascii="微软雅黑" w:hAnsi="微软雅黑" w:eastAsia="微软雅黑"/>
          <w:noProof/>
          <w:sz w:val="24"/>
        </w:rPr>
        <w:t xml:space="preserve">[31] Mobile-first solutions are becoming central to Africa's digital ... https://www.instagram.com/reel/DZExQRXKZ7C/</w:t>
      </w:r>
    </w:p>
    <w:p>
      <w:pPr>
        <w:spacing w:line="288" w:lineRule="auto"/>
        <w:ind w:firstLine="480" w:firstLineChars="200"/>
        <w:jc w:val="both"/>
      </w:pPr>
      <w:r>
        <w:rPr>
          <w:rFonts w:hint="eastAsia" w:ascii="微软雅黑" w:hAnsi="微软雅黑" w:eastAsia="微软雅黑"/>
          <w:noProof/>
          <w:sz w:val="24"/>
        </w:rPr>
        <w:t xml:space="preserve">[32] The Future of South African Mining - IT News Africa https://www.itnewsafrica.com/2026/03/the-future-of-south-african-mining/</w:t>
      </w:r>
    </w:p>
    <w:p>
      <w:pPr>
        <w:spacing w:line="288" w:lineRule="auto"/>
        <w:ind w:firstLine="480" w:firstLineChars="200"/>
        <w:jc w:val="both"/>
      </w:pPr>
      <w:r>
        <w:rPr>
          <w:rFonts w:hint="eastAsia" w:ascii="微软雅黑" w:hAnsi="微软雅黑" w:eastAsia="微软雅黑"/>
          <w:noProof/>
          <w:sz w:val="24"/>
        </w:rPr>
        <w:t xml:space="preserve">[33] Digitalizing Africa's mines - Brookings Institution https://www.brookings.edu/articles/digitalizing-africas-mines/</w:t>
      </w:r>
    </w:p>
    <w:p>
      <w:pPr>
        <w:spacing w:line="288" w:lineRule="auto"/>
        <w:ind w:firstLine="480" w:firstLineChars="200"/>
        <w:jc w:val="both"/>
      </w:pPr>
      <w:r>
        <w:rPr>
          <w:rFonts w:hint="eastAsia" w:ascii="微软雅黑" w:hAnsi="微软雅黑" w:eastAsia="微软雅黑"/>
          <w:noProof/>
          <w:sz w:val="24"/>
        </w:rPr>
        <w:t xml:space="preserve">[34] Digitalisation in Mining Africa 2024 - Global Africa Network https://www.globalafricanetwork.com/sectors/resources/mining/digitalisation-in-mining-africa-2024/</w:t>
      </w:r>
    </w:p>
    <w:p>
      <w:pPr>
        <w:spacing w:line="288" w:lineRule="auto"/>
        <w:ind w:firstLine="480" w:firstLineChars="200"/>
        <w:jc w:val="both"/>
      </w:pPr>
      <w:r>
        <w:rPr>
          <w:rFonts w:hint="eastAsia" w:ascii="微软雅黑" w:hAnsi="微软雅黑" w:eastAsia="微软雅黑"/>
          <w:noProof/>
          <w:sz w:val="24"/>
        </w:rPr>
        <w:t xml:space="preserve">[35] Africa Digital Transformation Market Size &amp; Share Analysis https://www.mordorintelligence.com/industry-reports/africa-digital-transformation-market</w:t>
      </w:r>
    </w:p>
    <w:p>
      <w:pPr>
        <w:spacing w:line="288" w:lineRule="auto"/>
        <w:ind w:firstLine="480" w:firstLineChars="200"/>
        <w:jc w:val="both"/>
      </w:pPr>
      <w:r>
        <w:rPr>
          <w:rFonts w:hint="eastAsia" w:ascii="微软雅黑" w:hAnsi="微软雅黑" w:eastAsia="微软雅黑"/>
          <w:noProof/>
          <w:sz w:val="24"/>
        </w:rPr>
        <w:t xml:space="preserve">[36] Press Play ▶️ | South Africa hosts the Investing in African Mining ... https://www.facebook.com/GovernmentZA/posts/press-play-%EF%B8%8F-south-africa-hosts-the-investing-in-african-mining-indaba-2026-held/1365700902262373/</w:t>
      </w:r>
    </w:p>
    <w:p>
      <w:pPr>
        <w:spacing w:line="288" w:lineRule="auto"/>
        <w:ind w:firstLine="480" w:firstLineChars="200"/>
        <w:jc w:val="both"/>
      </w:pPr>
      <w:r>
        <w:rPr>
          <w:rFonts w:hint="eastAsia" w:ascii="微软雅黑" w:hAnsi="微软雅黑" w:eastAsia="微软雅黑"/>
          <w:noProof/>
          <w:sz w:val="24"/>
        </w:rPr>
        <w:t xml:space="preserve">[37] [PDF] Annual Mining Report 2026 - BDO South Africa https://www.bdo.co.za/getattachment/a8bbf375-c289-4a9f-a779-867fbfa1870d/BDO-Mining-Report-2026.pdf?lang=en-ZA</w:t>
      </w:r>
    </w:p>
    <w:p>
      <w:pPr>
        <w:spacing w:line="288" w:lineRule="auto"/>
        <w:ind w:firstLine="480" w:firstLineChars="200"/>
        <w:jc w:val="both"/>
      </w:pPr>
      <w:r>
        <w:rPr>
          <w:rFonts w:hint="eastAsia" w:ascii="微软雅黑" w:hAnsi="微软雅黑" w:eastAsia="微软雅黑"/>
          <w:noProof/>
          <w:sz w:val="24"/>
        </w:rPr>
        <w:t xml:space="preserve">[38] Africa: Trends to watch in 2026 | Mining Indaba https://miningindaba.com/articles/africa-trends-to-watch-in-2026</w:t>
      </w:r>
    </w:p>
    <w:p>
      <w:pPr>
        <w:spacing w:line="288" w:lineRule="auto"/>
        <w:ind w:firstLine="480" w:firstLineChars="200"/>
        <w:jc w:val="both"/>
      </w:pPr>
      <w:r>
        <w:rPr>
          <w:rFonts w:hint="eastAsia" w:ascii="微软雅黑" w:hAnsi="微软雅黑" w:eastAsia="微软雅黑"/>
          <w:noProof/>
          <w:sz w:val="24"/>
        </w:rPr>
        <w:t xml:space="preserve">[39] Key Takeaways from Mining Series 2026 | Invest Africa Ltd posted ... https://www.linkedin.com/posts/invest-africa-ltd_mining-series-2026-highlights-activity-7432050234089803776-y2vO</w:t>
      </w:r>
    </w:p>
    <w:p>
      <w:pPr>
        <w:spacing w:line="288" w:lineRule="auto"/>
        <w:ind w:firstLine="480" w:firstLineChars="200"/>
        <w:jc w:val="both"/>
      </w:pPr>
      <w:r>
        <w:rPr>
          <w:rFonts w:hint="eastAsia" w:ascii="微软雅黑" w:hAnsi="微软雅黑" w:eastAsia="微软雅黑"/>
          <w:noProof/>
          <w:sz w:val="24"/>
        </w:rPr>
        <w:t xml:space="preserve">[40] African Mining In 2026: Policy Shifts And Increasing Investment https://www.quidah.com/blog/african-mining-in-2026-policy-shifts-and-increasing-investment</w:t>
      </w:r>
    </w:p>
    <w:p>
      <w:pPr>
        <w:spacing w:line="288" w:lineRule="auto"/>
        <w:ind w:firstLine="480" w:firstLineChars="200"/>
        <w:jc w:val="both"/>
      </w:pPr>
      <w:r>
        <w:rPr>
          <w:rFonts w:hint="eastAsia" w:ascii="微软雅黑" w:hAnsi="微软雅黑" w:eastAsia="微软雅黑"/>
          <w:noProof/>
          <w:sz w:val="24"/>
        </w:rPr>
        <w:t xml:space="preserve">[41] 24 June 2026 Through a local mining partnership with ... - Instagram https://www.instagram.com/p/DZ9itBOlbPy/</w:t>
      </w:r>
    </w:p>
    <w:p>
      <w:pPr>
        <w:spacing w:line="288" w:lineRule="auto"/>
        <w:ind w:firstLine="480" w:firstLineChars="200"/>
        <w:jc w:val="both"/>
      </w:pPr>
      <w:r>
        <w:rPr>
          <w:rFonts w:hint="eastAsia" w:ascii="微软雅黑" w:hAnsi="微软雅黑" w:eastAsia="微软雅黑"/>
          <w:noProof/>
          <w:sz w:val="24"/>
        </w:rPr>
        <w:t xml:space="preserve">[43] Homepage - Mining on Top Africa - MOTA 2026 https://miningontop-africa.com/</w:t>
      </w:r>
    </w:p>
    <w:p>
      <w:pPr>
        <w:spacing w:line="288" w:lineRule="auto"/>
        <w:ind w:firstLine="480" w:firstLineChars="200"/>
        <w:jc w:val="both"/>
      </w:pPr>
      <w:r>
        <w:rPr>
          <w:rFonts w:hint="eastAsia" w:ascii="微软雅黑" w:hAnsi="微软雅黑" w:eastAsia="微软雅黑"/>
          <w:noProof/>
          <w:sz w:val="24"/>
        </w:rPr>
        <w:t xml:space="preserve">[44] SA hosts Mining Indaba in Cape Town today - YouTube https://www.youtube.com/watch?v=Kq8ijmgpLXY</w:t>
      </w:r>
    </w:p>
    <w:p>
      <w:pPr>
        <w:spacing w:line="288" w:lineRule="auto"/>
        <w:ind w:firstLine="480" w:firstLineChars="200"/>
        <w:jc w:val="both"/>
      </w:pPr>
      <w:r>
        <w:rPr>
          <w:rFonts w:hint="eastAsia" w:ascii="微软雅黑" w:hAnsi="微软雅黑" w:eastAsia="微软雅黑"/>
          <w:noProof/>
          <w:sz w:val="24"/>
        </w:rPr>
        <w:t xml:space="preserve">[45] The Engineering News &amp; Mining Weekly Africa Edition launches in ... https://www.facebook.com/EngineeringNewsZA/posts/the-engineering-news-mining-weekly-africa-edition-launches-in-april-2026focused-/1565297155602770/</w:t>
      </w:r>
    </w:p>
    <w:p>
      <w:pPr>
        <w:spacing w:line="288" w:lineRule="auto"/>
        <w:ind w:firstLine="480" w:firstLineChars="200"/>
        <w:jc w:val="both"/>
      </w:pPr>
      <w:r>
        <w:rPr>
          <w:rFonts w:hint="eastAsia" w:ascii="微软雅黑" w:hAnsi="微软雅黑" w:eastAsia="微软雅黑"/>
          <w:noProof/>
          <w:sz w:val="24"/>
        </w:rPr>
        <w:t xml:space="preserve">[48] Press Releases Archive - Mining Technology https://www.mining-technology.com/pressreleases/</w:t>
      </w:r>
    </w:p>
    <w:p>
      <w:pPr>
        <w:spacing w:line="288" w:lineRule="auto"/>
        <w:ind w:firstLine="480" w:firstLineChars="200"/>
        <w:jc w:val="both"/>
      </w:pPr>
      <w:r>
        <w:rPr>
          <w:rFonts w:hint="eastAsia" w:ascii="微软雅黑" w:hAnsi="微软雅黑" w:eastAsia="微软雅黑"/>
          <w:noProof/>
          <w:sz w:val="24"/>
        </w:rPr>
        <w:t xml:space="preserve">[49] 2026 Critical Minerals Ministerial - United States Department of State https://www.state.gov/releases/office-of-the-spokesperson/2026/02/2026-critical-minerals-ministerial</w:t>
      </w:r>
    </w:p>
    <w:p>
      <w:pPr>
        <w:spacing w:line="288" w:lineRule="auto"/>
        <w:ind w:firstLine="480" w:firstLineChars="200"/>
        <w:jc w:val="both"/>
      </w:pPr>
      <w:r>
        <w:rPr>
          <w:rFonts w:hint="eastAsia" w:ascii="微软雅黑" w:hAnsi="微软雅黑" w:eastAsia="微软雅黑"/>
          <w:noProof/>
          <w:sz w:val="24"/>
        </w:rPr>
        <w:t xml:space="preserve">[50] 20 Mining Companies to follow in 2026 – Part 1 (A-E) - Share Talk https://www.share-talk.com/20-mining-companies-to-follow-in-2026-part-1-a-e/</w:t>
      </w:r>
    </w:p>
    <w:p>
      <w:pPr>
        <w:spacing w:line="288" w:lineRule="auto"/>
        <w:ind w:firstLine="480" w:firstLineChars="200"/>
        <w:jc w:val="both"/>
      </w:pPr>
      <w:r>
        <w:rPr>
          <w:rFonts w:hint="eastAsia" w:ascii="微软雅黑" w:hAnsi="微软雅黑" w:eastAsia="微软雅黑"/>
          <w:noProof/>
          <w:sz w:val="24"/>
        </w:rPr>
        <w:t xml:space="preserve">[51] optron - Facebook https://www.facebook.com/OptronPtyLtd/posts/-were-heading-to-%F0%9D%90%8C%F0%9D%90%A2%F0%9D%90%A7%F0%9D%90%A2%F0%9D%90%A7%F0%9D%90%A0%F0%9D%90%93%F0%9D%90%9E%F0%9D%90%9C%F0%9D%90%A1-%F0%9D%90%80%F0%9D%90%9F%F0%9D%90%AB%F0%9D%90%A2%F0%9D%90%9C%F0%9D%90%9A-%F0%9D%9F%90%F0%9D%9F%8E%F0%9D%9F%90%F0%9D%9F%94join-us-as-we-explore-the-latest-innovati/1642682674526266/</w:t>
      </w:r>
    </w:p>
    <w:p>
      <w:pPr>
        <w:spacing w:line="288" w:lineRule="auto"/>
        <w:ind w:firstLine="480" w:firstLineChars="200"/>
        <w:jc w:val="both"/>
      </w:pPr>
      <w:r>
        <w:rPr>
          <w:rFonts w:hint="eastAsia" w:ascii="微软雅黑" w:hAnsi="微软雅黑" w:eastAsia="微软雅黑"/>
          <w:noProof/>
          <w:sz w:val="24"/>
        </w:rPr>
        <w:t xml:space="preserve">[53] Digital transformation of mining: challenges and opportunities - BCX https://www.bcx.co.za/insights/digital-transformation-of-mining-challenges-and-opportunities/</w:t>
      </w:r>
    </w:p>
    <w:p>
      <w:pPr>
        <w:spacing w:line="288" w:lineRule="auto"/>
        <w:ind w:firstLine="480" w:firstLineChars="200"/>
        <w:jc w:val="both"/>
      </w:pPr>
      <w:r>
        <w:rPr>
          <w:rFonts w:hint="eastAsia" w:ascii="微软雅黑" w:hAnsi="微软雅黑" w:eastAsia="微软雅黑"/>
          <w:noProof/>
          <w:sz w:val="24"/>
        </w:rPr>
        <w:t xml:space="preserve">[54] African Mining Week to outline digital transformation https://mining.com.au/african-mining-week-to-outline-digital-transformation-in-the-industry/</w:t>
      </w:r>
    </w:p>
    <w:p>
      <w:pPr>
        <w:spacing w:line="288" w:lineRule="auto"/>
        <w:ind w:firstLine="480" w:firstLineChars="200"/>
        <w:jc w:val="both"/>
      </w:pPr>
      <w:r>
        <w:rPr>
          <w:rFonts w:hint="eastAsia" w:ascii="微软雅黑" w:hAnsi="微软雅黑" w:eastAsia="微软雅黑"/>
          <w:noProof/>
          <w:sz w:val="24"/>
        </w:rPr>
        <w:t xml:space="preserve">[55] Opening the second day of the Intergovernmental Summit MINING ... https://www.instagram.com/reel/DUpYIn6DH25/?hl=en</w:t>
      </w:r>
    </w:p>
    <w:p>
      <w:pPr>
        <w:spacing w:line="288" w:lineRule="auto"/>
        <w:ind w:firstLine="480" w:firstLineChars="200"/>
        <w:jc w:val="both"/>
      </w:pPr>
      <w:r>
        <w:rPr>
          <w:rFonts w:hint="eastAsia" w:ascii="微软雅黑" w:hAnsi="微软雅黑" w:eastAsia="微软雅黑"/>
          <w:noProof/>
          <w:sz w:val="24"/>
        </w:rPr>
        <w:t xml:space="preserve">[56] SOUTH AFRICA'S MINING SECTOR POTENTIAL REMAINS ... https://www.linkedin.com/pulse/south-africas-mining-sector-potential-remains-twurf</w:t>
      </w:r>
    </w:p>
    <w:p>
      <w:pPr>
        <w:spacing w:line="288" w:lineRule="auto"/>
        <w:ind w:firstLine="480" w:firstLineChars="200"/>
        <w:jc w:val="both"/>
      </w:pPr>
      <w:r>
        <w:rPr>
          <w:rFonts w:hint="eastAsia" w:ascii="微软雅黑" w:hAnsi="微软雅黑" w:eastAsia="微软雅黑"/>
          <w:noProof/>
          <w:sz w:val="24"/>
        </w:rPr>
        <w:t xml:space="preserve">[57] Mining Indaba 2026: South Africa's role in the global energy transition https://brandsouthafrica.com/180562/international-news/mining-indaba-2026-south-africas-role-in-the-global-energy-transition/</w:t>
      </w:r>
    </w:p>
    <w:p>
      <w:pPr>
        <w:spacing w:line="288" w:lineRule="auto"/>
        <w:ind w:firstLine="480" w:firstLineChars="200"/>
        <w:jc w:val="both"/>
      </w:pPr>
      <w:r>
        <w:rPr>
          <w:rFonts w:hint="eastAsia" w:ascii="微软雅黑" w:hAnsi="微软雅黑" w:eastAsia="微软雅黑"/>
          <w:noProof/>
          <w:sz w:val="24"/>
        </w:rPr>
        <w:t xml:space="preserve">[58] Powering Critical Minerals in Southern Africa - YouTube https://www.youtube.com/watch?v=ynGxV_ieXRM</w:t>
      </w:r>
    </w:p>
    <w:p>
      <w:pPr>
        <w:spacing w:line="288" w:lineRule="auto"/>
        <w:ind w:firstLine="480" w:firstLineChars="200"/>
        <w:jc w:val="both"/>
      </w:pPr>
      <w:r>
        <w:rPr>
          <w:rFonts w:hint="eastAsia" w:ascii="微软雅黑" w:hAnsi="微软雅黑" w:eastAsia="微软雅黑"/>
          <w:noProof/>
          <w:sz w:val="24"/>
        </w:rPr>
        <w:t xml:space="preserve">[59] South African Platinum Output to Fall 15% by 2034 - The Rio Times https://www.riotimesonline.com/south-african-platinum-output-2034/</w:t>
      </w:r>
    </w:p>
    <w:p>
      <w:pPr>
        <w:spacing w:line="288" w:lineRule="auto"/>
        <w:ind w:firstLine="480" w:firstLineChars="200"/>
        <w:jc w:val="both"/>
      </w:pPr>
      <w:r>
        <w:rPr>
          <w:rFonts w:hint="eastAsia" w:ascii="微软雅黑" w:hAnsi="微软雅黑" w:eastAsia="微软雅黑"/>
          <w:noProof/>
          <w:sz w:val="24"/>
        </w:rPr>
        <w:t xml:space="preserve">[60] South African Mining Production and Sales Rebound in 2026 https://discoveryalert.com.au/south-africa-mining-production-sales-pgms-recovery-2026/</w:t>
      </w:r>
    </w:p>
    <w:p>
      <w:pPr>
        <w:spacing w:line="288" w:lineRule="auto"/>
        <w:ind w:firstLine="480" w:firstLineChars="200"/>
        <w:jc w:val="both"/>
      </w:pPr>
      <w:r>
        <w:rPr>
          <w:rFonts w:hint="eastAsia" w:ascii="微软雅黑" w:hAnsi="微软雅黑" w:eastAsia="微软雅黑"/>
          <w:noProof/>
          <w:sz w:val="24"/>
        </w:rPr>
        <w:t xml:space="preserve">[61] CIDB Tenders - Simpletender https://www.simpletender.co.za/homelinks.php?keychecks=cidb</w:t>
      </w:r>
    </w:p>
    <w:p>
      <w:pPr>
        <w:spacing w:line="288" w:lineRule="auto"/>
        <w:ind w:firstLine="480" w:firstLineChars="200"/>
        <w:jc w:val="both"/>
      </w:pPr>
      <w:r>
        <w:rPr>
          <w:rFonts w:hint="eastAsia" w:ascii="微软雅黑" w:hAnsi="微软雅黑" w:eastAsia="微软雅黑"/>
          <w:noProof/>
          <w:sz w:val="24"/>
        </w:rPr>
        <w:t xml:space="preserve">[62] Jun 2026 - CIDB https://www.cidb.org.za/organizer/cidb/</w:t>
      </w:r>
    </w:p>
    <w:p>
      <w:pPr>
        <w:spacing w:line="288" w:lineRule="auto"/>
        <w:ind w:firstLine="480" w:firstLineChars="200"/>
        <w:jc w:val="both"/>
      </w:pPr>
      <w:r>
        <w:rPr>
          <w:rFonts w:hint="eastAsia" w:ascii="微软雅黑" w:hAnsi="微软雅黑" w:eastAsia="微软雅黑"/>
          <w:noProof/>
          <w:sz w:val="24"/>
        </w:rPr>
        <w:t xml:space="preserve">[63] Construction Industry Development Board Tender Bulletin https://tenderbulletins.co.za/department-company/construction-industry-development-board/</w:t>
      </w:r>
    </w:p>
    <w:p>
      <w:pPr>
        <w:spacing w:line="288" w:lineRule="auto"/>
        <w:ind w:firstLine="480" w:firstLineChars="200"/>
        <w:jc w:val="both"/>
      </w:pPr>
      <w:r>
        <w:rPr>
          <w:rFonts w:hint="eastAsia" w:ascii="微软雅黑" w:hAnsi="微软雅黑" w:eastAsia="微软雅黑"/>
          <w:noProof/>
          <w:sz w:val="24"/>
        </w:rPr>
        <w:t xml:space="preserve">[64] Search South African tenders and bulletins - TenderAlerts https://tenderalerts.co.za/tenders/all</w:t>
      </w:r>
    </w:p>
    <w:p>
      <w:pPr>
        <w:spacing w:line="288" w:lineRule="auto"/>
        <w:ind w:firstLine="480" w:firstLineChars="200"/>
        <w:jc w:val="both"/>
      </w:pPr>
      <w:r>
        <w:rPr>
          <w:rFonts w:hint="eastAsia" w:ascii="微软雅黑" w:hAnsi="微软雅黑" w:eastAsia="微软雅黑"/>
          <w:noProof/>
          <w:sz w:val="24"/>
        </w:rPr>
        <w:t xml:space="preserve">[65] [XLS] main https://data.open-contracting.org/en/publication/143/download?name=2026.xlsx</w:t>
      </w:r>
    </w:p>
    <w:p>
      <w:pPr>
        <w:spacing w:line="288" w:lineRule="auto"/>
        <w:ind w:firstLine="480" w:firstLineChars="200"/>
        <w:jc w:val="both"/>
      </w:pPr>
      <w:r>
        <w:rPr>
          <w:rFonts w:hint="eastAsia" w:ascii="微软雅黑" w:hAnsi="微软雅黑" w:eastAsia="微软雅黑"/>
          <w:noProof/>
          <w:sz w:val="24"/>
        </w:rPr>
        <w:t xml:space="preserve">[66] Complete Guide to CSD Compliance for General Sector Supplier https://www.tenders-sa.org/blog/complete-guide-to-csd-compliance-for-general-secto-2026-06-01</w:t>
      </w:r>
    </w:p>
    <w:p>
      <w:pPr>
        <w:spacing w:line="288" w:lineRule="auto"/>
        <w:ind w:firstLine="480" w:firstLineChars="200"/>
        <w:jc w:val="both"/>
      </w:pPr>
      <w:r>
        <w:rPr>
          <w:rFonts w:hint="eastAsia" w:ascii="微软雅黑" w:hAnsi="微软雅黑" w:eastAsia="微软雅黑"/>
          <w:noProof/>
          <w:sz w:val="24"/>
        </w:rPr>
        <w:t xml:space="preserve">[67] CSD Registration 2026: Complete Central Supplier Database Guide https://www.protenders.co.za/blog/csd-registration-guide-central-supplier-database-2026</w:t>
      </w:r>
    </w:p>
    <w:p>
      <w:pPr>
        <w:spacing w:line="288" w:lineRule="auto"/>
        <w:ind w:firstLine="480" w:firstLineChars="200"/>
        <w:jc w:val="both"/>
      </w:pPr>
      <w:r>
        <w:rPr>
          <w:rFonts w:hint="eastAsia" w:ascii="微软雅黑" w:hAnsi="微软雅黑" w:eastAsia="微软雅黑"/>
          <w:noProof/>
          <w:sz w:val="24"/>
        </w:rPr>
        <w:t xml:space="preserve">[68] Complete Guide to CSD Compliance for General Suppliers 2026 https://www.tenders-sa.org/blog/complete-guide-to-csd-compliance-for-general-secto-2026-06-18</w:t>
      </w:r>
    </w:p>
    <w:p>
      <w:pPr>
        <w:spacing w:line="288" w:lineRule="auto"/>
        <w:ind w:firstLine="480" w:firstLineChars="200"/>
        <w:jc w:val="both"/>
      </w:pPr>
      <w:r>
        <w:rPr>
          <w:rFonts w:hint="eastAsia" w:ascii="微软雅黑" w:hAnsi="微软雅黑" w:eastAsia="微软雅黑"/>
          <w:noProof/>
          <w:sz w:val="24"/>
        </w:rPr>
        <w:t xml:space="preserve">[69] Deadline for registration on government's Central Supplier ... https://defenceweb.co.za/industry/industry-industry/deadline-for-registration-on-governments-central-supplier-database-looms/</w:t>
      </w:r>
    </w:p>
    <w:p>
      <w:pPr>
        <w:spacing w:line="288" w:lineRule="auto"/>
        <w:ind w:firstLine="480" w:firstLineChars="200"/>
        <w:jc w:val="both"/>
      </w:pPr>
      <w:r>
        <w:rPr>
          <w:rFonts w:hint="eastAsia" w:ascii="微软雅黑" w:hAnsi="微软雅黑" w:eastAsia="微软雅黑"/>
          <w:noProof/>
          <w:sz w:val="24"/>
        </w:rPr>
        <w:t xml:space="preserve">[70] Welcome - Central Supplier Database Application - CSD https://secure.csd.gov.za/</w:t>
      </w:r>
    </w:p>
    <w:p>
      <w:pPr>
        <w:spacing w:line="288" w:lineRule="auto"/>
        <w:ind w:firstLine="480" w:firstLineChars="200"/>
        <w:jc w:val="both"/>
      </w:pPr>
      <w:r>
        <w:rPr>
          <w:rFonts w:hint="eastAsia" w:ascii="微软雅黑" w:hAnsi="微软雅黑" w:eastAsia="微软雅黑"/>
          <w:noProof/>
          <w:sz w:val="24"/>
        </w:rPr>
        <w:t xml:space="preserve">[71] Tenders 2026-2027 - DIRCO https://dirco.gov.za/tenders/</w:t>
      </w:r>
    </w:p>
    <w:p>
      <w:pPr>
        <w:spacing w:line="288" w:lineRule="auto"/>
        <w:ind w:firstLine="480" w:firstLineChars="200"/>
        <w:jc w:val="both"/>
      </w:pPr>
      <w:r>
        <w:rPr>
          <w:rFonts w:hint="eastAsia" w:ascii="微软雅黑" w:hAnsi="微软雅黑" w:eastAsia="微软雅黑"/>
          <w:noProof/>
          <w:sz w:val="24"/>
        </w:rPr>
        <w:t xml:space="preserve">[72] South Africa Tenders 2026 | Live Government Bids - Tendersinfo https://www.tendersinfo.com/global-south-africa-tenders.php</w:t>
      </w:r>
    </w:p>
    <w:p>
      <w:pPr>
        <w:spacing w:line="288" w:lineRule="auto"/>
        <w:ind w:firstLine="480" w:firstLineChars="200"/>
        <w:jc w:val="both"/>
      </w:pPr>
      <w:r>
        <w:rPr>
          <w:rFonts w:hint="eastAsia" w:ascii="微软雅黑" w:hAnsi="微软雅黑" w:eastAsia="微软雅黑"/>
          <w:noProof/>
          <w:sz w:val="24"/>
        </w:rPr>
        <w:t xml:space="preserve">[73] Latest tenders | Government Communication and Information ... https://www.gcis.gov.za/content/latest-tenders</w:t>
      </w:r>
    </w:p>
    <w:p>
      <w:pPr>
        <w:spacing w:line="288" w:lineRule="auto"/>
        <w:ind w:firstLine="480" w:firstLineChars="200"/>
        <w:jc w:val="both"/>
      </w:pPr>
      <w:r>
        <w:rPr>
          <w:rFonts w:hint="eastAsia" w:ascii="微软雅黑" w:hAnsi="微软雅黑" w:eastAsia="微软雅黑"/>
          <w:noProof/>
          <w:sz w:val="24"/>
        </w:rPr>
        <w:t xml:space="preserve">[74] RFP &amp; RFQ Procurement | Development Bank of Southern Africa https://www.dbsa.org/procurement</w:t>
      </w:r>
    </w:p>
    <w:p>
      <w:pPr>
        <w:spacing w:line="288" w:lineRule="auto"/>
        <w:ind w:firstLine="480" w:firstLineChars="200"/>
        <w:jc w:val="both"/>
      </w:pPr>
      <w:r>
        <w:rPr>
          <w:rFonts w:hint="eastAsia" w:ascii="微软雅黑" w:hAnsi="微软雅黑" w:eastAsia="微软雅黑"/>
          <w:noProof/>
          <w:sz w:val="24"/>
        </w:rPr>
        <w:t xml:space="preserve">[78] National Government Tenders South Africa | Federal Departments ... https://www.tenders-sa.org/sa-tenders/provinces/national</w:t>
      </w:r>
    </w:p>
    <w:p>
      <w:pPr>
        <w:spacing w:line="288" w:lineRule="auto"/>
        <w:ind w:firstLine="480" w:firstLineChars="200"/>
        <w:jc w:val="both"/>
      </w:pPr>
      <w:r>
        <w:rPr>
          <w:rFonts w:hint="eastAsia" w:ascii="微软雅黑" w:hAnsi="微软雅黑" w:eastAsia="微软雅黑"/>
          <w:noProof/>
          <w:sz w:val="24"/>
        </w:rPr>
        <w:t xml:space="preserve">[79] Tender Bulletins from the SA Government, State Departments ... https://tenderbulletins.co.za/</w:t>
      </w:r>
    </w:p>
    <w:p>
      <w:pPr>
        <w:spacing w:line="288" w:lineRule="auto"/>
        <w:ind w:firstLine="480" w:firstLineChars="200"/>
        <w:jc w:val="both"/>
      </w:pPr>
      <w:r>
        <w:rPr>
          <w:rFonts w:hint="eastAsia" w:ascii="微软雅黑" w:hAnsi="微软雅黑" w:eastAsia="微软雅黑"/>
          <w:noProof/>
          <w:sz w:val="24"/>
        </w:rPr>
        <w:t xml:space="preserve">[80] The IDC supports development of a globally competitive mining ... https://www.instagram.com/reel/DUVInOPAV9V/</w:t>
      </w:r>
    </w:p>
    <w:p>
      <w:pPr>
        <w:spacing w:line="288" w:lineRule="auto"/>
        <w:ind w:firstLine="480" w:firstLineChars="200"/>
        <w:jc w:val="both"/>
      </w:pPr>
      <w:r>
        <w:rPr>
          <w:rFonts w:hint="eastAsia" w:ascii="微软雅黑" w:hAnsi="微软雅黑" w:eastAsia="微软雅黑"/>
          <w:noProof/>
          <w:sz w:val="24"/>
        </w:rPr>
        <w:t xml:space="preserve">[81] South Africa can become strong value-add minerals player again ... https://m.miningweekly.com/article/south-africa-can-become-a-strong-value-add-minerals-player-again-pyrofuza-insists-2026-06-02</w:t>
      </w:r>
    </w:p>
    <w:p>
      <w:pPr>
        <w:spacing w:line="288" w:lineRule="auto"/>
        <w:ind w:firstLine="480" w:firstLineChars="200"/>
        <w:jc w:val="both"/>
      </w:pPr>
      <w:r>
        <w:rPr>
          <w:rFonts w:hint="eastAsia" w:ascii="微软雅黑" w:hAnsi="微软雅黑" w:eastAsia="微软雅黑"/>
          <w:noProof/>
          <w:sz w:val="24"/>
        </w:rPr>
        <w:t xml:space="preserve">[83] Mine cost outlook 2026: Inflation, new supply reshape ... - S&amp;P Global https://www.spglobal.com/market-intelligence/en/news-insights/research/2026/01/mine-cost-outlook-2026-inflation-new-supply-reshape-global-mining-landscape</w:t>
      </w:r>
    </w:p>
    <w:p>
      <w:pPr>
        <w:spacing w:line="288" w:lineRule="auto"/>
        <w:ind w:firstLine="480" w:firstLineChars="200"/>
        <w:jc w:val="both"/>
      </w:pPr>
      <w:r>
        <w:rPr>
          <w:rFonts w:hint="eastAsia" w:ascii="微软雅黑" w:hAnsi="微软雅黑" w:eastAsia="微软雅黑"/>
          <w:noProof/>
          <w:sz w:val="24"/>
        </w:rPr>
        <w:t xml:space="preserve">[84] Investing in Mining Indaba 2026 will mark a defining ... - Facebook https://www.facebook.com/AfricanMiningIndaba/posts/investing-in-mining-indaba-2026-will-mark-a-defining-moment-for-regional-coordin/1500273505438844/</w:t>
      </w:r>
    </w:p>
    <w:p>
      <w:pPr>
        <w:spacing w:line="288" w:lineRule="auto"/>
        <w:ind w:firstLine="480" w:firstLineChars="200"/>
        <w:jc w:val="both"/>
      </w:pPr>
      <w:r>
        <w:rPr>
          <w:rFonts w:hint="eastAsia" w:ascii="微软雅黑" w:hAnsi="微软雅黑" w:eastAsia="微软雅黑"/>
          <w:noProof/>
          <w:sz w:val="24"/>
        </w:rPr>
        <w:t xml:space="preserve">[85] Mining sector tightens rules on fixed-term contracts - ZiMining https://www.zimining.co.zw/zim-mining-contract-rules-2026/</w:t>
      </w:r>
    </w:p>
    <w:p>
      <w:pPr>
        <w:spacing w:line="288" w:lineRule="auto"/>
        <w:ind w:firstLine="480" w:firstLineChars="200"/>
        <w:jc w:val="both"/>
      </w:pPr>
      <w:r>
        <w:rPr>
          <w:rFonts w:hint="eastAsia" w:ascii="微软雅黑" w:hAnsi="微软雅黑" w:eastAsia="微软雅黑"/>
          <w:noProof/>
          <w:sz w:val="24"/>
        </w:rPr>
        <w:t xml:space="preserve">[86] Public dialogue highlights contract labour concerns in mining industry https://www.youtube.com/watch?v=syZYJSj6yPI</w:t>
      </w:r>
    </w:p>
    <w:p>
      <w:pPr>
        <w:spacing w:line="288" w:lineRule="auto"/>
        <w:ind w:firstLine="480" w:firstLineChars="200"/>
        <w:jc w:val="both"/>
      </w:pPr>
      <w:r>
        <w:rPr>
          <w:rFonts w:hint="eastAsia" w:ascii="微软雅黑" w:hAnsi="微软雅黑" w:eastAsia="微软雅黑"/>
          <w:noProof/>
          <w:sz w:val="24"/>
        </w:rPr>
        <w:t xml:space="preserve">[87] MiningWeekly.com|Contract Mining https://m.miningweekly.com/page/contract-mining</w:t>
      </w:r>
    </w:p>
    <w:p>
      <w:pPr>
        <w:spacing w:line="288" w:lineRule="auto"/>
        <w:ind w:firstLine="480" w:firstLineChars="200"/>
        <w:jc w:val="both"/>
      </w:pPr>
      <w:r>
        <w:rPr>
          <w:rFonts w:hint="eastAsia" w:ascii="微软雅黑" w:hAnsi="微软雅黑" w:eastAsia="微软雅黑"/>
          <w:noProof/>
          <w:sz w:val="24"/>
        </w:rPr>
        <w:t xml:space="preserve">[88] Statement on the Cabinet meeting of 3 June 2026 and the Special ... https://www.gov.za/news/cabinet-statements/statement-cabinet-meeting-3-june-2026-and-special-cabinet-meeting-13-may</w:t>
      </w:r>
    </w:p>
    <w:p>
      <w:pPr>
        <w:spacing w:line="288" w:lineRule="auto"/>
        <w:ind w:firstLine="480" w:firstLineChars="200"/>
        <w:jc w:val="both"/>
      </w:pPr>
      <w:r>
        <w:rPr>
          <w:rFonts w:hint="eastAsia" w:ascii="微软雅黑" w:hAnsi="微软雅黑" w:eastAsia="微软雅黑"/>
          <w:noProof/>
          <w:sz w:val="24"/>
        </w:rPr>
        <w:t xml:space="preserve">[89] Contract mining in southern Africa enters defining period - Facebook https://www.facebook.com/groups/621144635142247/posts/1996251594298204/</w:t>
      </w:r>
    </w:p>
    <w:p>
      <w:pPr>
        <w:spacing w:line="288" w:lineRule="auto"/>
        <w:ind w:firstLine="480" w:firstLineChars="200"/>
        <w:jc w:val="both"/>
      </w:pPr>
      <w:r>
        <w:rPr>
          <w:rFonts w:hint="eastAsia" w:ascii="微软雅黑" w:hAnsi="微软雅黑" w:eastAsia="微软雅黑"/>
          <w:noProof/>
          <w:sz w:val="24"/>
        </w:rPr>
        <w:t xml:space="preserve">[90] 100+ SEO Remote Jobs Jobs, Employment 25 June 2026 - Indeed https://za.indeed.com/q-seo-remote-jobs-jobs.html</w:t>
      </w:r>
    </w:p>
    <w:p>
      <w:pPr>
        <w:spacing w:line="288" w:lineRule="auto"/>
        <w:ind w:firstLine="480" w:firstLineChars="200"/>
        <w:jc w:val="both"/>
      </w:pPr>
      <w:r>
        <w:rPr>
          <w:rFonts w:hint="eastAsia" w:ascii="微软雅黑" w:hAnsi="微软雅黑" w:eastAsia="微软雅黑"/>
          <w:noProof/>
          <w:sz w:val="24"/>
        </w:rPr>
        <w:t xml:space="preserve">[91] SEO Services in Johannesburg: The Best Companies to Work With ... https://www.mo.agency/blog/seo-services-johannesburg</w:t>
      </w:r>
    </w:p>
    <w:p>
      <w:pPr>
        <w:spacing w:line="288" w:lineRule="auto"/>
        <w:ind w:firstLine="480" w:firstLineChars="200"/>
        <w:jc w:val="both"/>
      </w:pPr>
      <w:r>
        <w:rPr>
          <w:rFonts w:hint="eastAsia" w:ascii="微软雅黑" w:hAnsi="微软雅黑" w:eastAsia="微软雅黑"/>
          <w:noProof/>
          <w:sz w:val="24"/>
        </w:rPr>
        <w:t xml:space="preserve">[92] Top SEO Companies in South Africa - Jun 2026 Rankings | Clutch.co https://clutch.co/za/seo-firms</w:t>
      </w:r>
    </w:p>
    <w:p>
      <w:pPr>
        <w:spacing w:line="288" w:lineRule="auto"/>
        <w:ind w:firstLine="480" w:firstLineChars="200"/>
        <w:jc w:val="both"/>
      </w:pPr>
      <w:r>
        <w:rPr>
          <w:rFonts w:hint="eastAsia" w:ascii="微软雅黑" w:hAnsi="微软雅黑" w:eastAsia="微软雅黑"/>
          <w:noProof/>
          <w:sz w:val="24"/>
        </w:rPr>
        <w:t xml:space="preserve">[93] SEO Jobs for June 2026 - Freelancer https://www.freelancer.co.za/jobs/seo</w:t>
      </w:r>
    </w:p>
    <w:p>
      <w:pPr>
        <w:spacing w:line="288" w:lineRule="auto"/>
        <w:ind w:firstLine="480" w:firstLineChars="200"/>
        <w:jc w:val="both"/>
      </w:pPr>
      <w:r>
        <w:rPr>
          <w:rFonts w:hint="eastAsia" w:ascii="微软雅黑" w:hAnsi="微软雅黑" w:eastAsia="微软雅黑"/>
          <w:noProof/>
          <w:sz w:val="24"/>
        </w:rPr>
        <w:t xml:space="preserve">[94] Fastest-Growing Companies in South Africa 2026 - Statista Rankings https://rankings.statista.com/en/fastest-growing-companies/rankings/fastest-growing-companies-south-africa-2026/</w:t>
      </w:r>
    </w:p>
    <w:p>
      <w:pPr>
        <w:spacing w:line="288" w:lineRule="auto"/>
        <w:ind w:firstLine="480" w:firstLineChars="200"/>
        <w:jc w:val="both"/>
      </w:pPr>
      <w:r>
        <w:rPr>
          <w:rFonts w:hint="eastAsia" w:ascii="微软雅黑" w:hAnsi="微软雅黑" w:eastAsia="微软雅黑"/>
          <w:noProof/>
          <w:sz w:val="24"/>
        </w:rPr>
        <w:t xml:space="preserve">[97] South Africa's mining sector opened 2026 with a 4.6 ... - Instagram https://www.instagram.com/p/DV_ArV3jH4E/</w:t>
      </w:r>
    </w:p>
    <w:p>
      <w:pPr>
        <w:spacing w:line="288" w:lineRule="auto"/>
        <w:ind w:firstLine="480" w:firstLineChars="200"/>
        <w:jc w:val="both"/>
      </w:pPr>
      <w:r>
        <w:rPr>
          <w:rFonts w:hint="eastAsia" w:ascii="微软雅黑" w:hAnsi="微软雅黑" w:eastAsia="微软雅黑"/>
          <w:noProof/>
          <w:sz w:val="24"/>
        </w:rPr>
        <w:t xml:space="preserve">[99] MOTA 2026: High-level African and international participation to ... https://www.financialafrik.com/en/2026/06/03/mota-2026-high-level-african-and-international-participation-to-accelerate-mining-investments/</w:t>
      </w:r>
    </w:p>
    <w:p>
      <w:pPr>
        <w:spacing w:line="288" w:lineRule="auto"/>
        <w:ind w:firstLine="480" w:firstLineChars="200"/>
        <w:jc w:val="both"/>
      </w:pPr>
      <w:r>
        <w:rPr>
          <w:rFonts w:hint="eastAsia" w:ascii="微软雅黑" w:hAnsi="微软雅黑" w:eastAsia="微软雅黑"/>
          <w:noProof/>
          <w:sz w:val="24"/>
        </w:rPr>
        <w:t xml:space="preserve">[100] NEW: The Most Powerful SEO Strategy Going Into 2026 - YouTube https://www.youtube.com/watch?v=plBrWsAtJVM</w:t>
      </w:r>
    </w:p>
    <w:p>
      <w:pPr>
        <w:spacing w:line="288" w:lineRule="auto"/>
        <w:ind w:firstLine="480" w:firstLineChars="200"/>
        <w:jc w:val="both"/>
      </w:pPr>
      <w:r>
        <w:rPr>
          <w:rFonts w:hint="eastAsia" w:ascii="微软雅黑" w:hAnsi="微软雅黑" w:eastAsia="微软雅黑"/>
          <w:noProof/>
          <w:sz w:val="24"/>
        </w:rPr>
        <w:t xml:space="preserve">[101] SEO in 2026: What's Changing and What Actually Works Now? https://www.reddit.com/r/digital_marketing/comments/1rg373g/seo_in_2026_whats_changing_and_what_actually/</w:t>
      </w:r>
    </w:p>
    <w:p>
      <w:pPr>
        <w:spacing w:line="288" w:lineRule="auto"/>
        <w:ind w:firstLine="480" w:firstLineChars="200"/>
        <w:jc w:val="both"/>
      </w:pPr>
      <w:r>
        <w:rPr>
          <w:rFonts w:hint="eastAsia" w:ascii="微软雅黑" w:hAnsi="微软雅黑" w:eastAsia="微软雅黑"/>
          <w:noProof/>
          <w:sz w:val="24"/>
        </w:rPr>
        <w:t xml:space="preserve">[102] SEO's new goal in 2026: Recognition, not rankings https://searchengineland.com/seo-goal-recognition-476756</w:t>
      </w:r>
    </w:p>
    <w:p>
      <w:pPr>
        <w:spacing w:line="288" w:lineRule="auto"/>
        <w:ind w:firstLine="480" w:firstLineChars="200"/>
        <w:jc w:val="both"/>
      </w:pPr>
      <w:r>
        <w:rPr>
          <w:rFonts w:hint="eastAsia" w:ascii="微软雅黑" w:hAnsi="微软雅黑" w:eastAsia="微软雅黑"/>
          <w:noProof/>
          <w:sz w:val="24"/>
        </w:rPr>
        <w:t xml:space="preserve">[103] SEO Strategy Best Practices for 2026 - Svitla Systems https://svitla.com/blog/seo-best-practices/</w:t>
      </w:r>
    </w:p>
    <w:p>
      <w:pPr>
        <w:spacing w:line="288" w:lineRule="auto"/>
        <w:ind w:firstLine="480" w:firstLineChars="200"/>
        <w:jc w:val="both"/>
      </w:pPr>
      <w:r>
        <w:rPr>
          <w:rFonts w:hint="eastAsia" w:ascii="微软雅黑" w:hAnsi="微软雅黑" w:eastAsia="微软雅黑"/>
          <w:noProof/>
          <w:sz w:val="24"/>
        </w:rPr>
        <w:t xml:space="preserve">[104] Cutting-Edge SEO Strategies to Win Rankings in 2026 | Tomher https://www.tomsher.com/seo-strategies-2026</w:t>
      </w:r>
    </w:p>
    <w:p>
      <w:pPr>
        <w:spacing w:line="288" w:lineRule="auto"/>
        <w:ind w:firstLine="480" w:firstLineChars="200"/>
        <w:jc w:val="both"/>
      </w:pPr>
      <w:r>
        <w:rPr>
          <w:rFonts w:hint="eastAsia" w:ascii="微软雅黑" w:hAnsi="微软雅黑" w:eastAsia="微软雅黑"/>
          <w:noProof/>
          <w:sz w:val="24"/>
        </w:rPr>
        <w:t xml:space="preserve">[105] As Mining Indaba 2026 highlighted, the future of mining will be built ... https://www.instagram.com/reel/DZIJlDbD9tn/</w:t>
      </w:r>
    </w:p>
    <w:p>
      <w:pPr>
        <w:spacing w:line="288" w:lineRule="auto"/>
        <w:ind w:firstLine="480" w:firstLineChars="200"/>
        <w:jc w:val="both"/>
      </w:pPr>
      <w:r>
        <w:rPr>
          <w:rFonts w:hint="eastAsia" w:ascii="微软雅黑" w:hAnsi="微软雅黑" w:eastAsia="微软雅黑"/>
          <w:noProof/>
          <w:sz w:val="24"/>
        </w:rPr>
        <w:t xml:space="preserve">[106] I'm excited to share that I'll be speaking at Mining Indaba 2026 ... https://www.instagram.com/p/DTlO6-3iECd/</w:t>
      </w:r>
    </w:p>
    <w:p>
      <w:pPr>
        <w:spacing w:line="288" w:lineRule="auto"/>
        <w:ind w:firstLine="480" w:firstLineChars="200"/>
        <w:jc w:val="both"/>
      </w:pPr>
      <w:r>
        <w:rPr>
          <w:rFonts w:hint="eastAsia" w:ascii="微软雅黑" w:hAnsi="微软雅黑" w:eastAsia="微软雅黑"/>
          <w:noProof/>
          <w:sz w:val="24"/>
        </w:rPr>
        <w:t xml:space="preserve">[109] The Mining Indaba Ministerial Symposium convened today as the ... https://www.instagram.com/reel/DUgc_h2jgbp/</w:t>
      </w:r>
    </w:p>
    <w:p>
      <w:pPr>
        <w:spacing w:line="288" w:lineRule="auto"/>
        <w:ind w:firstLine="480" w:firstLineChars="200"/>
        <w:jc w:val="both"/>
      </w:pPr>
      <w:r>
        <w:rPr>
          <w:rFonts w:hint="eastAsia" w:ascii="微软雅黑" w:hAnsi="微软雅黑" w:eastAsia="微软雅黑"/>
          <w:noProof/>
          <w:sz w:val="24"/>
        </w:rPr>
        <w:t xml:space="preserve">[111] This morning I participated in a Critical Minerals Roundtable hosted ... https://www.instagram.com/p/DUpvPdviAYM/?hl=en</w:t>
      </w:r>
    </w:p>
    <w:p>
      <w:pPr>
        <w:spacing w:line="288" w:lineRule="auto"/>
        <w:ind w:firstLine="480" w:firstLineChars="200"/>
        <w:jc w:val="both"/>
      </w:pPr>
      <w:r>
        <w:rPr>
          <w:rFonts w:hint="eastAsia" w:ascii="微软雅黑" w:hAnsi="微软雅黑" w:eastAsia="微软雅黑"/>
          <w:noProof/>
          <w:sz w:val="24"/>
        </w:rPr>
        <w:t xml:space="preserve">[113] SA's mining sector: Strategies in a rapidly shifting regulatory and ... https://www.africanmining.co.za/2026/06/02/sas-mining-sector-strategies-in-a-rapidly-shifting-regulatory-and-market-landscape/</w:t>
      </w:r>
    </w:p>
    <w:p>
      <w:pPr>
        <w:spacing w:line="288" w:lineRule="auto"/>
        <w:ind w:firstLine="480" w:firstLineChars="200"/>
        <w:jc w:val="both"/>
      </w:pPr>
      <w:r>
        <w:rPr>
          <w:rFonts w:hint="eastAsia" w:ascii="微软雅黑" w:hAnsi="微软雅黑" w:eastAsia="微软雅黑"/>
          <w:noProof/>
          <w:sz w:val="24"/>
        </w:rPr>
        <w:t xml:space="preserve">[114] The Minerals Council South Africa will engage government on its ... https://www.crown.co.za/latest-news/modern-mining-latest-news/37043-the-minerals-council-south-africa-will-engage-government-on-its-industrial-development-strategy-2026</w:t>
      </w:r>
    </w:p>
    <w:p>
      <w:pPr>
        <w:spacing w:line="288" w:lineRule="auto"/>
        <w:ind w:firstLine="480" w:firstLineChars="200"/>
        <w:jc w:val="both"/>
      </w:pPr>
      <w:r>
        <w:rPr>
          <w:rFonts w:hint="eastAsia" w:ascii="微软雅黑" w:hAnsi="微软雅黑" w:eastAsia="微软雅黑"/>
          <w:noProof/>
          <w:sz w:val="24"/>
        </w:rPr>
        <w:t xml:space="preserve">[115] June 2026 Marketing News: Trends &amp; Insights - Seafoam Media https://seafoammedia.com/june-2026-marketing-news-trends-insights/</w:t>
      </w:r>
    </w:p>
    <w:p>
      <w:pPr>
        <w:spacing w:line="288" w:lineRule="auto"/>
        <w:ind w:firstLine="480" w:firstLineChars="200"/>
        <w:jc w:val="both"/>
      </w:pPr>
      <w:r>
        <w:rPr>
          <w:rFonts w:hint="eastAsia" w:ascii="微软雅黑" w:hAnsi="微软雅黑" w:eastAsia="微软雅黑"/>
          <w:noProof/>
          <w:sz w:val="24"/>
        </w:rPr>
        <w:t xml:space="preserve">[116] Top digital marketing trends for 2026: What professionals need to ... https://www.ie.edu/uncover-ie/master-in-digital-marketing-trends/</w:t>
      </w:r>
    </w:p>
    <w:p>
      <w:pPr>
        <w:spacing w:line="288" w:lineRule="auto"/>
        <w:ind w:firstLine="480" w:firstLineChars="200"/>
        <w:jc w:val="both"/>
      </w:pPr>
      <w:r>
        <w:rPr>
          <w:rFonts w:hint="eastAsia" w:ascii="微软雅黑" w:hAnsi="微软雅黑" w:eastAsia="微软雅黑"/>
          <w:noProof/>
          <w:sz w:val="24"/>
        </w:rPr>
        <w:t xml:space="preserve">[117] Strategic Insights for 2026: Price Trends, Market Balance and Policy ... https://www.benchmarkminerals.com/events/webinar-price-trends-2026</w:t>
      </w:r>
    </w:p>
    <w:p>
      <w:pPr>
        <w:spacing w:line="288" w:lineRule="auto"/>
        <w:ind w:firstLine="480" w:firstLineChars="200"/>
        <w:jc w:val="both"/>
      </w:pPr>
      <w:r>
        <w:rPr>
          <w:rFonts w:hint="eastAsia" w:ascii="微软雅黑" w:hAnsi="微软雅黑" w:eastAsia="微软雅黑"/>
          <w:noProof/>
          <w:sz w:val="24"/>
        </w:rPr>
        <w:t xml:space="preserve">[118] Tracking the trends 2026, Mining &amp; Metals - Deloitte https://www.deloitte.com/na/en/Industries/mining-metals/research/tracking-the-trends.html</w:t>
      </w:r>
    </w:p>
    <w:p>
      <w:pPr>
        <w:spacing w:line="288" w:lineRule="auto"/>
        <w:ind w:firstLine="480" w:firstLineChars="200"/>
        <w:jc w:val="both"/>
      </w:pPr>
      <w:r>
        <w:rPr>
          <w:rFonts w:hint="eastAsia" w:ascii="微软雅黑" w:hAnsi="微软雅黑" w:eastAsia="微软雅黑"/>
          <w:noProof/>
          <w:sz w:val="24"/>
        </w:rPr>
        <w:t xml:space="preserve">[119] 5 Digital Marketing Trends to Master in 2026 - AdCellerant https://adcellerant.com/blogs/digital-marketing-trends-2026/</w:t>
      </w:r>
    </w:p>
    <w:p>
      <w:pPr>
        <w:spacing w:line="288" w:lineRule="auto"/>
        <w:ind w:firstLine="480" w:firstLineChars="200"/>
        <w:jc w:val="both"/>
      </w:pPr>
      <w:r>
        <w:rPr>
          <w:rFonts w:hint="eastAsia" w:ascii="微软雅黑" w:hAnsi="微软雅黑" w:eastAsia="微软雅黑"/>
          <w:noProof/>
          <w:sz w:val="24"/>
        </w:rPr>
        <w:t xml:space="preserve">[120] 2026 Mining Trends: Strategic Minerals and Smart Operations https://www.azomining.com/Article.aspx?ArticleID=1954</w:t>
      </w:r>
    </w:p>
    <w:p>
      <w:pPr>
        <w:spacing w:line="288" w:lineRule="auto"/>
        <w:ind w:firstLine="480" w:firstLineChars="200"/>
        <w:jc w:val="both"/>
      </w:pPr>
      <w:r>
        <w:rPr>
          <w:rFonts w:hint="eastAsia" w:ascii="微软雅黑" w:hAnsi="微软雅黑" w:eastAsia="微软雅黑"/>
          <w:noProof/>
          <w:sz w:val="24"/>
        </w:rPr>
        <w:t xml:space="preserve">[121] Smart Mining Market Size, Share | Global Growth Report [2034] https://www.fortunebusinessinsights.com/industry-reports/smart-mining-market-100246</w:t>
      </w:r>
    </w:p>
    <w:p>
      <w:pPr>
        <w:spacing w:line="288" w:lineRule="auto"/>
        <w:ind w:firstLine="480" w:firstLineChars="200"/>
        <w:jc w:val="both"/>
      </w:pPr>
      <w:r>
        <w:rPr>
          <w:rFonts w:hint="eastAsia" w:ascii="微软雅黑" w:hAnsi="微软雅黑" w:eastAsia="微软雅黑"/>
          <w:noProof/>
          <w:sz w:val="24"/>
        </w:rPr>
        <w:t xml:space="preserve">[122] Ten major mining tech trends in 2026: Part 1 | Resourcing Tomorrow https://resourcingtomorrow.com/news/industry/ten-major-mining-tech-trends-in-2026-part-1</w:t>
      </w:r>
    </w:p>
    <w:p>
      <w:pPr>
        <w:spacing w:line="288" w:lineRule="auto"/>
        <w:ind w:firstLine="480" w:firstLineChars="200"/>
        <w:jc w:val="both"/>
      </w:pPr>
      <w:r>
        <w:rPr>
          <w:rFonts w:hint="eastAsia" w:ascii="微软雅黑" w:hAnsi="微软雅黑" w:eastAsia="微软雅黑"/>
          <w:noProof/>
          <w:sz w:val="24"/>
        </w:rPr>
        <w:t xml:space="preserve">[123] Mining's next chapter: innovation, sustainability and progress https://www.weforum.org/stories/2025/01/mining-innovation-resource-stewardship-global-progress/</w:t>
      </w:r>
    </w:p>
    <w:p>
      <w:pPr>
        <w:spacing w:line="288" w:lineRule="auto"/>
        <w:ind w:firstLine="480" w:firstLineChars="200"/>
        <w:jc w:val="both"/>
      </w:pPr>
      <w:r>
        <w:rPr>
          <w:rFonts w:hint="eastAsia" w:ascii="微软雅黑" w:hAnsi="微软雅黑" w:eastAsia="微软雅黑"/>
          <w:noProof/>
          <w:sz w:val="24"/>
        </w:rPr>
        <w:t xml:space="preserve">[124] Smart Mining Market Size &amp; Growth 2026-2036 https://www.futuremarketinsights.com/reports/smart-mining-market</w:t>
      </w:r>
    </w:p>
    <w:p>
      <w:pPr>
        <w:spacing w:line="288" w:lineRule="auto"/>
        <w:ind w:firstLine="480" w:firstLineChars="200"/>
        <w:jc w:val="both"/>
      </w:pPr>
      <w:r>
        <w:rPr>
          <w:rFonts w:hint="eastAsia" w:ascii="微软雅黑" w:hAnsi="微软雅黑" w:eastAsia="微软雅黑"/>
          <w:noProof/>
          <w:sz w:val="24"/>
        </w:rPr>
        <w:t xml:space="preserve">[125] Autonomous Mining Equipment Market Size, Share, Growth 2034 https://www.fortunebusinessinsights.com/autonomous-mining-equipment-market-116537</w:t>
      </w:r>
    </w:p>
    <w:p>
      <w:pPr>
        <w:spacing w:line="288" w:lineRule="auto"/>
        <w:ind w:firstLine="480" w:firstLineChars="200"/>
        <w:jc w:val="both"/>
      </w:pPr>
      <w:r>
        <w:rPr>
          <w:rFonts w:hint="eastAsia" w:ascii="微软雅黑" w:hAnsi="微软雅黑" w:eastAsia="微软雅黑"/>
          <w:noProof/>
          <w:sz w:val="24"/>
        </w:rPr>
        <w:t xml:space="preserve">[126] Autonomous Mining Equipment Market Report 2026 https://www.researchandmarkets.com/reports/5735062/autonomous-mining-equipment-market-report?srsltid=AfmBOoovvaF7fO8uyqXenlK9_aifV2eeu8fQHU8lX7_fVzPgKX3a_Wbe</w:t>
      </w:r>
    </w:p>
    <w:p>
      <w:pPr>
        <w:spacing w:line="288" w:lineRule="auto"/>
        <w:ind w:firstLine="480" w:firstLineChars="200"/>
        <w:jc w:val="both"/>
      </w:pPr>
      <w:r>
        <w:rPr>
          <w:rFonts w:hint="eastAsia" w:ascii="微软雅黑" w:hAnsi="微软雅黑" w:eastAsia="微软雅黑"/>
          <w:noProof/>
          <w:sz w:val="24"/>
        </w:rPr>
        <w:t xml:space="preserve">[127] Mining Automation Industry Research Report 2026-2035: A https://www.globenewswire.com/news-release/2026/03/02/3247533/28124/en/mining-automation-industry-research-report-2026-2035-a-6-36-billion-market-with-hexagon-rockwell-automation-komatsu-rio-tinto-group-sandvik-caterpillar-leading.html</w:t>
      </w:r>
    </w:p>
    <w:p>
      <w:pPr>
        <w:spacing w:line="288" w:lineRule="auto"/>
        <w:ind w:firstLine="480" w:firstLineChars="200"/>
        <w:jc w:val="both"/>
      </w:pPr>
      <w:r>
        <w:rPr>
          <w:rFonts w:hint="eastAsia" w:ascii="微软雅黑" w:hAnsi="微软雅黑" w:eastAsia="微软雅黑"/>
          <w:noProof/>
          <w:sz w:val="24"/>
        </w:rPr>
        <w:t xml:space="preserve">[129] Autonomous Driving Mining Vehicles Market Size, Trends, 2026 ... https://www.linkedin.com/pulse/autonomous-driving-mining-vehicles-market-size-trends-2026-2033-jcjtf</w:t>
      </w:r>
    </w:p>
    <w:p>
      <w:pPr>
        <w:spacing w:line="288" w:lineRule="auto"/>
        <w:ind w:firstLine="480" w:firstLineChars="200"/>
        <w:jc w:val="both"/>
      </w:pPr>
      <w:r>
        <w:rPr>
          <w:rFonts w:hint="eastAsia" w:ascii="微软雅黑" w:hAnsi="微软雅黑" w:eastAsia="微软雅黑"/>
          <w:noProof/>
          <w:sz w:val="24"/>
        </w:rPr>
        <w:t xml:space="preserve">[130] PAICTA Smart Community &amp; Digital Innovation Programme - Facebook https://www.facebook.com/NMBayM/posts/paicta-smart-community-digital-innovation-programme-24-june-2026in-conclusion-pa/1624025089755676/</w:t>
      </w:r>
    </w:p>
    <w:p>
      <w:pPr>
        <w:spacing w:line="288" w:lineRule="auto"/>
        <w:ind w:firstLine="480" w:firstLineChars="200"/>
        <w:jc w:val="both"/>
      </w:pPr>
      <w:r>
        <w:rPr>
          <w:rFonts w:hint="eastAsia" w:ascii="微软雅黑" w:hAnsi="微软雅黑" w:eastAsia="微软雅黑"/>
          <w:noProof/>
          <w:sz w:val="24"/>
        </w:rPr>
        <w:t xml:space="preserve">[131] South Africa AI Policy Leverage as Africa's Test Case - IEEE Spectrum https://spectrum.ieee.org/south-africa-ai-policy</w:t>
      </w:r>
    </w:p>
    <w:p>
      <w:pPr>
        <w:spacing w:line="288" w:lineRule="auto"/>
        <w:ind w:firstLine="480" w:firstLineChars="200"/>
        <w:jc w:val="both"/>
      </w:pPr>
      <w:r>
        <w:rPr>
          <w:rFonts w:hint="eastAsia" w:ascii="微软雅黑" w:hAnsi="微软雅黑" w:eastAsia="微软雅黑"/>
          <w:noProof/>
          <w:sz w:val="24"/>
        </w:rPr>
        <w:t xml:space="preserve">[132] Africa's cloud and AI infrastructure is scaling at pace ... - Instagram https://www.instagram.com/reel/DUniVo2ipuQ/</w:t>
      </w:r>
    </w:p>
    <w:p>
      <w:pPr>
        <w:spacing w:line="288" w:lineRule="auto"/>
        <w:ind w:firstLine="480" w:firstLineChars="200"/>
        <w:jc w:val="both"/>
      </w:pPr>
      <w:r>
        <w:rPr>
          <w:rFonts w:hint="eastAsia" w:ascii="微软雅黑" w:hAnsi="微软雅黑" w:eastAsia="微软雅黑"/>
          <w:noProof/>
          <w:sz w:val="24"/>
        </w:rPr>
        <w:t xml:space="preserve">[133] AEW 2026 to position transmission at the center of Africa's data ... https://africanminingmarket.com/aew-2026-to-position-transmission-at-the-center-of-africas-data-center-buildout/26043/</w:t>
      </w:r>
    </w:p>
    <w:p>
      <w:pPr>
        <w:spacing w:line="288" w:lineRule="auto"/>
        <w:ind w:firstLine="480" w:firstLineChars="200"/>
        <w:jc w:val="both"/>
      </w:pPr>
      <w:r>
        <w:rPr>
          <w:rFonts w:hint="eastAsia" w:ascii="微软雅黑" w:hAnsi="微软雅黑" w:eastAsia="微软雅黑"/>
          <w:noProof/>
          <w:sz w:val="24"/>
        </w:rPr>
        <w:t xml:space="preserve">[134] How AI and data centres can boost South Africa's capability for ... https://wearevuka.com/insights/artificial-intelligence-and-machine-learning/ai-data-south-africa-renewable-projects/</w:t>
      </w:r>
    </w:p>
    <w:p>
      <w:pPr>
        <w:spacing w:line="288" w:lineRule="auto"/>
        <w:ind w:firstLine="480" w:firstLineChars="200"/>
        <w:jc w:val="both"/>
      </w:pPr>
      <w:r>
        <w:rPr>
          <w:rFonts w:hint="eastAsia" w:ascii="微软雅黑" w:hAnsi="微软雅黑" w:eastAsia="微软雅黑"/>
          <w:noProof/>
          <w:sz w:val="24"/>
        </w:rPr>
        <w:t xml:space="preserve">[135] Join us at @miningindaba 2026! Connect with our team of experts ... https://www.instagram.com/reel/DUSkAyigVE0/</w:t>
      </w:r>
    </w:p>
    <w:p>
      <w:pPr>
        <w:spacing w:line="288" w:lineRule="auto"/>
        <w:ind w:firstLine="480" w:firstLineChars="200"/>
        <w:jc w:val="both"/>
      </w:pPr>
      <w:r>
        <w:rPr>
          <w:rFonts w:hint="eastAsia" w:ascii="微软雅黑" w:hAnsi="微软雅黑" w:eastAsia="微软雅黑"/>
          <w:noProof/>
          <w:sz w:val="24"/>
        </w:rPr>
        <w:t xml:space="preserve">[137] Tharisa's African first adaptive wireless solution from Datacentrix https://im-mining.com/2026/05/29/tharisas-african-first-adaptive-wireless-solution-from-datacentrix/</w:t>
      </w:r>
    </w:p>
    <w:p>
      <w:pPr>
        <w:spacing w:line="288" w:lineRule="auto"/>
        <w:ind w:firstLine="480" w:firstLineChars="200"/>
        <w:jc w:val="both"/>
      </w:pPr>
      <w:r>
        <w:rPr>
          <w:rFonts w:hint="eastAsia" w:ascii="微软雅黑" w:hAnsi="微软雅黑" w:eastAsia="微软雅黑"/>
          <w:noProof/>
          <w:sz w:val="24"/>
        </w:rPr>
        <w:t xml:space="preserve">[138] Mining Indaba 2026 is almost here. ⁣ ⁣ Visit our stand to connect ... https://www.instagram.com/reel/DUaf1kQke4C/</w:t>
      </w:r>
    </w:p>
    <w:p>
      <w:pPr>
        <w:spacing w:line="288" w:lineRule="auto"/>
        <w:ind w:firstLine="480" w:firstLineChars="200"/>
        <w:jc w:val="both"/>
      </w:pPr>
      <w:r>
        <w:rPr>
          <w:rFonts w:hint="eastAsia" w:ascii="微软雅黑" w:hAnsi="微软雅黑" w:eastAsia="微软雅黑"/>
          <w:noProof/>
          <w:sz w:val="24"/>
        </w:rPr>
        <w:t xml:space="preserve">[140] Mining 4.0: AI Trends &amp; Workforce Transformation (2026–2031) https://minexforum.com/mining-4-0-ai-trends-workforce-transformation-2026-2031/</w:t>
      </w:r>
    </w:p>
    <w:p>
      <w:pPr>
        <w:spacing w:line="288" w:lineRule="auto"/>
        <w:ind w:firstLine="480" w:firstLineChars="200"/>
        <w:jc w:val="both"/>
      </w:pPr>
      <w:r>
        <w:rPr>
          <w:rFonts w:hint="eastAsia" w:ascii="微软雅黑" w:hAnsi="微软雅黑" w:eastAsia="微软雅黑"/>
          <w:noProof/>
          <w:sz w:val="24"/>
        </w:rPr>
        <w:t xml:space="preserve">[141] June 23, 2026 • AI memory and chip stocks fell as the tech sell-off ... https://www.facebook.com/schwabnetwork/posts/june-23-2026-ai-memory-and-chip-stocks-fell-as-the-tech-sell-off-deepened-driven/1600413078752715/</w:t>
      </w:r>
    </w:p>
    <w:p>
      <w:pPr>
        <w:spacing w:line="288" w:lineRule="auto"/>
        <w:ind w:firstLine="480" w:firstLineChars="200"/>
        <w:jc w:val="both"/>
      </w:pPr>
      <w:r>
        <w:rPr>
          <w:rFonts w:hint="eastAsia" w:ascii="微软雅黑" w:hAnsi="微软雅黑" w:eastAsia="微软雅黑"/>
          <w:noProof/>
          <w:sz w:val="24"/>
        </w:rPr>
        <w:t xml:space="preserve">[142] AI in Mining Market: Overview, Trends and Outlook - AZoMining https://www.azomining.com/Article.aspx?ArticleID=1923</w:t>
      </w:r>
    </w:p>
    <w:p>
      <w:pPr>
        <w:spacing w:line="288" w:lineRule="auto"/>
        <w:ind w:firstLine="480" w:firstLineChars="200"/>
        <w:jc w:val="both"/>
      </w:pPr>
      <w:r>
        <w:rPr>
          <w:rFonts w:hint="eastAsia" w:ascii="微软雅黑" w:hAnsi="微软雅黑" w:eastAsia="微软雅黑"/>
          <w:noProof/>
          <w:sz w:val="24"/>
        </w:rPr>
        <w:t xml:space="preserve">[143] AI in Mining Market Size to Hit USD 828.33 Billion by 2034 https://www.precedenceresearch.com/ai-in-mining-market</w:t>
      </w:r>
    </w:p>
    <w:p>
      <w:pPr>
        <w:spacing w:line="288" w:lineRule="auto"/>
        <w:ind w:firstLine="480" w:firstLineChars="200"/>
        <w:jc w:val="both"/>
      </w:pPr>
      <w:r>
        <w:rPr>
          <w:rFonts w:hint="eastAsia" w:ascii="微软雅黑" w:hAnsi="微软雅黑" w:eastAsia="微软雅黑"/>
          <w:noProof/>
          <w:sz w:val="24"/>
        </w:rPr>
        <w:t xml:space="preserve">[144] AI In Mining Market Size, Share &amp; Growth Report 2035 - SNS Insider https://www.snsinsider.com/reports/ai-in-mining-market-7907</w:t>
      </w:r>
    </w:p>
    <w:p>
      <w:pPr>
        <w:spacing w:line="288" w:lineRule="auto"/>
        <w:ind w:firstLine="480" w:firstLineChars="200"/>
        <w:jc w:val="both"/>
      </w:pPr>
      <w:r>
        <w:rPr>
          <w:rFonts w:hint="eastAsia" w:ascii="微软雅黑" w:hAnsi="微软雅黑" w:eastAsia="微软雅黑"/>
          <w:noProof/>
          <w:sz w:val="24"/>
        </w:rPr>
        <w:t xml:space="preserve">[145] Artificial Intelligence Set to Transform African Manufacturing https://africanews24.com/ai-is-providing-powerful-new-tools-to-improve-operational-efficiency-reduce-waste-optimise-production-processes/</w:t>
      </w:r>
    </w:p>
    <w:p>
      <w:pPr>
        <w:spacing w:line="288" w:lineRule="auto"/>
        <w:ind w:firstLine="480" w:firstLineChars="200"/>
        <w:jc w:val="both"/>
      </w:pPr>
      <w:r>
        <w:rPr>
          <w:rFonts w:hint="eastAsia" w:ascii="微软雅黑" w:hAnsi="微软雅黑" w:eastAsia="微软雅黑"/>
          <w:noProof/>
          <w:sz w:val="24"/>
        </w:rPr>
        <w:t xml:space="preserve">[146] The conversation about AI in South Africa is moving fast. But beyond ... https://www.facebook.com/CERInews/posts/the-conversation-about-ai-in-south-africa-is-moving-fast-but-beyond-the-hype-wha/847691958394419/</w:t>
      </w:r>
    </w:p>
    <w:p>
      <w:pPr>
        <w:spacing w:line="288" w:lineRule="auto"/>
        <w:ind w:firstLine="480" w:firstLineChars="200"/>
        <w:jc w:val="both"/>
      </w:pPr>
      <w:r>
        <w:rPr>
          <w:rFonts w:hint="eastAsia" w:ascii="微软雅黑" w:hAnsi="微软雅黑" w:eastAsia="微软雅黑"/>
          <w:noProof/>
          <w:sz w:val="24"/>
        </w:rPr>
        <w:t xml:space="preserve">[148] Artificial Intelligence set to transform Africa's industrial sector at ... - IOL https://iol.co.za/saturday-star/2026-06-24-artificial-intelligence-set-to-transform-africas-industrial-sector-at-the-2026-manufacturing-indaba/</w:t>
      </w:r>
    </w:p>
    <w:p>
      <w:pPr>
        <w:spacing w:line="288" w:lineRule="auto"/>
        <w:ind w:firstLine="480" w:firstLineChars="200"/>
        <w:jc w:val="both"/>
      </w:pPr>
      <w:r>
        <w:rPr>
          <w:rFonts w:hint="eastAsia" w:ascii="微软雅黑" w:hAnsi="微软雅黑" w:eastAsia="微软雅黑"/>
          <w:noProof/>
          <w:sz w:val="24"/>
        </w:rPr>
        <w:t xml:space="preserve">[149] AI Expo Africa 2026 - Africa-Europe Innovation Platform https://www.africaeuropeinnovation.net/event/ai-expo-africa-2026/</w:t>
      </w:r>
    </w:p>
    <w:p>
      <w:pPr>
        <w:spacing w:line="288" w:lineRule="auto"/>
        <w:ind w:firstLine="480" w:firstLineChars="200"/>
        <w:jc w:val="both"/>
      </w:pPr>
      <w:r>
        <w:rPr>
          <w:rFonts w:hint="eastAsia" w:ascii="微软雅黑" w:hAnsi="微软雅黑" w:eastAsia="微软雅黑"/>
          <w:noProof/>
          <w:sz w:val="24"/>
        </w:rPr>
        <w:t xml:space="preserve">[150] Cybersecurity Trends 2026: Top Security Challenges, AI Threats https://seceon.com/cybersecurity-trends-2026/</w:t>
      </w:r>
    </w:p>
    <w:p>
      <w:pPr>
        <w:spacing w:line="288" w:lineRule="auto"/>
        <w:ind w:firstLine="480" w:firstLineChars="200"/>
        <w:jc w:val="both"/>
      </w:pPr>
      <w:r>
        <w:rPr>
          <w:rFonts w:hint="eastAsia" w:ascii="微软雅黑" w:hAnsi="微软雅黑" w:eastAsia="微软雅黑"/>
          <w:noProof/>
          <w:sz w:val="24"/>
        </w:rPr>
        <w:t xml:space="preserve">[151] 10 Cyber Security Trends For 2026 - SentinelOne https://www.sentinelone.com/cybersecurity-101/cybersecurity/cyber-security-trends/</w:t>
      </w:r>
    </w:p>
    <w:p>
      <w:pPr>
        <w:spacing w:line="288" w:lineRule="auto"/>
        <w:ind w:firstLine="480" w:firstLineChars="200"/>
        <w:jc w:val="both"/>
      </w:pPr>
      <w:r>
        <w:rPr>
          <w:rFonts w:hint="eastAsia" w:ascii="微软雅黑" w:hAnsi="微软雅黑" w:eastAsia="微软雅黑"/>
          <w:noProof/>
          <w:sz w:val="24"/>
        </w:rPr>
        <w:t xml:space="preserve">[152] Top Cybersecurity Trends of 2026: AI, Zero Trust &amp; Quantum Security https://www.eccu.edu/blog/cybersecurity-trends-2026/</w:t>
      </w:r>
    </w:p>
    <w:p>
      <w:pPr>
        <w:spacing w:line="288" w:lineRule="auto"/>
        <w:ind w:firstLine="480" w:firstLineChars="200"/>
        <w:jc w:val="both"/>
      </w:pPr>
      <w:r>
        <w:rPr>
          <w:rFonts w:hint="eastAsia" w:ascii="微软雅黑" w:hAnsi="微软雅黑" w:eastAsia="微软雅黑"/>
          <w:noProof/>
          <w:sz w:val="24"/>
        </w:rPr>
        <w:t xml:space="preserve">[153] Cybersecurity trends 2026: Defending against agentic &amp; AI threats https://www.fortinet.com/resources/cyberglossary/cybersecurity-trends-2026</w:t>
      </w:r>
    </w:p>
    <w:p>
      <w:pPr>
        <w:spacing w:line="288" w:lineRule="auto"/>
        <w:ind w:firstLine="480" w:firstLineChars="200"/>
        <w:jc w:val="both"/>
      </w:pPr>
      <w:r>
        <w:rPr>
          <w:rFonts w:hint="eastAsia" w:ascii="微软雅黑" w:hAnsi="微软雅黑" w:eastAsia="微软雅黑"/>
          <w:noProof/>
          <w:sz w:val="24"/>
        </w:rPr>
        <w:t xml:space="preserve">[154] [PDF] Global Cybersecurity Outlook 2026 – World Economic Forum https://reports.weforum.org/docs/WEF_Global_Cybersecurity_Outlook_2026.pdf</w:t>
      </w:r>
    </w:p>
    <w:p>
      <w:pPr>
        <w:spacing w:line="288" w:lineRule="auto"/>
        <w:ind w:firstLine="480" w:firstLineChars="200"/>
        <w:jc w:val="both"/>
      </w:pPr>
      <w:r>
        <w:rPr>
          <w:rFonts w:hint="eastAsia" w:ascii="微软雅黑" w:hAnsi="微软雅黑" w:eastAsia="微软雅黑"/>
          <w:noProof/>
          <w:sz w:val="24"/>
        </w:rPr>
        <w:t xml:space="preserve">[155] Africa's data protection laws began to bite in 2025 - Medium https://medium.com/code-for-africa/africas-data-protection-laws-began-to-bite-in-2025-322285625315</w:t>
      </w:r>
    </w:p>
    <w:p>
      <w:pPr>
        <w:spacing w:line="288" w:lineRule="auto"/>
        <w:ind w:firstLine="480" w:firstLineChars="200"/>
        <w:jc w:val="both"/>
      </w:pPr>
      <w:r>
        <w:rPr>
          <w:rFonts w:hint="eastAsia" w:ascii="微软雅黑" w:hAnsi="微软雅黑" w:eastAsia="微软雅黑"/>
          <w:noProof/>
          <w:sz w:val="24"/>
        </w:rPr>
        <w:t xml:space="preserve">[156] We looked into how African countries are taking data protection in ... https://www.instagram.com/p/DZh8yvIDA3z/</w:t>
      </w:r>
    </w:p>
    <w:p>
      <w:pPr>
        <w:spacing w:line="288" w:lineRule="auto"/>
        <w:ind w:firstLine="480" w:firstLineChars="200"/>
        <w:jc w:val="both"/>
      </w:pPr>
      <w:r>
        <w:rPr>
          <w:rFonts w:hint="eastAsia" w:ascii="微软雅黑" w:hAnsi="微软雅黑" w:eastAsia="微软雅黑"/>
          <w:noProof/>
          <w:sz w:val="24"/>
        </w:rPr>
        <w:t xml:space="preserve">[157] South Africa: Data protection – recent developments and ... - Bowmans https://bowmanslaw.com/insights/south-africa-data-protection-recent-developments-and-enforcement-trends/</w:t>
      </w:r>
    </w:p>
    <w:p>
      <w:pPr>
        <w:spacing w:line="288" w:lineRule="auto"/>
        <w:ind w:firstLine="480" w:firstLineChars="200"/>
        <w:jc w:val="both"/>
      </w:pPr>
      <w:r>
        <w:rPr>
          <w:rFonts w:hint="eastAsia" w:ascii="微软雅黑" w:hAnsi="微软雅黑" w:eastAsia="微软雅黑"/>
          <w:noProof/>
          <w:sz w:val="24"/>
        </w:rPr>
        <w:t xml:space="preserve">[158] Let's Talk Data Security | South African data privacy legislation https://www.epiuselabs.com/data-security/topic/south-african-data-privacy-legislation</w:t>
      </w:r>
    </w:p>
    <w:p>
      <w:pPr>
        <w:spacing w:line="288" w:lineRule="auto"/>
        <w:ind w:firstLine="480" w:firstLineChars="200"/>
        <w:jc w:val="both"/>
      </w:pPr>
      <w:r>
        <w:rPr>
          <w:rFonts w:hint="eastAsia" w:ascii="微软雅黑" w:hAnsi="微软雅黑" w:eastAsia="微软雅黑"/>
          <w:noProof/>
          <w:sz w:val="24"/>
        </w:rPr>
        <w:t xml:space="preserve">[159] South Africa POPI Act - Thales Security https://cpl.thalesgroup.com/compliance/emea/south-africa-popi-act</w:t>
      </w:r>
    </w:p>
    <w:p>
      <w:pPr>
        <w:spacing w:line="288" w:lineRule="auto"/>
        <w:ind w:firstLine="480" w:firstLineChars="200"/>
        <w:jc w:val="both"/>
      </w:pPr>
      <w:r>
        <w:rPr>
          <w:rFonts w:hint="eastAsia" w:ascii="微软雅黑" w:hAnsi="微软雅黑" w:eastAsia="微软雅黑"/>
          <w:noProof/>
          <w:sz w:val="24"/>
        </w:rPr>
        <w:t xml:space="preserve">[160] Industry Events Calendar - Society for Mining, Metallurgy &amp; Exploration https://www.smenet.org/events</w:t>
      </w:r>
    </w:p>
    <w:p>
      <w:pPr>
        <w:spacing w:line="288" w:lineRule="auto"/>
        <w:ind w:firstLine="480" w:firstLineChars="200"/>
        <w:jc w:val="both"/>
      </w:pPr>
      <w:r>
        <w:rPr>
          <w:rFonts w:hint="eastAsia" w:ascii="微软雅黑" w:hAnsi="微软雅黑" w:eastAsia="微软雅黑"/>
          <w:noProof/>
          <w:sz w:val="24"/>
        </w:rPr>
        <w:t xml:space="preserve">[161] Where Mining's Future Takes Shape | MINEXCHANGE 2026 Recap ... https://www.instagram.com/reel/DW8ZRYukstL/</w:t>
      </w:r>
    </w:p>
    <w:p>
      <w:pPr>
        <w:spacing w:line="288" w:lineRule="auto"/>
        <w:ind w:firstLine="480" w:firstLineChars="200"/>
        <w:jc w:val="both"/>
      </w:pPr>
      <w:r>
        <w:rPr>
          <w:rFonts w:hint="eastAsia" w:ascii="微软雅黑" w:hAnsi="微软雅黑" w:eastAsia="微软雅黑"/>
          <w:noProof/>
          <w:sz w:val="24"/>
        </w:rPr>
        <w:t xml:space="preserve">[162] MiningForum | The MiningForum https://www.the-miningforum.com/en/</w:t>
      </w:r>
    </w:p>
    <w:p>
      <w:pPr>
        <w:spacing w:line="288" w:lineRule="auto"/>
        <w:ind w:firstLine="480" w:firstLineChars="200"/>
        <w:jc w:val="both"/>
      </w:pPr>
      <w:r>
        <w:rPr>
          <w:rFonts w:hint="eastAsia" w:ascii="微软雅黑" w:hAnsi="微软雅黑" w:eastAsia="微软雅黑"/>
          <w:noProof/>
          <w:sz w:val="24"/>
        </w:rPr>
        <w:t xml:space="preserve">[163] Now is the time to invest in sustainable mining technologies. Here's ... https://www.weforum.org/stories/2024/09/sustainable-mining-technology-investment-opportunity/</w:t>
      </w:r>
    </w:p>
    <w:p>
      <w:pPr>
        <w:spacing w:line="288" w:lineRule="auto"/>
        <w:ind w:firstLine="480" w:firstLineChars="200"/>
        <w:jc w:val="both"/>
      </w:pPr>
      <w:r>
        <w:rPr>
          <w:rFonts w:hint="eastAsia" w:ascii="微软雅黑" w:hAnsi="微软雅黑" w:eastAsia="微软雅黑"/>
          <w:noProof/>
          <w:sz w:val="24"/>
        </w:rPr>
        <w:t xml:space="preserve">[168] Three key mining trends in 2026 - InvestMETS https://www.investmets.com/three-key-mining-trends-in-2026/</w:t>
      </w:r>
    </w:p>
    <w:p>
      <w:pPr>
        <w:spacing w:line="288" w:lineRule="auto"/>
        <w:ind w:firstLine="480" w:firstLineChars="200"/>
        <w:jc w:val="both"/>
      </w:pPr>
      <w:r>
        <w:rPr>
          <w:rFonts w:hint="eastAsia" w:ascii="微软雅黑" w:hAnsi="微软雅黑" w:eastAsia="微软雅黑"/>
          <w:noProof/>
          <w:sz w:val="24"/>
        </w:rPr>
        <w:t xml:space="preserve">[169] Unlocking Africa's critical minerals for broad-based prosperity and ... https://www.brookings.edu/articles/unlocking-africas-critical-minerals-for-broad-based-prosperity-and-global-competitiveness/</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 Target="charts/chart4.xml" Type="http://schemas.openxmlformats.org/officeDocument/2006/relationships/chart" Id="rId6"/>
    <Relationship Target="charts/chart5.xml" Type="http://schemas.openxmlformats.org/officeDocument/2006/relationships/chart" Id="rId7"/>
    <Relationship Target="charts/chart6.xml" Type="http://schemas.openxmlformats.org/officeDocument/2006/relationships/chart" Id="rId8"/>
    <Relationship Target="charts/chart7.xml" Type="http://schemas.openxmlformats.org/officeDocument/2006/relationships/chart" Id="rId9"/>
    <Relationship Target="charts/chart8.xml" Type="http://schemas.openxmlformats.org/officeDocument/2006/relationships/chart" Id="rId10"/>
    <Relationship Target="charts/chart9.xml" Type="http://schemas.openxmlformats.org/officeDocument/2006/relationships/chart" Id="rId11"/>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_rels/chart4.xml.rels><?xml version="1.0" encoding="UTF-8" standalone="yes"?>
<Relationships xmlns="http://schemas.openxmlformats.org/package/2006/relationships">
    <Relationship Target="../embeddings/4.xlsx" Type="http://schemas.openxmlformats.org/officeDocument/2006/relationships/package" Id="rId1"/>
</Relationships>

</file>

<file path=word/charts/_rels/chart5.xml.rels><?xml version="1.0" encoding="UTF-8" standalone="yes"?>
<Relationships xmlns="http://schemas.openxmlformats.org/package/2006/relationships">
    <Relationship Target="../embeddings/5.xlsx" Type="http://schemas.openxmlformats.org/officeDocument/2006/relationships/package" Id="rId1"/>
</Relationships>

</file>

<file path=word/charts/_rels/chart6.xml.rels><?xml version="1.0" encoding="UTF-8" standalone="yes"?>
<Relationships xmlns="http://schemas.openxmlformats.org/package/2006/relationships">
    <Relationship Target="../embeddings/6.xlsx" Type="http://schemas.openxmlformats.org/officeDocument/2006/relationships/package" Id="rId1"/>
</Relationships>

</file>

<file path=word/charts/_rels/chart7.xml.rels><?xml version="1.0" encoding="UTF-8" standalone="yes"?>
<Relationships xmlns="http://schemas.openxmlformats.org/package/2006/relationships">
    <Relationship Target="../embeddings/7.xlsx" Type="http://schemas.openxmlformats.org/officeDocument/2006/relationships/package" Id="rId1"/>
</Relationships>

</file>

<file path=word/charts/_rels/chart8.xml.rels><?xml version="1.0" encoding="UTF-8" standalone="yes"?>
<Relationships xmlns="http://schemas.openxmlformats.org/package/2006/relationships">
    <Relationship Target="../embeddings/8.xlsx" Type="http://schemas.openxmlformats.org/officeDocument/2006/relationships/package" Id="rId1"/>
</Relationships>

</file>

<file path=word/charts/_rels/chart9.xml.rels><?xml version="1.0" encoding="UTF-8" standalone="yes"?>
<Relationships xmlns="http://schemas.openxmlformats.org/package/2006/relationships">
    <Relationship Target="../embeddings/9.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Pt>
            <c:idx val="4"/>
            <c:bubble3D val="false"/>
            <c:spPr>
              <a:solidFill>
                <a:srgbClr val="F4B84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Sheet1!$A$2:$A$6</c:f>
              <c:strCache>
                <c:ptCount val="5"/>
                <c:pt idx="0">
                  <c:v>Dimension+Data</c:v>
                </c:pt>
                <c:pt idx="1">
                  <c:v>BCX</c:v>
                </c:pt>
                <c:pt idx="2">
                  <c:v>EOH</c:v>
                </c:pt>
                <c:pt idx="3">
                  <c:v>Accenture</c:v>
                </c:pt>
                <c:pt idx="4">
                  <c:v>Others</c:v>
                </c:pt>
              </c:strCache>
            </c:strRef>
          </c:cat>
          <c:val>
            <c:numRef>
              <c:f>Sheet1!$B$2:$B$6</c:f>
              <c:numCache>
                <c:ptCount val="5"/>
                <c:pt idx="0">
                  <c:v>25</c:v>
                </c:pt>
                <c:pt idx="1">
                  <c:v>20</c:v>
                </c:pt>
                <c:pt idx="2">
                  <c:v>15</c:v>
                </c:pt>
                <c:pt idx="3">
                  <c:v>10</c:v>
                </c:pt>
                <c:pt idx="4">
                  <c:v>30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Proportion+of+Client+Base+(%)</c:v>
                </c:pt>
              </c:strCache>
            </c:strRef>
          </c:tx>
          <c:dPt>
            <c:idx val="0"/>
            <c:bubble3D val="false"/>
            <c:spPr>
              <a:solidFill>
                <a:srgbClr val="FF7733"/>
              </a:solidFill>
            </c:spPr>
          </c:dPt>
          <c:dPt>
            <c:idx val="1"/>
            <c:bubble3D val="false"/>
            <c:spPr>
              <a:solidFill>
                <a:srgbClr val="F8D256"/>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Sheet1!$A$2:$A$3</c:f>
              <c:strCache>
                <c:ptCount val="2"/>
                <c:pt idx="0">
                  <c:v>Mining</c:v>
                </c:pt>
                <c:pt idx="1">
                  <c:v>Industrial</c:v>
                </c:pt>
              </c:strCache>
            </c:strRef>
          </c:cat>
          <c:val>
            <c:numRef>
              <c:f>Sheet1!$B$2:$B$3</c:f>
              <c:numCache>
                <c:ptCount val="2"/>
                <c:pt idx="0">
                  <c:v>55</c:v>
                </c:pt>
                <c:pt idx="1">
                  <c:v>45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Average+Contract+Value+(Million+ZAR)</c:v>
                </c:pt>
              </c:strCache>
            </c:strRef>
          </c:tx>
          <c:spPr>
            <a:solidFill>
              <a:srgbClr val="FF7733"/>
            </a:solidFill>
            <a:ln>
              <a:solidFill>
                <a:srgbClr val="FF7733"/>
              </a:solidFill>
            </a:ln>
          </c:spPr>
          <c:invertIfNegative val="false"/>
          <c:cat>
            <c:strRef>
              <c:f>Sheet1!$A$2:$A$4</c:f>
              <c:strCache>
                <c:ptCount val="3"/>
                <c:pt idx="0">
                  <c:v>Short-term+(&lt;1+year)</c:v>
                </c:pt>
                <c:pt idx="1">
                  <c:v>Medium-term+(1-3+years)</c:v>
                </c:pt>
                <c:pt idx="2">
                  <c:v>Long-term+(&gt;3+years)</c:v>
                </c:pt>
              </c:strCache>
            </c:strRef>
          </c:cat>
          <c:val>
            <c:numRef>
              <c:f>Sheet1!$B$2:$B$4</c:f>
              <c:numCache>
                <c:ptCount val="3"/>
                <c:pt idx="0">
                  <c:v>5.5</c:v>
                </c:pt>
                <c:pt idx="1">
                  <c:v>25</c:v>
                </c:pt>
                <c:pt idx="2">
                  <c:v>75</c:v>
                </c:pt>
              </c:numCache>
            </c:numRef>
          </c:val>
        </c:ser>
        <c:gapWidth val="166"/>
        <c:axId val="860834"/>
        <c:axId val="8181879"/>
      </c:barChart>
      <c:catAx>
        <c:axId val="860834"/>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8181879"/>
        <c:crosses val="autoZero"/>
      </c:catAx>
      <c:valAx>
        <c:axId val="8181879"/>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860834"/>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4.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Estimated+Monthly+Search+Volume</c:v>
                </c:pt>
              </c:strCache>
            </c:strRef>
          </c:tx>
          <c:spPr>
            <a:solidFill>
              <a:srgbClr val="FF7733"/>
            </a:solidFill>
            <a:ln>
              <a:solidFill>
                <a:srgbClr val="FF7733"/>
              </a:solidFill>
            </a:ln>
          </c:spPr>
          <c:invertIfNegative val="false"/>
          <c:cat>
            <c:strRef>
              <c:f>Sheet1!$A$2:$A$5</c:f>
              <c:strCache>
                <c:ptCount val="4"/>
                <c:pt idx="0">
                  <c:v>mining+IT+solutions+South+Africa</c:v>
                </c:pt>
                <c:pt idx="1">
                  <c:v>mining+cybersecurity+services</c:v>
                </c:pt>
                <c:pt idx="2">
                  <c:v>IoT+for+mining+operations+SA</c:v>
                </c:pt>
                <c:pt idx="3">
                  <c:v>cloud+computing+mining+sector</c:v>
                </c:pt>
              </c:strCache>
            </c:strRef>
          </c:cat>
          <c:val>
            <c:numRef>
              <c:f>Sheet1!$B$2:$B$5</c:f>
              <c:numCache>
                <c:ptCount val="4"/>
                <c:pt idx="0">
                  <c:v>1200</c:v>
                </c:pt>
                <c:pt idx="1">
                  <c:v>950</c:v>
                </c:pt>
                <c:pt idx="2">
                  <c:v>850</c:v>
                </c:pt>
                <c:pt idx="3">
                  <c:v>700</c:v>
                </c:pt>
              </c:numCache>
            </c:numRef>
          </c:val>
        </c:ser>
        <c:gapWidth val="125"/>
        <c:axId val="7434349"/>
        <c:axId val="7928572"/>
      </c:barChart>
      <c:catAx>
        <c:axId val="7434349"/>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7928572"/>
        <c:crosses val="autoZero"/>
      </c:catAx>
      <c:valAx>
        <c:axId val="7928572"/>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7434349"/>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5.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2020+Search+Volume+Index</c:v>
                </c:pt>
              </c:strCache>
            </c:strRef>
          </c:tx>
          <c:spPr>
            <a:solidFill>
              <a:srgbClr val="FF7733"/>
            </a:solidFill>
            <a:ln>
              <a:solidFill>
                <a:srgbClr val="FF7733"/>
              </a:solidFill>
            </a:ln>
          </c:spPr>
          <c:invertIfNegative val="false"/>
          <c:cat>
            <c:strRef>
              <c:f>Sheet1!$A$2:$A$4</c:f>
              <c:strCache>
                <c:ptCount val="3"/>
                <c:pt idx="0">
                  <c:v>Mining+IT+Solutions</c:v>
                </c:pt>
                <c:pt idx="1">
                  <c:v>Mining+Software+South+Africa</c:v>
                </c:pt>
                <c:pt idx="2">
                  <c:v>Digital+Mining+Trends</c:v>
                </c:pt>
              </c:strCache>
            </c:strRef>
          </c:cat>
          <c:val>
            <c:numRef>
              <c:f>Sheet1!$B$2:$B$4</c:f>
              <c:numCache>
                <c:ptCount val="3"/>
                <c:pt idx="0">
                  <c:v>450</c:v>
                </c:pt>
                <c:pt idx="1">
                  <c:v>320</c:v>
                </c:pt>
                <c:pt idx="2">
                  <c:v>210</c:v>
                </c:pt>
              </c:numCache>
            </c:numRef>
          </c:val>
        </c:ser>
        <c:ser>
          <c:idx val="1"/>
          <c:order val="1"/>
          <c:tx>
            <c:strRef>
              <c:f>Sheet1!$C$1</c:f>
              <c:strCache>
                <c:ptCount val="1"/>
                <c:pt idx="0">
                  <c:v>2024+Search+Volume+Index</c:v>
                </c:pt>
              </c:strCache>
            </c:strRef>
          </c:tx>
          <c:spPr>
            <a:solidFill>
              <a:srgbClr val="F8D256"/>
            </a:solidFill>
            <a:ln>
              <a:solidFill>
                <a:srgbClr val="F8D256"/>
              </a:solidFill>
            </a:ln>
          </c:spPr>
          <c:invertIfNegative val="false"/>
          <c:cat>
            <c:strRef>
              <c:f>Sheet1!$A$2:$A$4</c:f>
              <c:strCache>
                <c:ptCount val="3"/>
                <c:pt idx="0">
                  <c:v>Mining+IT+Solutions</c:v>
                </c:pt>
                <c:pt idx="1">
                  <c:v>Mining+Software+South+Africa</c:v>
                </c:pt>
                <c:pt idx="2">
                  <c:v>Digital+Mining+Trends</c:v>
                </c:pt>
              </c:strCache>
            </c:strRef>
          </c:cat>
          <c:val>
            <c:numRef>
              <c:f>Sheet1!$C$2:$C$4</c:f>
              <c:numCache>
                <c:ptCount val="3"/>
                <c:pt idx="0">
                  <c:v>850</c:v>
                </c:pt>
                <c:pt idx="1">
                  <c:v>710</c:v>
                </c:pt>
                <c:pt idx="2">
                  <c:v>650</c:v>
                </c:pt>
              </c:numCache>
            </c:numRef>
          </c:val>
        </c:ser>
        <c:gapWidth val="166"/>
        <c:axId val="1041290"/>
        <c:axId val="9617513"/>
      </c:barChart>
      <c:catAx>
        <c:axId val="1041290"/>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9617513"/>
        <c:crosses val="autoZero"/>
      </c:catAx>
      <c:valAx>
        <c:axId val="9617513"/>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1041290"/>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6.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Search+Visibility+Score+(%)</c:v>
                </c:pt>
              </c:strCache>
            </c:strRef>
          </c:tx>
          <c:spPr>
            <a:solidFill>
              <a:srgbClr val="FF7733"/>
            </a:solidFill>
            <a:ln>
              <a:solidFill>
                <a:srgbClr val="FF7733"/>
              </a:solidFill>
            </a:ln>
          </c:spPr>
          <c:invertIfNegative val="false"/>
          <c:cat>
            <c:strRef>
              <c:f>Sheet1!$A$2:$A$5</c:f>
              <c:strCache>
                <c:ptCount val="4"/>
                <c:pt idx="0">
                  <c:v>Company+A</c:v>
                </c:pt>
                <c:pt idx="1">
                  <c:v>Company+B</c:v>
                </c:pt>
                <c:pt idx="2">
                  <c:v>Company+C</c:v>
                </c:pt>
                <c:pt idx="3">
                  <c:v>Company+D</c:v>
                </c:pt>
              </c:strCache>
            </c:strRef>
          </c:cat>
          <c:val>
            <c:numRef>
              <c:f>Sheet1!$B$2:$B$5</c:f>
              <c:numCache>
                <c:ptCount val="4"/>
                <c:pt idx="0">
                  <c:v>68</c:v>
                </c:pt>
                <c:pt idx="1">
                  <c:v>54</c:v>
                </c:pt>
                <c:pt idx="2">
                  <c:v>42</c:v>
                </c:pt>
                <c:pt idx="3">
                  <c:v>29</c:v>
                </c:pt>
              </c:numCache>
            </c:numRef>
          </c:val>
        </c:ser>
        <c:gapWidth val="125"/>
        <c:axId val="5843642"/>
        <c:axId val="7059652"/>
      </c:barChart>
      <c:catAx>
        <c:axId val="5843642"/>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7059652"/>
        <c:crosses val="autoZero"/>
      </c:catAx>
      <c:valAx>
        <c:axId val="7059652"/>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5843642"/>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7.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Adoption+Rate+(%)</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15</c:v>
                </c:pt>
                <c:pt idx="1">
                  <c:v>22</c:v>
                </c:pt>
                <c:pt idx="2">
                  <c:v>31</c:v>
                </c:pt>
                <c:pt idx="3">
                  <c:v>45</c:v>
                </c:pt>
                <c:pt idx="4">
                  <c:v>58</c:v>
                </c:pt>
              </c:numCache>
            </c:numRef>
          </c:val>
          <c:smooth val="false"/>
        </c:ser>
        <c:smooth val="false"/>
        <c:axId val="5326534"/>
        <c:axId val="9791823"/>
      </c:lineChart>
      <c:catAx>
        <c:axId val="5326534"/>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9791823"/>
        <c:crosses val="autoZero"/>
      </c:catAx>
      <c:valAx>
        <c:axId val="9791823"/>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5326534"/>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8.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Cost+Reduction+(%)</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5.2</c:v>
                </c:pt>
                <c:pt idx="1">
                  <c:v>7.8</c:v>
                </c:pt>
                <c:pt idx="2">
                  <c:v>11.5</c:v>
                </c:pt>
                <c:pt idx="3">
                  <c:v>15.3</c:v>
                </c:pt>
                <c:pt idx="4">
                  <c:v>20.1</c:v>
                </c:pt>
              </c:numCache>
            </c:numRef>
          </c:val>
          <c:smooth val="false"/>
        </c:ser>
        <c:smooth val="false"/>
        <c:axId val="2040417"/>
        <c:axId val="4087962"/>
      </c:lineChart>
      <c:catAx>
        <c:axId val="2040417"/>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4087962"/>
        <c:crosses val="autoZero"/>
      </c:catAx>
      <c:valAx>
        <c:axId val="4087962"/>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2040417"/>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9.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Investment+(Million+USD)</c:v>
                </c:pt>
              </c:strCache>
            </c:strRef>
          </c:tx>
          <c:spPr>
            <a:solidFill>
              <a:srgbClr val="FF7733"/>
            </a:solidFill>
            <a:ln>
              <a:solidFill>
                <a:srgbClr val="FF7733"/>
              </a:solidFill>
            </a:ln>
          </c:spPr>
          <c:invertIfNegative val="false"/>
          <c:cat>
            <c:strRef>
              <c:f>Sheet1!$A$2:$A$6</c:f>
              <c:strCache>
                <c:ptCount val="5"/>
                <c:pt idx="0">
                  <c:v>2020</c:v>
                </c:pt>
                <c:pt idx="1">
                  <c:v>2021</c:v>
                </c:pt>
                <c:pt idx="2">
                  <c:v>2022</c:v>
                </c:pt>
                <c:pt idx="3">
                  <c:v>2023</c:v>
                </c:pt>
                <c:pt idx="4">
                  <c:v>2024</c:v>
                </c:pt>
              </c:strCache>
            </c:strRef>
          </c:cat>
          <c:val>
            <c:numRef>
              <c:f>Sheet1!$B$2:$B$6</c:f>
              <c:numCache>
                <c:ptCount val="5"/>
                <c:pt idx="0">
                  <c:v>45.5</c:v>
                </c:pt>
                <c:pt idx="1">
                  <c:v>58.2</c:v>
                </c:pt>
                <c:pt idx="2">
                  <c:v>76.4</c:v>
                </c:pt>
                <c:pt idx="3">
                  <c:v>98.1</c:v>
                </c:pt>
                <c:pt idx="4">
                  <c:v>125</c:v>
                </c:pt>
              </c:numCache>
            </c:numRef>
          </c:val>
        </c:ser>
        <c:gapWidth val="100"/>
        <c:axId val="3563582"/>
        <c:axId val="5867851"/>
      </c:barChart>
      <c:catAx>
        <c:axId val="3563582"/>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5867851"/>
        <c:crosses val="autoZero"/>
      </c:catAx>
      <c:valAx>
        <c:axId val="5867851"/>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3563582"/>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