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茧评 - 信息茧房评估报告（PDF 技术方案口径）</w:t>
      </w:r>
    </w:p>
    <w:p>
      <w:r>
        <w:t>生成时间：2026-04-04 16:05:38</w:t>
      </w:r>
    </w:p>
    <w:p>
      <w:r>
        <w:t>匿名用户：demo_user_001</w:t>
      </w:r>
    </w:p>
    <w:p>
      <w:pPr>
        <w:pStyle w:val="Heading2"/>
      </w:pPr>
      <w:r>
        <w:t>一、四维度多样性得分（1–10，越高越好）</w:t>
      </w:r>
    </w:p>
    <w:p>
      <w:r>
        <w:t>S1 内容类型多样性：9.12</w:t>
      </w:r>
    </w:p>
    <w:p>
      <w:r>
        <w:t>S2 跨领域曝光：3.42</w:t>
      </w:r>
    </w:p>
    <w:p>
      <w:r>
        <w:t>S3 观点立场多样性：8.46</w:t>
      </w:r>
    </w:p>
    <w:p>
      <w:r>
        <w:t>S4 认知覆盖：10.0</w:t>
      </w:r>
    </w:p>
    <w:p>
      <w:r>
        <w:t>综合茧房指数 C（0–10，越高越严重）：2.03</w:t>
      </w:r>
    </w:p>
    <w:p>
      <w:r>
        <w:t>评估模式：static</w:t>
      </w:r>
    </w:p>
    <w:p>
      <w:pPr>
        <w:pStyle w:val="Heading2"/>
      </w:pPr>
      <w:r>
        <w:t>二、阶梯式破茧计划</w:t>
      </w:r>
    </w:p>
    <w:p>
      <w:r>
        <w:t>L1 轻微扩展 | 主题：technology + entertainment | 理由：在现有兴趣邻域内引入相邻主题，降低心理抵触。</w:t>
      </w:r>
    </w:p>
    <w:p>
      <w:r>
        <w:t>L2 中等扩展 | 主题：entertainment + health | 理由：引入跨生活场景的信息，提升跨域曝光率。</w:t>
      </w:r>
    </w:p>
    <w:p>
      <w:r>
        <w:t>L3 认知挑战 | 主题：society | 理由：针对盲区和极化风险，加入温和但多元的观点内容。</w:t>
      </w:r>
    </w:p>
    <w:p>
      <w:pPr>
        <w:pStyle w:val="Heading2"/>
      </w:pPr>
      <w:r>
        <w:t>四、平台画像与多平台对比（占位）</w:t>
      </w:r>
    </w:p>
    <w:p>
      <w:r>
        <w:t>平台级画像与多平台横向对比依赖合规数据源，当前版本未启用自动采集；可在取得合法数据授权后接入统一指标框架。</w:t>
      </w:r>
    </w:p>
    <w:p>
      <w:pPr>
        <w:pStyle w:val="Heading2"/>
      </w:pPr>
      <w:r>
        <w:t>五、合规说明</w:t>
      </w:r>
    </w:p>
    <w:p>
      <w:r>
        <w:t>本报告基于用户主动提供的导出/演示数据，在本地处理；已执行基础脱敏。外接爬虫或自动化采集须自行确保合法授权，本项目默认不启用高风险反爬能力。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