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68BC9" w14:textId="77777777" w:rsidR="00CF4CB1" w:rsidRDefault="00000000">
      <w:pPr>
        <w:pStyle w:val="BodyText"/>
        <w:ind w:left="132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7DCDF466" wp14:editId="6125E9F5">
            <wp:extent cx="824657" cy="29232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657" cy="29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6E1E" w14:textId="77777777" w:rsidR="00CF4CB1" w:rsidRDefault="00CF4CB1">
      <w:pPr>
        <w:pStyle w:val="BodyText"/>
        <w:ind w:left="0" w:firstLine="0"/>
        <w:rPr>
          <w:sz w:val="26"/>
        </w:rPr>
      </w:pPr>
    </w:p>
    <w:tbl>
      <w:tblPr>
        <w:tblW w:w="15290" w:type="dxa"/>
        <w:tblInd w:w="12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5617"/>
        <w:gridCol w:w="7472"/>
      </w:tblGrid>
      <w:tr w:rsidR="00CF4CB1" w14:paraId="31C7B88A" w14:textId="77777777" w:rsidTr="007F7B53">
        <w:trPr>
          <w:trHeight w:val="315"/>
        </w:trPr>
        <w:tc>
          <w:tcPr>
            <w:tcW w:w="2201" w:type="dxa"/>
            <w:shd w:val="clear" w:color="auto" w:fill="A6A6A6"/>
          </w:tcPr>
          <w:p w14:paraId="55665568" w14:textId="77777777" w:rsidR="00CF4CB1" w:rsidRDefault="00000000">
            <w:pPr>
              <w:pStyle w:val="TableParagraph"/>
              <w:spacing w:before="65"/>
              <w:rPr>
                <w:rFonts w:ascii="Tahoma"/>
                <w:b/>
                <w:sz w:val="15"/>
              </w:rPr>
            </w:pPr>
            <w:r>
              <w:rPr>
                <w:rFonts w:ascii="Tahoma"/>
                <w:b/>
                <w:color w:val="FFFFFF"/>
                <w:sz w:val="15"/>
              </w:rPr>
              <w:t>DATE</w:t>
            </w:r>
          </w:p>
        </w:tc>
        <w:tc>
          <w:tcPr>
            <w:tcW w:w="13089" w:type="dxa"/>
            <w:gridSpan w:val="2"/>
          </w:tcPr>
          <w:p w14:paraId="51E74ED2" w14:textId="14838B46" w:rsidR="00CF4CB1" w:rsidRDefault="00CF4CB1">
            <w:pPr>
              <w:pStyle w:val="TableParagraph"/>
              <w:spacing w:before="24" w:line="270" w:lineRule="exact"/>
              <w:rPr>
                <w:sz w:val="24"/>
              </w:rPr>
            </w:pPr>
          </w:p>
        </w:tc>
      </w:tr>
      <w:tr w:rsidR="00CF4CB1" w14:paraId="63EE411B" w14:textId="77777777" w:rsidTr="007F7B53">
        <w:trPr>
          <w:trHeight w:val="1361"/>
        </w:trPr>
        <w:tc>
          <w:tcPr>
            <w:tcW w:w="2201" w:type="dxa"/>
            <w:vMerge w:val="restart"/>
            <w:tcBorders>
              <w:right w:val="single" w:sz="8" w:space="0" w:color="000000"/>
            </w:tcBorders>
            <w:shd w:val="clear" w:color="auto" w:fill="A6A6A6"/>
          </w:tcPr>
          <w:p w14:paraId="55FF4F56" w14:textId="77777777" w:rsidR="00CF4CB1" w:rsidRDefault="00CF4CB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E9381D7" w14:textId="77777777" w:rsidR="00CF4CB1" w:rsidRDefault="00CF4CB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BE8E8A7" w14:textId="77777777" w:rsidR="00CF4CB1" w:rsidRDefault="00CF4CB1">
            <w:pPr>
              <w:pStyle w:val="TableParagraph"/>
              <w:spacing w:before="6"/>
              <w:ind w:left="0"/>
              <w:rPr>
                <w:rFonts w:ascii="Times New Roman"/>
                <w:sz w:val="20"/>
              </w:rPr>
            </w:pPr>
          </w:p>
          <w:p w14:paraId="71321672" w14:textId="77777777" w:rsidR="00CF4CB1" w:rsidRDefault="00000000">
            <w:pPr>
              <w:pStyle w:val="TableParagraph"/>
              <w:rPr>
                <w:rFonts w:ascii="Tahoma"/>
                <w:b/>
                <w:sz w:val="15"/>
              </w:rPr>
            </w:pPr>
            <w:r>
              <w:rPr>
                <w:rFonts w:ascii="Tahoma"/>
                <w:b/>
                <w:color w:val="FFFFFF"/>
                <w:spacing w:val="-1"/>
                <w:w w:val="85"/>
                <w:sz w:val="15"/>
              </w:rPr>
              <w:t>PROJECT</w:t>
            </w:r>
            <w:r>
              <w:rPr>
                <w:rFonts w:ascii="Tahoma"/>
                <w:b/>
                <w:color w:val="FFFFFF"/>
                <w:spacing w:val="-2"/>
                <w:w w:val="85"/>
                <w:sz w:val="15"/>
              </w:rPr>
              <w:t xml:space="preserve"> </w:t>
            </w:r>
            <w:r>
              <w:rPr>
                <w:rFonts w:ascii="Tahoma"/>
                <w:b/>
                <w:color w:val="FFFFFF"/>
                <w:w w:val="85"/>
                <w:sz w:val="15"/>
              </w:rPr>
              <w:t>TITLE</w:t>
            </w:r>
          </w:p>
        </w:tc>
        <w:tc>
          <w:tcPr>
            <w:tcW w:w="5617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0D2A55F" w14:textId="46EBBD33" w:rsidR="00CF4CB1" w:rsidRDefault="007F7B53"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STAKEHOLDER ANALYSIS </w:t>
            </w:r>
          </w:p>
        </w:tc>
        <w:tc>
          <w:tcPr>
            <w:tcW w:w="7469" w:type="dxa"/>
            <w:tcBorders>
              <w:left w:val="single" w:sz="6" w:space="0" w:color="000000"/>
              <w:bottom w:val="nil"/>
            </w:tcBorders>
          </w:tcPr>
          <w:p w14:paraId="6AAF58CB" w14:textId="1582C197" w:rsidR="00CF4CB1" w:rsidRDefault="00CF4CB1">
            <w:pPr>
              <w:pStyle w:val="TableParagraph"/>
              <w:ind w:left="217"/>
              <w:rPr>
                <w:sz w:val="24"/>
              </w:rPr>
            </w:pPr>
          </w:p>
        </w:tc>
      </w:tr>
      <w:tr w:rsidR="00CF4CB1" w14:paraId="4F96590F" w14:textId="77777777" w:rsidTr="007F7B53">
        <w:trPr>
          <w:trHeight w:val="103"/>
        </w:trPr>
        <w:tc>
          <w:tcPr>
            <w:tcW w:w="2201" w:type="dxa"/>
            <w:vMerge/>
            <w:tcBorders>
              <w:top w:val="nil"/>
              <w:right w:val="single" w:sz="8" w:space="0" w:color="000000"/>
            </w:tcBorders>
            <w:shd w:val="clear" w:color="auto" w:fill="A6A6A6"/>
          </w:tcPr>
          <w:p w14:paraId="46448F16" w14:textId="77777777" w:rsidR="00CF4CB1" w:rsidRDefault="00CF4CB1">
            <w:pPr>
              <w:rPr>
                <w:sz w:val="2"/>
                <w:szCs w:val="2"/>
              </w:rPr>
            </w:pPr>
          </w:p>
        </w:tc>
        <w:tc>
          <w:tcPr>
            <w:tcW w:w="13089" w:type="dxa"/>
            <w:gridSpan w:val="2"/>
            <w:tcBorders>
              <w:top w:val="nil"/>
            </w:tcBorders>
          </w:tcPr>
          <w:p w14:paraId="4F321682" w14:textId="77777777" w:rsidR="00CF4CB1" w:rsidRDefault="00CF4CB1">
            <w:pPr>
              <w:pStyle w:val="TableParagraph"/>
              <w:ind w:left="0"/>
              <w:rPr>
                <w:rFonts w:ascii="Times New Roman"/>
                <w:sz w:val="4"/>
              </w:rPr>
            </w:pPr>
          </w:p>
        </w:tc>
      </w:tr>
      <w:tr w:rsidR="00CF4CB1" w14:paraId="1FDE3328" w14:textId="77777777" w:rsidTr="007F7B53">
        <w:trPr>
          <w:trHeight w:val="315"/>
        </w:trPr>
        <w:tc>
          <w:tcPr>
            <w:tcW w:w="2201" w:type="dxa"/>
            <w:shd w:val="clear" w:color="auto" w:fill="A6A6A6"/>
          </w:tcPr>
          <w:p w14:paraId="55E37A80" w14:textId="77777777" w:rsidR="00CF4CB1" w:rsidRDefault="00000000">
            <w:pPr>
              <w:pStyle w:val="TableParagraph"/>
              <w:spacing w:before="70"/>
              <w:rPr>
                <w:rFonts w:ascii="Tahoma"/>
                <w:b/>
                <w:sz w:val="15"/>
              </w:rPr>
            </w:pPr>
            <w:r>
              <w:rPr>
                <w:rFonts w:ascii="Tahoma"/>
                <w:b/>
                <w:color w:val="FFFFFF"/>
                <w:w w:val="95"/>
                <w:sz w:val="15"/>
              </w:rPr>
              <w:t>BATCH NO</w:t>
            </w:r>
            <w:r>
              <w:rPr>
                <w:rFonts w:ascii="Tahoma"/>
                <w:b/>
                <w:color w:val="FFFFFF"/>
                <w:spacing w:val="-3"/>
                <w:w w:val="95"/>
                <w:sz w:val="15"/>
              </w:rPr>
              <w:t xml:space="preserve"> </w:t>
            </w:r>
            <w:r>
              <w:rPr>
                <w:rFonts w:ascii="Tahoma"/>
                <w:b/>
                <w:color w:val="FFFFFF"/>
                <w:w w:val="95"/>
                <w:sz w:val="15"/>
              </w:rPr>
              <w:t>/</w:t>
            </w:r>
            <w:r>
              <w:rPr>
                <w:rFonts w:ascii="Tahoma"/>
                <w:b/>
                <w:color w:val="FFFFFF"/>
                <w:spacing w:val="3"/>
                <w:w w:val="95"/>
                <w:sz w:val="15"/>
              </w:rPr>
              <w:t xml:space="preserve"> </w:t>
            </w:r>
            <w:r>
              <w:rPr>
                <w:rFonts w:ascii="Tahoma"/>
                <w:b/>
                <w:color w:val="FFFFFF"/>
                <w:w w:val="95"/>
                <w:sz w:val="15"/>
              </w:rPr>
              <w:t>NAME</w:t>
            </w:r>
          </w:p>
        </w:tc>
        <w:tc>
          <w:tcPr>
            <w:tcW w:w="13089" w:type="dxa"/>
            <w:gridSpan w:val="2"/>
          </w:tcPr>
          <w:p w14:paraId="12DF697A" w14:textId="573E94EF" w:rsidR="00CF4CB1" w:rsidRDefault="00382DDD">
            <w:pPr>
              <w:pStyle w:val="TableParagraph"/>
              <w:spacing w:before="29" w:line="265" w:lineRule="exact"/>
              <w:rPr>
                <w:sz w:val="24"/>
              </w:rPr>
            </w:pPr>
            <w:r>
              <w:rPr>
                <w:sz w:val="24"/>
              </w:rPr>
              <w:t>02</w:t>
            </w:r>
          </w:p>
        </w:tc>
      </w:tr>
      <w:tr w:rsidR="00CF4CB1" w14:paraId="3F500143" w14:textId="77777777" w:rsidTr="007F7B53">
        <w:trPr>
          <w:trHeight w:val="315"/>
        </w:trPr>
        <w:tc>
          <w:tcPr>
            <w:tcW w:w="2201" w:type="dxa"/>
            <w:shd w:val="clear" w:color="auto" w:fill="A6A6A6"/>
          </w:tcPr>
          <w:p w14:paraId="2A5D4419" w14:textId="77777777" w:rsidR="00CF4CB1" w:rsidRDefault="00000000">
            <w:pPr>
              <w:pStyle w:val="TableParagraph"/>
              <w:spacing w:before="70"/>
              <w:rPr>
                <w:rFonts w:ascii="Tahoma"/>
                <w:b/>
                <w:sz w:val="15"/>
              </w:rPr>
            </w:pPr>
            <w:r>
              <w:rPr>
                <w:rFonts w:ascii="Tahoma"/>
                <w:b/>
                <w:color w:val="FFFFFF"/>
                <w:w w:val="90"/>
                <w:sz w:val="15"/>
              </w:rPr>
              <w:t>TEAM MEMBERS</w:t>
            </w:r>
          </w:p>
        </w:tc>
        <w:tc>
          <w:tcPr>
            <w:tcW w:w="13089" w:type="dxa"/>
            <w:gridSpan w:val="2"/>
          </w:tcPr>
          <w:p w14:paraId="48BE9EC6" w14:textId="77777777" w:rsidR="00CF4CB1" w:rsidRDefault="007F7B53">
            <w:pPr>
              <w:pStyle w:val="TableParagraph"/>
              <w:spacing w:before="24" w:line="270" w:lineRule="exact"/>
              <w:rPr>
                <w:sz w:val="24"/>
              </w:rPr>
            </w:pPr>
            <w:r>
              <w:rPr>
                <w:sz w:val="24"/>
              </w:rPr>
              <w:t xml:space="preserve">MD ADIL (52)  </w:t>
            </w:r>
          </w:p>
          <w:p w14:paraId="570A4042" w14:textId="5BD40D16" w:rsidR="007F7B53" w:rsidRDefault="007F7B53">
            <w:pPr>
              <w:pStyle w:val="TableParagraph"/>
              <w:spacing w:before="24" w:line="270" w:lineRule="exact"/>
              <w:rPr>
                <w:sz w:val="24"/>
              </w:rPr>
            </w:pPr>
            <w:r>
              <w:rPr>
                <w:sz w:val="24"/>
              </w:rPr>
              <w:t xml:space="preserve">ANANDHASASIDHARAN 40 </w:t>
            </w:r>
          </w:p>
        </w:tc>
      </w:tr>
    </w:tbl>
    <w:p w14:paraId="7B4D46A5" w14:textId="77777777" w:rsidR="00CF4CB1" w:rsidRDefault="00CF4CB1">
      <w:pPr>
        <w:pStyle w:val="BodyText"/>
        <w:spacing w:before="8"/>
        <w:ind w:left="0" w:firstLine="0"/>
        <w:rPr>
          <w:sz w:val="24"/>
        </w:rPr>
      </w:pPr>
    </w:p>
    <w:p w14:paraId="5E9C29F1" w14:textId="77777777" w:rsidR="00CF4CB1" w:rsidRPr="005B2F06" w:rsidRDefault="00000000">
      <w:pPr>
        <w:pStyle w:val="Title"/>
        <w:rPr>
          <w:sz w:val="28"/>
          <w:szCs w:val="28"/>
        </w:rPr>
      </w:pPr>
      <w:r w:rsidRPr="005B2F06">
        <w:rPr>
          <w:color w:val="44536A"/>
          <w:sz w:val="28"/>
          <w:szCs w:val="28"/>
        </w:rPr>
        <w:t>STAKE</w:t>
      </w:r>
      <w:r w:rsidRPr="005B2F06">
        <w:rPr>
          <w:color w:val="44536A"/>
          <w:spacing w:val="-6"/>
          <w:sz w:val="28"/>
          <w:szCs w:val="28"/>
        </w:rPr>
        <w:t xml:space="preserve"> </w:t>
      </w:r>
      <w:r w:rsidRPr="005B2F06">
        <w:rPr>
          <w:color w:val="44536A"/>
          <w:sz w:val="28"/>
          <w:szCs w:val="28"/>
        </w:rPr>
        <w:t>HOLDERS:</w:t>
      </w:r>
    </w:p>
    <w:p w14:paraId="3B20C001" w14:textId="19BC807F" w:rsidR="00372C2C" w:rsidRDefault="00000000" w:rsidP="005B2F06">
      <w:pPr>
        <w:pStyle w:val="BodyText"/>
        <w:ind w:left="180" w:right="102" w:firstLine="0"/>
      </w:pPr>
      <w:r w:rsidRPr="005B2F06">
        <w:rPr>
          <w:color w:val="1F2429"/>
          <w:sz w:val="24"/>
          <w:szCs w:val="24"/>
        </w:rPr>
        <w:t>The term “stakeholder’ refers to the people or groups affected by a software</w:t>
      </w:r>
      <w:r w:rsidRPr="005B2F06">
        <w:rPr>
          <w:color w:val="1F2429"/>
          <w:spacing w:val="1"/>
          <w:sz w:val="24"/>
          <w:szCs w:val="24"/>
        </w:rPr>
        <w:t xml:space="preserve"> </w:t>
      </w:r>
      <w:r w:rsidRPr="005B2F06">
        <w:rPr>
          <w:color w:val="1F2429"/>
          <w:sz w:val="24"/>
          <w:szCs w:val="24"/>
        </w:rPr>
        <w:t>development</w:t>
      </w:r>
      <w:r w:rsidRPr="005B2F06">
        <w:rPr>
          <w:color w:val="1F2429"/>
          <w:spacing w:val="-2"/>
          <w:sz w:val="24"/>
          <w:szCs w:val="24"/>
        </w:rPr>
        <w:t xml:space="preserve"> </w:t>
      </w:r>
      <w:r w:rsidRPr="005B2F06">
        <w:rPr>
          <w:color w:val="1F2429"/>
          <w:sz w:val="24"/>
          <w:szCs w:val="24"/>
        </w:rPr>
        <w:t>project.</w:t>
      </w:r>
      <w:r w:rsidRPr="005B2F06">
        <w:rPr>
          <w:color w:val="1F2429"/>
          <w:spacing w:val="-1"/>
          <w:sz w:val="24"/>
          <w:szCs w:val="24"/>
        </w:rPr>
        <w:t xml:space="preserve"> </w:t>
      </w:r>
      <w:r w:rsidRPr="005B2F06">
        <w:rPr>
          <w:color w:val="1F2429"/>
          <w:sz w:val="24"/>
          <w:szCs w:val="24"/>
        </w:rPr>
        <w:t>Stakeholders exist</w:t>
      </w:r>
      <w:r w:rsidRPr="005B2F06">
        <w:rPr>
          <w:color w:val="1F2429"/>
          <w:spacing w:val="-1"/>
          <w:sz w:val="24"/>
          <w:szCs w:val="24"/>
        </w:rPr>
        <w:t xml:space="preserve"> </w:t>
      </w:r>
      <w:r w:rsidRPr="005B2F06">
        <w:rPr>
          <w:color w:val="1F2429"/>
          <w:sz w:val="24"/>
          <w:szCs w:val="24"/>
        </w:rPr>
        <w:t>both</w:t>
      </w:r>
      <w:r w:rsidRPr="005B2F06">
        <w:rPr>
          <w:color w:val="1F2429"/>
          <w:spacing w:val="-2"/>
          <w:sz w:val="24"/>
          <w:szCs w:val="24"/>
        </w:rPr>
        <w:t xml:space="preserve"> </w:t>
      </w:r>
      <w:r w:rsidRPr="005B2F06">
        <w:rPr>
          <w:color w:val="1F2429"/>
          <w:sz w:val="24"/>
          <w:szCs w:val="24"/>
        </w:rPr>
        <w:t>within</w:t>
      </w:r>
      <w:r w:rsidRPr="005B2F06">
        <w:rPr>
          <w:color w:val="1F2429"/>
          <w:spacing w:val="-1"/>
          <w:sz w:val="24"/>
          <w:szCs w:val="24"/>
        </w:rPr>
        <w:t xml:space="preserve"> </w:t>
      </w:r>
      <w:r w:rsidRPr="005B2F06">
        <w:rPr>
          <w:color w:val="1F2429"/>
          <w:sz w:val="24"/>
          <w:szCs w:val="24"/>
        </w:rPr>
        <w:t>the</w:t>
      </w:r>
      <w:r w:rsidRPr="005B2F06">
        <w:rPr>
          <w:color w:val="1F2429"/>
          <w:spacing w:val="-2"/>
          <w:sz w:val="24"/>
          <w:szCs w:val="24"/>
        </w:rPr>
        <w:t xml:space="preserve"> </w:t>
      </w:r>
      <w:r w:rsidRPr="005B2F06">
        <w:rPr>
          <w:color w:val="1F2429"/>
          <w:sz w:val="24"/>
          <w:szCs w:val="24"/>
        </w:rPr>
        <w:t>organization</w:t>
      </w:r>
      <w:r w:rsidRPr="005B2F06">
        <w:rPr>
          <w:color w:val="1F2429"/>
          <w:spacing w:val="-1"/>
          <w:sz w:val="24"/>
          <w:szCs w:val="24"/>
        </w:rPr>
        <w:t xml:space="preserve"> </w:t>
      </w:r>
      <w:r w:rsidRPr="005B2F06">
        <w:rPr>
          <w:color w:val="1F2429"/>
          <w:sz w:val="24"/>
          <w:szCs w:val="24"/>
        </w:rPr>
        <w:t>and</w:t>
      </w:r>
      <w:r w:rsidRPr="005B2F06">
        <w:rPr>
          <w:color w:val="1F2429"/>
          <w:spacing w:val="-2"/>
          <w:sz w:val="24"/>
          <w:szCs w:val="24"/>
        </w:rPr>
        <w:t xml:space="preserve"> </w:t>
      </w:r>
      <w:r w:rsidRPr="005B2F06">
        <w:rPr>
          <w:color w:val="1F2429"/>
          <w:sz w:val="24"/>
          <w:szCs w:val="24"/>
        </w:rPr>
        <w:t>outside</w:t>
      </w:r>
      <w:r w:rsidRPr="005B2F06">
        <w:rPr>
          <w:color w:val="1F2429"/>
          <w:spacing w:val="-82"/>
          <w:sz w:val="24"/>
          <w:szCs w:val="24"/>
        </w:rPr>
        <w:t xml:space="preserve"> </w:t>
      </w:r>
      <w:r w:rsidRPr="005B2F06">
        <w:rPr>
          <w:color w:val="1F2429"/>
          <w:sz w:val="24"/>
          <w:szCs w:val="24"/>
        </w:rPr>
        <w:t>of it. They</w:t>
      </w:r>
      <w:r w:rsidRPr="005B2F06">
        <w:rPr>
          <w:color w:val="1F2429"/>
          <w:spacing w:val="-1"/>
          <w:sz w:val="24"/>
          <w:szCs w:val="24"/>
        </w:rPr>
        <w:t xml:space="preserve"> </w:t>
      </w:r>
      <w:r w:rsidRPr="005B2F06">
        <w:rPr>
          <w:color w:val="1F2429"/>
          <w:sz w:val="24"/>
          <w:szCs w:val="24"/>
        </w:rPr>
        <w:t>may be</w:t>
      </w:r>
      <w:r w:rsidRPr="005B2F06">
        <w:rPr>
          <w:color w:val="1F2429"/>
          <w:spacing w:val="-1"/>
          <w:sz w:val="24"/>
          <w:szCs w:val="24"/>
        </w:rPr>
        <w:t xml:space="preserve"> </w:t>
      </w:r>
      <w:proofErr w:type="gramStart"/>
      <w:r w:rsidRPr="005B2F06">
        <w:rPr>
          <w:color w:val="1F2429"/>
          <w:sz w:val="24"/>
          <w:szCs w:val="24"/>
        </w:rPr>
        <w:t>end</w:t>
      </w:r>
      <w:proofErr w:type="gramEnd"/>
      <w:r w:rsidRPr="005B2F06">
        <w:rPr>
          <w:color w:val="1F2429"/>
          <w:sz w:val="24"/>
          <w:szCs w:val="24"/>
        </w:rPr>
        <w:t xml:space="preserve"> users, or they</w:t>
      </w:r>
      <w:r w:rsidRPr="005B2F06">
        <w:rPr>
          <w:color w:val="1F2429"/>
          <w:spacing w:val="-6"/>
          <w:sz w:val="24"/>
          <w:szCs w:val="24"/>
        </w:rPr>
        <w:t xml:space="preserve"> </w:t>
      </w:r>
      <w:r w:rsidRPr="005B2F06">
        <w:rPr>
          <w:color w:val="1F2429"/>
          <w:sz w:val="24"/>
          <w:szCs w:val="24"/>
        </w:rPr>
        <w:t>might simply be affected</w:t>
      </w:r>
      <w:r w:rsidRPr="005B2F06">
        <w:rPr>
          <w:color w:val="1F2429"/>
          <w:spacing w:val="-1"/>
          <w:sz w:val="24"/>
          <w:szCs w:val="24"/>
        </w:rPr>
        <w:t xml:space="preserve"> </w:t>
      </w:r>
      <w:r w:rsidRPr="005B2F06">
        <w:rPr>
          <w:color w:val="1F2429"/>
          <w:sz w:val="24"/>
          <w:szCs w:val="24"/>
        </w:rPr>
        <w:t>by</w:t>
      </w:r>
      <w:r w:rsidRPr="005B2F06">
        <w:rPr>
          <w:color w:val="1F2429"/>
          <w:spacing w:val="6"/>
          <w:sz w:val="24"/>
          <w:szCs w:val="24"/>
        </w:rPr>
        <w:t xml:space="preserve"> </w:t>
      </w:r>
      <w:r w:rsidRPr="005B2F06">
        <w:rPr>
          <w:color w:val="1F2429"/>
          <w:sz w:val="24"/>
          <w:szCs w:val="24"/>
        </w:rPr>
        <w:t>the</w:t>
      </w:r>
      <w:r w:rsidRPr="005B2F06">
        <w:rPr>
          <w:color w:val="1F2429"/>
          <w:spacing w:val="-1"/>
          <w:sz w:val="24"/>
          <w:szCs w:val="24"/>
        </w:rPr>
        <w:t xml:space="preserve"> </w:t>
      </w:r>
      <w:r w:rsidRPr="005B2F06">
        <w:rPr>
          <w:color w:val="1F2429"/>
          <w:sz w:val="24"/>
          <w:szCs w:val="24"/>
        </w:rPr>
        <w:t>process</w:t>
      </w:r>
      <w:r>
        <w:rPr>
          <w:color w:val="1F2429"/>
        </w:rPr>
        <w:t>.</w:t>
      </w:r>
    </w:p>
    <w:p w14:paraId="44B5AF40" w14:textId="77777777" w:rsidR="005B2F06" w:rsidRPr="005B2F06" w:rsidRDefault="005B2F06" w:rsidP="00570FF8">
      <w:pPr>
        <w:pStyle w:val="BodyText"/>
        <w:spacing w:before="309"/>
        <w:ind w:left="284" w:firstLine="0"/>
        <w:rPr>
          <w:b/>
          <w:bCs/>
          <w:sz w:val="28"/>
          <w:szCs w:val="28"/>
          <w:lang w:val="en-IN"/>
        </w:rPr>
      </w:pPr>
      <w:r w:rsidRPr="005B2F06">
        <w:rPr>
          <w:b/>
          <w:bCs/>
          <w:sz w:val="28"/>
          <w:szCs w:val="28"/>
          <w:lang w:val="en-IN"/>
        </w:rPr>
        <w:t>STAKE HOLDERS OF THE PROJECT:</w:t>
      </w:r>
    </w:p>
    <w:p w14:paraId="09111121" w14:textId="77777777" w:rsidR="005B2F06" w:rsidRPr="005B2F06" w:rsidRDefault="005B2F06" w:rsidP="005B2F06">
      <w:pPr>
        <w:pStyle w:val="BodyText"/>
        <w:numPr>
          <w:ilvl w:val="0"/>
          <w:numId w:val="6"/>
        </w:numPr>
        <w:spacing w:before="309"/>
        <w:rPr>
          <w:sz w:val="24"/>
          <w:szCs w:val="24"/>
          <w:lang w:val="en-IN"/>
        </w:rPr>
      </w:pPr>
      <w:r w:rsidRPr="005B2F06">
        <w:rPr>
          <w:sz w:val="24"/>
          <w:szCs w:val="24"/>
          <w:lang w:val="en-IN"/>
        </w:rPr>
        <w:t>University Leadership (Vice-Chancellor, Pro Vice-Chancellor, Registrar, Deans)</w:t>
      </w:r>
    </w:p>
    <w:p w14:paraId="6ECAE186" w14:textId="77777777" w:rsidR="005B2F06" w:rsidRPr="005B2F06" w:rsidRDefault="005B2F06" w:rsidP="005B2F06">
      <w:pPr>
        <w:pStyle w:val="BodyText"/>
        <w:numPr>
          <w:ilvl w:val="0"/>
          <w:numId w:val="6"/>
        </w:numPr>
        <w:spacing w:before="309"/>
        <w:rPr>
          <w:sz w:val="24"/>
          <w:szCs w:val="24"/>
          <w:lang w:val="en-IN"/>
        </w:rPr>
      </w:pPr>
      <w:r w:rsidRPr="005B2F06">
        <w:rPr>
          <w:sz w:val="24"/>
          <w:szCs w:val="24"/>
          <w:lang w:val="en-IN"/>
        </w:rPr>
        <w:t>Chief Information Security Officer (CISO) and IT Department Staff</w:t>
      </w:r>
    </w:p>
    <w:p w14:paraId="783AB6E8" w14:textId="77777777" w:rsidR="005B2F06" w:rsidRPr="005B2F06" w:rsidRDefault="005B2F06" w:rsidP="005B2F06">
      <w:pPr>
        <w:pStyle w:val="BodyText"/>
        <w:numPr>
          <w:ilvl w:val="0"/>
          <w:numId w:val="6"/>
        </w:numPr>
        <w:spacing w:before="309"/>
        <w:rPr>
          <w:sz w:val="24"/>
          <w:szCs w:val="24"/>
          <w:lang w:val="en-IN"/>
        </w:rPr>
      </w:pPr>
      <w:r w:rsidRPr="005B2F06">
        <w:rPr>
          <w:sz w:val="24"/>
          <w:szCs w:val="24"/>
          <w:lang w:val="en-IN"/>
        </w:rPr>
        <w:t>Faculty and Researchers</w:t>
      </w:r>
    </w:p>
    <w:p w14:paraId="7F87CB67" w14:textId="77777777" w:rsidR="005B2F06" w:rsidRPr="005B2F06" w:rsidRDefault="005B2F06" w:rsidP="005B2F06">
      <w:pPr>
        <w:pStyle w:val="BodyText"/>
        <w:numPr>
          <w:ilvl w:val="0"/>
          <w:numId w:val="6"/>
        </w:numPr>
        <w:spacing w:before="309"/>
        <w:rPr>
          <w:sz w:val="24"/>
          <w:szCs w:val="24"/>
          <w:lang w:val="en-IN"/>
        </w:rPr>
      </w:pPr>
      <w:r w:rsidRPr="005B2F06">
        <w:rPr>
          <w:sz w:val="24"/>
          <w:szCs w:val="24"/>
          <w:lang w:val="en-IN"/>
        </w:rPr>
        <w:t>Students (Undergraduate, Postgraduate, PhD)</w:t>
      </w:r>
    </w:p>
    <w:p w14:paraId="179328A1" w14:textId="77777777" w:rsidR="005B2F06" w:rsidRPr="005B2F06" w:rsidRDefault="005B2F06" w:rsidP="005B2F06">
      <w:pPr>
        <w:pStyle w:val="BodyText"/>
        <w:numPr>
          <w:ilvl w:val="0"/>
          <w:numId w:val="6"/>
        </w:numPr>
        <w:spacing w:before="309"/>
        <w:rPr>
          <w:sz w:val="24"/>
          <w:szCs w:val="24"/>
          <w:lang w:val="en-IN"/>
        </w:rPr>
      </w:pPr>
      <w:r w:rsidRPr="005B2F06">
        <w:rPr>
          <w:sz w:val="24"/>
          <w:szCs w:val="24"/>
          <w:lang w:val="en-IN"/>
        </w:rPr>
        <w:t>Administrative and Support Staff</w:t>
      </w:r>
    </w:p>
    <w:p w14:paraId="038A65DC" w14:textId="77777777" w:rsidR="005B2F06" w:rsidRPr="005B2F06" w:rsidRDefault="005B2F06" w:rsidP="005B2F06">
      <w:pPr>
        <w:pStyle w:val="BodyText"/>
        <w:numPr>
          <w:ilvl w:val="0"/>
          <w:numId w:val="6"/>
        </w:numPr>
        <w:spacing w:before="309"/>
        <w:rPr>
          <w:sz w:val="24"/>
          <w:szCs w:val="24"/>
          <w:lang w:val="en-IN"/>
        </w:rPr>
      </w:pPr>
      <w:r w:rsidRPr="005B2F06">
        <w:rPr>
          <w:sz w:val="24"/>
          <w:szCs w:val="24"/>
          <w:lang w:val="en-IN"/>
        </w:rPr>
        <w:t>Moonshot Council and Six Pillar Working Group Leads</w:t>
      </w:r>
    </w:p>
    <w:p w14:paraId="6F725354" w14:textId="77777777" w:rsidR="005B2F06" w:rsidRPr="005B2F06" w:rsidRDefault="005B2F06" w:rsidP="005B2F06">
      <w:pPr>
        <w:pStyle w:val="BodyText"/>
        <w:numPr>
          <w:ilvl w:val="0"/>
          <w:numId w:val="6"/>
        </w:numPr>
        <w:spacing w:before="309"/>
        <w:rPr>
          <w:sz w:val="24"/>
          <w:szCs w:val="24"/>
          <w:lang w:val="en-IN"/>
        </w:rPr>
      </w:pPr>
      <w:r w:rsidRPr="005B2F06">
        <w:rPr>
          <w:sz w:val="24"/>
          <w:szCs w:val="24"/>
          <w:lang w:val="en-IN"/>
        </w:rPr>
        <w:t>Industry Partners (Cybersecurity Companies)</w:t>
      </w:r>
    </w:p>
    <w:p w14:paraId="0FF3B661" w14:textId="77777777" w:rsidR="005B2F06" w:rsidRPr="005B2F06" w:rsidRDefault="005B2F06" w:rsidP="005B2F06">
      <w:pPr>
        <w:pStyle w:val="BodyText"/>
        <w:numPr>
          <w:ilvl w:val="0"/>
          <w:numId w:val="6"/>
        </w:numPr>
        <w:spacing w:before="309"/>
        <w:rPr>
          <w:sz w:val="24"/>
          <w:szCs w:val="24"/>
          <w:lang w:val="en-IN"/>
        </w:rPr>
      </w:pPr>
      <w:r w:rsidRPr="005B2F06">
        <w:rPr>
          <w:sz w:val="24"/>
          <w:szCs w:val="24"/>
          <w:lang w:val="en-IN"/>
        </w:rPr>
        <w:t>Government Agencies (CERT-In, DRDO, ISRO, Ministry of Electronics and IT)</w:t>
      </w:r>
    </w:p>
    <w:p w14:paraId="13A85A44" w14:textId="77777777" w:rsidR="005B2F06" w:rsidRPr="005B2F06" w:rsidRDefault="005B2F06" w:rsidP="005B2F06">
      <w:pPr>
        <w:pStyle w:val="BodyText"/>
        <w:numPr>
          <w:ilvl w:val="0"/>
          <w:numId w:val="6"/>
        </w:numPr>
        <w:spacing w:before="309"/>
        <w:rPr>
          <w:sz w:val="24"/>
          <w:szCs w:val="24"/>
          <w:lang w:val="en-IN"/>
        </w:rPr>
      </w:pPr>
      <w:r w:rsidRPr="005B2F06">
        <w:rPr>
          <w:sz w:val="24"/>
          <w:szCs w:val="24"/>
          <w:lang w:val="en-IN"/>
        </w:rPr>
        <w:t>Regulatory Bodies (UGC, DPDP Act Authorities)</w:t>
      </w:r>
    </w:p>
    <w:p w14:paraId="3C9BB0EE" w14:textId="77777777" w:rsidR="005B2F06" w:rsidRPr="005B2F06" w:rsidRDefault="005B2F06" w:rsidP="005B2F06">
      <w:pPr>
        <w:pStyle w:val="BodyText"/>
        <w:numPr>
          <w:ilvl w:val="0"/>
          <w:numId w:val="6"/>
        </w:numPr>
        <w:spacing w:before="309"/>
        <w:rPr>
          <w:sz w:val="24"/>
          <w:szCs w:val="24"/>
          <w:lang w:val="en-IN"/>
        </w:rPr>
      </w:pPr>
      <w:r w:rsidRPr="005B2F06">
        <w:rPr>
          <w:sz w:val="24"/>
          <w:szCs w:val="24"/>
          <w:lang w:val="en-IN"/>
        </w:rPr>
        <w:t>External Vendors and Suppliers (Security Tool Providers)</w:t>
      </w:r>
    </w:p>
    <w:p w14:paraId="3BDF6637" w14:textId="77777777" w:rsidR="005B2F06" w:rsidRPr="005B2F06" w:rsidRDefault="005B2F06" w:rsidP="005B2F06">
      <w:pPr>
        <w:pStyle w:val="BodyText"/>
        <w:numPr>
          <w:ilvl w:val="0"/>
          <w:numId w:val="6"/>
        </w:numPr>
        <w:spacing w:before="309"/>
        <w:rPr>
          <w:sz w:val="24"/>
          <w:szCs w:val="24"/>
          <w:lang w:val="en-IN"/>
        </w:rPr>
      </w:pPr>
      <w:r w:rsidRPr="005B2F06">
        <w:rPr>
          <w:sz w:val="24"/>
          <w:szCs w:val="24"/>
          <w:lang w:val="en-IN"/>
        </w:rPr>
        <w:t>Community Stakeholders (Parents, K-12 Schools, Local Businesses)</w:t>
      </w:r>
    </w:p>
    <w:p w14:paraId="046117F6" w14:textId="77777777" w:rsidR="005B2F06" w:rsidRPr="005B2F06" w:rsidRDefault="005B2F06" w:rsidP="005B2F06">
      <w:pPr>
        <w:pStyle w:val="BodyText"/>
        <w:numPr>
          <w:ilvl w:val="0"/>
          <w:numId w:val="6"/>
        </w:numPr>
        <w:spacing w:before="309"/>
        <w:rPr>
          <w:sz w:val="24"/>
          <w:szCs w:val="24"/>
          <w:lang w:val="en-IN"/>
        </w:rPr>
      </w:pPr>
      <w:r w:rsidRPr="005B2F06">
        <w:rPr>
          <w:sz w:val="24"/>
          <w:szCs w:val="24"/>
          <w:lang w:val="en-IN"/>
        </w:rPr>
        <w:t>Peer Institutions (IITs, NITs, Other Universities)</w:t>
      </w:r>
    </w:p>
    <w:p w14:paraId="3C7EEF43" w14:textId="77777777" w:rsidR="005B2F06" w:rsidRDefault="005B2F06">
      <w:pPr>
        <w:pStyle w:val="BodyText"/>
        <w:spacing w:before="309"/>
        <w:ind w:left="280" w:firstLine="0"/>
        <w:rPr>
          <w:sz w:val="24"/>
          <w:szCs w:val="24"/>
        </w:rPr>
      </w:pPr>
    </w:p>
    <w:p w14:paraId="0949000D" w14:textId="77777777" w:rsidR="005B2F06" w:rsidRDefault="005B2F06">
      <w:pPr>
        <w:pStyle w:val="BodyText"/>
        <w:spacing w:before="309"/>
        <w:ind w:left="280" w:firstLine="0"/>
        <w:rPr>
          <w:sz w:val="24"/>
          <w:szCs w:val="24"/>
        </w:rPr>
      </w:pPr>
    </w:p>
    <w:p w14:paraId="4C5B98B0" w14:textId="77777777" w:rsidR="005B2F06" w:rsidRDefault="005B2F06">
      <w:pPr>
        <w:pStyle w:val="BodyText"/>
        <w:spacing w:before="309"/>
        <w:ind w:left="280" w:firstLine="0"/>
        <w:rPr>
          <w:sz w:val="24"/>
          <w:szCs w:val="24"/>
        </w:rPr>
      </w:pPr>
    </w:p>
    <w:p w14:paraId="74B31235" w14:textId="77777777" w:rsidR="005B2F06" w:rsidRPr="005B2F06" w:rsidRDefault="005B2F06" w:rsidP="005B2F06">
      <w:pPr>
        <w:pStyle w:val="BodyText"/>
        <w:spacing w:before="309"/>
        <w:ind w:left="360" w:firstLine="0"/>
        <w:rPr>
          <w:b/>
          <w:bCs/>
          <w:sz w:val="28"/>
          <w:szCs w:val="28"/>
          <w:lang w:val="en-IN"/>
        </w:rPr>
      </w:pPr>
      <w:r w:rsidRPr="005B2F06">
        <w:rPr>
          <w:b/>
          <w:bCs/>
          <w:sz w:val="28"/>
          <w:szCs w:val="28"/>
          <w:lang w:val="en-IN"/>
        </w:rPr>
        <w:lastRenderedPageBreak/>
        <w:t>STAKEHOLDERS REQUIREMENTS:</w:t>
      </w:r>
    </w:p>
    <w:p w14:paraId="14CE758A" w14:textId="77777777" w:rsidR="005B2F06" w:rsidRPr="005B2F06" w:rsidRDefault="005B2F06" w:rsidP="00570FF8">
      <w:pPr>
        <w:pStyle w:val="BodyText"/>
        <w:numPr>
          <w:ilvl w:val="0"/>
          <w:numId w:val="10"/>
        </w:numPr>
        <w:spacing w:before="309"/>
        <w:jc w:val="both"/>
        <w:rPr>
          <w:sz w:val="24"/>
          <w:szCs w:val="24"/>
          <w:lang w:val="en-IN"/>
        </w:rPr>
      </w:pPr>
      <w:r w:rsidRPr="005B2F06">
        <w:rPr>
          <w:b/>
          <w:bCs/>
          <w:sz w:val="24"/>
          <w:szCs w:val="24"/>
          <w:lang w:val="en-IN"/>
        </w:rPr>
        <w:t>University Leadership</w:t>
      </w:r>
      <w:r w:rsidRPr="005B2F06">
        <w:rPr>
          <w:sz w:val="24"/>
          <w:szCs w:val="24"/>
          <w:lang w:val="en-IN"/>
        </w:rPr>
        <w:t>: Require comprehensive governance framework for oversight; regular progress reports on risk reduction (target 80%); budget allocation mechanisms (₹50-75 crores over 6 years); alignment with university strategic goals for national ranking improvement; ISO 27001 certification achievement.</w:t>
      </w:r>
    </w:p>
    <w:p w14:paraId="4F7FF364" w14:textId="77777777" w:rsidR="005B2F06" w:rsidRPr="005B2F06" w:rsidRDefault="005B2F06" w:rsidP="00570FF8">
      <w:pPr>
        <w:pStyle w:val="BodyText"/>
        <w:numPr>
          <w:ilvl w:val="0"/>
          <w:numId w:val="10"/>
        </w:numPr>
        <w:spacing w:before="309"/>
        <w:jc w:val="both"/>
        <w:rPr>
          <w:sz w:val="24"/>
          <w:szCs w:val="24"/>
          <w:lang w:val="en-IN"/>
        </w:rPr>
      </w:pPr>
      <w:r w:rsidRPr="005B2F06">
        <w:rPr>
          <w:b/>
          <w:bCs/>
          <w:sz w:val="24"/>
          <w:szCs w:val="24"/>
          <w:lang w:val="en-IN"/>
        </w:rPr>
        <w:t>CISO and IT Department Staff</w:t>
      </w:r>
      <w:r w:rsidRPr="005B2F06">
        <w:rPr>
          <w:sz w:val="24"/>
          <w:szCs w:val="24"/>
          <w:lang w:val="en-IN"/>
        </w:rPr>
        <w:t>: Need specialized training and tools (SIEM, EDR, AI threat detection); hiring support for 50+ professionals; centralized SOC at KTR campus; disaster recovery capabilities with 99.9% uptime; ongoing threat intelligence subscriptions.</w:t>
      </w:r>
    </w:p>
    <w:p w14:paraId="7AA92F5F" w14:textId="77777777" w:rsidR="005B2F06" w:rsidRPr="005B2F06" w:rsidRDefault="005B2F06" w:rsidP="00570FF8">
      <w:pPr>
        <w:pStyle w:val="BodyText"/>
        <w:numPr>
          <w:ilvl w:val="0"/>
          <w:numId w:val="10"/>
        </w:numPr>
        <w:spacing w:before="309"/>
        <w:jc w:val="both"/>
        <w:rPr>
          <w:sz w:val="24"/>
          <w:szCs w:val="24"/>
          <w:lang w:val="en-IN"/>
        </w:rPr>
      </w:pPr>
      <w:r w:rsidRPr="005B2F06">
        <w:rPr>
          <w:b/>
          <w:bCs/>
          <w:sz w:val="24"/>
          <w:szCs w:val="24"/>
          <w:lang w:val="en-IN"/>
        </w:rPr>
        <w:t>Faculty and Researchers</w:t>
      </w:r>
      <w:r w:rsidRPr="005B2F06">
        <w:rPr>
          <w:sz w:val="24"/>
          <w:szCs w:val="24"/>
          <w:lang w:val="en-IN"/>
        </w:rPr>
        <w:t xml:space="preserve">: Demand state-of-the-art research labs (5,000 </w:t>
      </w:r>
      <w:proofErr w:type="spellStart"/>
      <w:r w:rsidRPr="005B2F06">
        <w:rPr>
          <w:sz w:val="24"/>
          <w:szCs w:val="24"/>
          <w:lang w:val="en-IN"/>
        </w:rPr>
        <w:t>sq</w:t>
      </w:r>
      <w:proofErr w:type="spellEnd"/>
      <w:r w:rsidRPr="005B2F06">
        <w:rPr>
          <w:sz w:val="24"/>
          <w:szCs w:val="24"/>
          <w:lang w:val="en-IN"/>
        </w:rPr>
        <w:t xml:space="preserve"> ft facility); funding for 50+ annual publications; collaborations with industry/government for joint projects; quantum cryptography and AI security research tools; privacy-by-design processes for data handling.</w:t>
      </w:r>
    </w:p>
    <w:p w14:paraId="478B4CDE" w14:textId="77777777" w:rsidR="005B2F06" w:rsidRPr="005B2F06" w:rsidRDefault="005B2F06" w:rsidP="00570FF8">
      <w:pPr>
        <w:pStyle w:val="BodyText"/>
        <w:numPr>
          <w:ilvl w:val="0"/>
          <w:numId w:val="10"/>
        </w:numPr>
        <w:spacing w:before="309"/>
        <w:jc w:val="both"/>
        <w:rPr>
          <w:sz w:val="24"/>
          <w:szCs w:val="24"/>
          <w:lang w:val="en-IN"/>
        </w:rPr>
      </w:pPr>
      <w:r w:rsidRPr="005B2F06">
        <w:rPr>
          <w:b/>
          <w:bCs/>
          <w:sz w:val="24"/>
          <w:szCs w:val="24"/>
          <w:lang w:val="en-IN"/>
        </w:rPr>
        <w:t>Students</w:t>
      </w:r>
      <w:r w:rsidRPr="005B2F06">
        <w:rPr>
          <w:sz w:val="24"/>
          <w:szCs w:val="24"/>
          <w:lang w:val="en-IN"/>
        </w:rPr>
        <w:t>: Require cybersecurity education programs (</w:t>
      </w:r>
      <w:proofErr w:type="spellStart"/>
      <w:proofErr w:type="gramStart"/>
      <w:r w:rsidRPr="005B2F06">
        <w:rPr>
          <w:sz w:val="24"/>
          <w:szCs w:val="24"/>
          <w:lang w:val="en-IN"/>
        </w:rPr>
        <w:t>B.Tech</w:t>
      </w:r>
      <w:proofErr w:type="spellEnd"/>
      <w:proofErr w:type="gramEnd"/>
      <w:r w:rsidRPr="005B2F06">
        <w:rPr>
          <w:sz w:val="24"/>
          <w:szCs w:val="24"/>
          <w:lang w:val="en-IN"/>
        </w:rPr>
        <w:t xml:space="preserve">, </w:t>
      </w:r>
      <w:proofErr w:type="spellStart"/>
      <w:proofErr w:type="gramStart"/>
      <w:r w:rsidRPr="005B2F06">
        <w:rPr>
          <w:sz w:val="24"/>
          <w:szCs w:val="24"/>
          <w:lang w:val="en-IN"/>
        </w:rPr>
        <w:t>M.Tech</w:t>
      </w:r>
      <w:proofErr w:type="spellEnd"/>
      <w:proofErr w:type="gramEnd"/>
      <w:r w:rsidRPr="005B2F06">
        <w:rPr>
          <w:sz w:val="24"/>
          <w:szCs w:val="24"/>
          <w:lang w:val="en-IN"/>
        </w:rPr>
        <w:t>, PhD, minors); hands-on training labs and certifications (CEH, CISSP); secure online learning platforms; privacy protections for personal data; internship/placement opportunities with 90%+ rate.</w:t>
      </w:r>
    </w:p>
    <w:p w14:paraId="4E07E8A2" w14:textId="4EF01C00" w:rsidR="00570FF8" w:rsidRPr="00570FF8" w:rsidRDefault="005B2F06" w:rsidP="00570FF8">
      <w:pPr>
        <w:pStyle w:val="BodyText"/>
        <w:numPr>
          <w:ilvl w:val="0"/>
          <w:numId w:val="10"/>
        </w:numPr>
        <w:spacing w:before="309"/>
        <w:jc w:val="both"/>
        <w:rPr>
          <w:sz w:val="24"/>
          <w:szCs w:val="24"/>
          <w:lang w:val="en-IN"/>
        </w:rPr>
      </w:pPr>
      <w:r w:rsidRPr="005B2F06">
        <w:rPr>
          <w:b/>
          <w:bCs/>
          <w:sz w:val="24"/>
          <w:szCs w:val="24"/>
          <w:lang w:val="en-IN"/>
        </w:rPr>
        <w:t>Administrative and Support Staff</w:t>
      </w:r>
      <w:r w:rsidRPr="005B2F06">
        <w:rPr>
          <w:sz w:val="24"/>
          <w:szCs w:val="24"/>
          <w:lang w:val="en-IN"/>
        </w:rPr>
        <w:t>: Need user-friendly security policies (MFA, awareness training); minimal disruptions from implementations; role-based training quarterly; productivity tools with automation to save 10,000+ hours annually; business continuity plans.</w:t>
      </w:r>
    </w:p>
    <w:p w14:paraId="7AC9D491" w14:textId="7F023E9A" w:rsidR="00570FF8" w:rsidRDefault="005B2F06" w:rsidP="00570FF8">
      <w:pPr>
        <w:pStyle w:val="NormalWeb"/>
        <w:numPr>
          <w:ilvl w:val="0"/>
          <w:numId w:val="10"/>
        </w:numPr>
        <w:jc w:val="both"/>
      </w:pPr>
      <w:r w:rsidRPr="005B2F06">
        <w:rPr>
          <w:b/>
          <w:bCs/>
        </w:rPr>
        <w:t>Regulatory Bodies</w:t>
      </w:r>
      <w:r>
        <w:t>: Require audit capabilities and reporting; alignment with UGC guidelines and data protection laws; certification achievements; transparent data governance; no major incidents (zero ransomware breaches)</w:t>
      </w:r>
    </w:p>
    <w:p w14:paraId="084BBB11" w14:textId="3F51581B" w:rsidR="00570FF8" w:rsidRDefault="00570FF8" w:rsidP="00570FF8">
      <w:pPr>
        <w:pStyle w:val="NormalWeb"/>
        <w:numPr>
          <w:ilvl w:val="0"/>
          <w:numId w:val="10"/>
        </w:numPr>
        <w:jc w:val="both"/>
      </w:pPr>
      <w:r w:rsidRPr="00570FF8">
        <w:rPr>
          <w:b/>
          <w:bCs/>
        </w:rPr>
        <w:t>External Vendors and Suppliers</w:t>
      </w:r>
      <w:r w:rsidRPr="00570FF8">
        <w:t>: Demand modular, vendor-agnostic designs; long-term licensing agreements; supply chain risk management; competitive procurement processes; integration support for tools like firewalls, IPS/IDS.</w:t>
      </w:r>
    </w:p>
    <w:p w14:paraId="39D3A13E" w14:textId="77777777" w:rsidR="00570FF8" w:rsidRPr="00570FF8" w:rsidRDefault="00570FF8" w:rsidP="00570FF8">
      <w:pPr>
        <w:pStyle w:val="NormalWeb"/>
        <w:numPr>
          <w:ilvl w:val="0"/>
          <w:numId w:val="10"/>
        </w:numPr>
        <w:jc w:val="both"/>
      </w:pPr>
      <w:r w:rsidRPr="00570FF8">
        <w:rPr>
          <w:b/>
          <w:bCs/>
        </w:rPr>
        <w:t>Peer Institutions</w:t>
      </w:r>
      <w:r w:rsidRPr="00570FF8">
        <w:t>: Require inter-university cooperation (CTF competitions, research collaborations); shared best practices and threat intelligence; non-competitive knowledge exchange; joint funding pursuits.</w:t>
      </w:r>
    </w:p>
    <w:p w14:paraId="7DD174E5" w14:textId="77777777" w:rsidR="00570FF8" w:rsidRPr="00570FF8" w:rsidRDefault="00570FF8" w:rsidP="00570FF8">
      <w:pPr>
        <w:pStyle w:val="NormalWeb"/>
        <w:ind w:left="360"/>
      </w:pPr>
    </w:p>
    <w:p w14:paraId="6A7943EE" w14:textId="77777777" w:rsidR="00570FF8" w:rsidRDefault="00570FF8" w:rsidP="005B2F06">
      <w:pPr>
        <w:pStyle w:val="NormalWeb"/>
        <w:ind w:left="360"/>
      </w:pPr>
    </w:p>
    <w:p w14:paraId="3DD508F5" w14:textId="77777777" w:rsidR="005B2F06" w:rsidRDefault="005B2F06" w:rsidP="005B2F06">
      <w:pPr>
        <w:pStyle w:val="NormalWeb"/>
      </w:pPr>
    </w:p>
    <w:p w14:paraId="742C12B0" w14:textId="77777777" w:rsidR="00570FF8" w:rsidRDefault="00570FF8" w:rsidP="005B2F06">
      <w:pPr>
        <w:pStyle w:val="NormalWeb"/>
      </w:pPr>
    </w:p>
    <w:p w14:paraId="7E563AE4" w14:textId="77777777" w:rsidR="00570FF8" w:rsidRDefault="00570FF8" w:rsidP="005B2F06">
      <w:pPr>
        <w:pStyle w:val="NormalWeb"/>
      </w:pPr>
    </w:p>
    <w:p w14:paraId="1B74551A" w14:textId="77777777" w:rsidR="00570FF8" w:rsidRDefault="00570FF8" w:rsidP="005B2F06">
      <w:pPr>
        <w:pStyle w:val="NormalWeb"/>
      </w:pPr>
    </w:p>
    <w:p w14:paraId="4599A4FB" w14:textId="77777777" w:rsidR="00570FF8" w:rsidRDefault="00570FF8" w:rsidP="005B2F06">
      <w:pPr>
        <w:pStyle w:val="NormalWeb"/>
      </w:pPr>
    </w:p>
    <w:p w14:paraId="69191E7B" w14:textId="77777777" w:rsidR="00570FF8" w:rsidRDefault="00570FF8" w:rsidP="005B2F06">
      <w:pPr>
        <w:pStyle w:val="NormalWeb"/>
      </w:pPr>
    </w:p>
    <w:p w14:paraId="0DECA6C2" w14:textId="77777777" w:rsidR="00570FF8" w:rsidRDefault="00570FF8" w:rsidP="005B2F06">
      <w:pPr>
        <w:pStyle w:val="NormalWeb"/>
      </w:pPr>
    </w:p>
    <w:p w14:paraId="2C402615" w14:textId="77777777" w:rsidR="00570FF8" w:rsidRDefault="00570FF8" w:rsidP="005B2F06">
      <w:pPr>
        <w:pStyle w:val="NormalWeb"/>
      </w:pPr>
    </w:p>
    <w:p w14:paraId="4032146F" w14:textId="77777777" w:rsidR="00570FF8" w:rsidRDefault="00570FF8" w:rsidP="005B2F06">
      <w:pPr>
        <w:pStyle w:val="NormalWeb"/>
      </w:pPr>
    </w:p>
    <w:p w14:paraId="272D0186" w14:textId="608E30CF" w:rsidR="00570FF8" w:rsidRDefault="00570FF8" w:rsidP="005B2F06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ER DIAGRAM </w:t>
      </w:r>
    </w:p>
    <w:p w14:paraId="4BB6322F" w14:textId="40600698" w:rsidR="00570FF8" w:rsidRPr="00570FF8" w:rsidRDefault="00570FF8" w:rsidP="00570FF8">
      <w:pPr>
        <w:pStyle w:val="NormalWeb"/>
        <w:rPr>
          <w:b/>
          <w:bCs/>
          <w:sz w:val="28"/>
          <w:szCs w:val="28"/>
        </w:rPr>
      </w:pPr>
      <w:r w:rsidRPr="00570FF8">
        <w:rPr>
          <w:b/>
          <w:bCs/>
          <w:noProof/>
          <w:sz w:val="28"/>
          <w:szCs w:val="28"/>
        </w:rPr>
        <w:drawing>
          <wp:inline distT="0" distB="0" distL="0" distR="0" wp14:anchorId="5700908C" wp14:editId="04C02ED8">
            <wp:extent cx="7175500" cy="3581400"/>
            <wp:effectExtent l="0" t="0" r="6350" b="0"/>
            <wp:docPr id="800318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0AA2F" w14:textId="77777777" w:rsidR="00570FF8" w:rsidRPr="00570FF8" w:rsidRDefault="00570FF8" w:rsidP="005B2F06">
      <w:pPr>
        <w:pStyle w:val="NormalWeb"/>
        <w:rPr>
          <w:b/>
          <w:bCs/>
          <w:sz w:val="28"/>
          <w:szCs w:val="28"/>
        </w:rPr>
      </w:pPr>
    </w:p>
    <w:p w14:paraId="1FBBBAA5" w14:textId="77777777" w:rsidR="005B2F06" w:rsidRPr="005B2F06" w:rsidRDefault="005B2F06" w:rsidP="005B2F06">
      <w:pPr>
        <w:pStyle w:val="NormalWeb"/>
      </w:pPr>
    </w:p>
    <w:sectPr w:rsidR="005B2F06" w:rsidRPr="005B2F06" w:rsidSect="000D1136">
      <w:type w:val="continuous"/>
      <w:pgSz w:w="12240" w:h="15840"/>
      <w:pgMar w:top="580" w:right="54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7E6B"/>
    <w:multiLevelType w:val="hybridMultilevel"/>
    <w:tmpl w:val="59E640F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D127C25"/>
    <w:multiLevelType w:val="multilevel"/>
    <w:tmpl w:val="E0A4A55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" w15:restartNumberingAfterBreak="0">
    <w:nsid w:val="34C17BB2"/>
    <w:multiLevelType w:val="hybridMultilevel"/>
    <w:tmpl w:val="228CBC52"/>
    <w:lvl w:ilvl="0" w:tplc="A46C5494">
      <w:start w:val="1"/>
      <w:numFmt w:val="decimal"/>
      <w:lvlText w:val="%1."/>
      <w:lvlJc w:val="left"/>
      <w:pPr>
        <w:ind w:left="640" w:hanging="360"/>
      </w:pPr>
      <w:rPr>
        <w:rFonts w:hint="default"/>
        <w:color w:val="1F2429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3" w15:restartNumberingAfterBreak="0">
    <w:nsid w:val="3874710D"/>
    <w:multiLevelType w:val="multilevel"/>
    <w:tmpl w:val="B34C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C442C"/>
    <w:multiLevelType w:val="multilevel"/>
    <w:tmpl w:val="3F96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30867"/>
    <w:multiLevelType w:val="multilevel"/>
    <w:tmpl w:val="F06ACB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8273C5"/>
    <w:multiLevelType w:val="hybridMultilevel"/>
    <w:tmpl w:val="3E0EE832"/>
    <w:lvl w:ilvl="0" w:tplc="4009000F">
      <w:start w:val="1"/>
      <w:numFmt w:val="decimal"/>
      <w:lvlText w:val="%1."/>
      <w:lvlJc w:val="left"/>
      <w:pPr>
        <w:ind w:left="1000" w:hanging="360"/>
      </w:pPr>
    </w:lvl>
    <w:lvl w:ilvl="1" w:tplc="40090019" w:tentative="1">
      <w:start w:val="1"/>
      <w:numFmt w:val="lowerLetter"/>
      <w:lvlText w:val="%2."/>
      <w:lvlJc w:val="left"/>
      <w:pPr>
        <w:ind w:left="1720" w:hanging="360"/>
      </w:pPr>
    </w:lvl>
    <w:lvl w:ilvl="2" w:tplc="4009001B" w:tentative="1">
      <w:start w:val="1"/>
      <w:numFmt w:val="lowerRoman"/>
      <w:lvlText w:val="%3."/>
      <w:lvlJc w:val="right"/>
      <w:pPr>
        <w:ind w:left="2440" w:hanging="180"/>
      </w:pPr>
    </w:lvl>
    <w:lvl w:ilvl="3" w:tplc="4009000F" w:tentative="1">
      <w:start w:val="1"/>
      <w:numFmt w:val="decimal"/>
      <w:lvlText w:val="%4."/>
      <w:lvlJc w:val="left"/>
      <w:pPr>
        <w:ind w:left="3160" w:hanging="360"/>
      </w:pPr>
    </w:lvl>
    <w:lvl w:ilvl="4" w:tplc="40090019" w:tentative="1">
      <w:start w:val="1"/>
      <w:numFmt w:val="lowerLetter"/>
      <w:lvlText w:val="%5."/>
      <w:lvlJc w:val="left"/>
      <w:pPr>
        <w:ind w:left="3880" w:hanging="360"/>
      </w:pPr>
    </w:lvl>
    <w:lvl w:ilvl="5" w:tplc="4009001B" w:tentative="1">
      <w:start w:val="1"/>
      <w:numFmt w:val="lowerRoman"/>
      <w:lvlText w:val="%6."/>
      <w:lvlJc w:val="right"/>
      <w:pPr>
        <w:ind w:left="4600" w:hanging="180"/>
      </w:pPr>
    </w:lvl>
    <w:lvl w:ilvl="6" w:tplc="4009000F" w:tentative="1">
      <w:start w:val="1"/>
      <w:numFmt w:val="decimal"/>
      <w:lvlText w:val="%7."/>
      <w:lvlJc w:val="left"/>
      <w:pPr>
        <w:ind w:left="5320" w:hanging="360"/>
      </w:pPr>
    </w:lvl>
    <w:lvl w:ilvl="7" w:tplc="40090019" w:tentative="1">
      <w:start w:val="1"/>
      <w:numFmt w:val="lowerLetter"/>
      <w:lvlText w:val="%8."/>
      <w:lvlJc w:val="left"/>
      <w:pPr>
        <w:ind w:left="6040" w:hanging="360"/>
      </w:pPr>
    </w:lvl>
    <w:lvl w:ilvl="8" w:tplc="4009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7" w15:restartNumberingAfterBreak="0">
    <w:nsid w:val="6C511E6E"/>
    <w:multiLevelType w:val="hybridMultilevel"/>
    <w:tmpl w:val="410CFBDC"/>
    <w:lvl w:ilvl="0" w:tplc="BDBEC88A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color w:val="1F2429"/>
        <w:w w:val="100"/>
        <w:sz w:val="34"/>
        <w:szCs w:val="34"/>
        <w:lang w:val="en-US" w:eastAsia="en-US" w:bidi="ar-SA"/>
      </w:rPr>
    </w:lvl>
    <w:lvl w:ilvl="1" w:tplc="136EAA50">
      <w:numFmt w:val="bullet"/>
      <w:lvlText w:val=""/>
      <w:lvlJc w:val="left"/>
      <w:pPr>
        <w:ind w:left="1000" w:hanging="360"/>
      </w:pPr>
      <w:rPr>
        <w:rFonts w:hint="default"/>
        <w:w w:val="100"/>
        <w:lang w:val="en-US" w:eastAsia="en-US" w:bidi="ar-SA"/>
      </w:rPr>
    </w:lvl>
    <w:lvl w:ilvl="2" w:tplc="684C9D2E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56380E58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4" w:tplc="9B06E040"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ar-SA"/>
      </w:rPr>
    </w:lvl>
    <w:lvl w:ilvl="5" w:tplc="9D962B9A"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6" w:tplc="37AE88EA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7" w:tplc="FFCA7190">
      <w:numFmt w:val="bullet"/>
      <w:lvlText w:val="•"/>
      <w:lvlJc w:val="left"/>
      <w:pPr>
        <w:ind w:left="7866" w:hanging="360"/>
      </w:pPr>
      <w:rPr>
        <w:rFonts w:hint="default"/>
        <w:lang w:val="en-US" w:eastAsia="en-US" w:bidi="ar-SA"/>
      </w:rPr>
    </w:lvl>
    <w:lvl w:ilvl="8" w:tplc="387A3222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EDC3F16"/>
    <w:multiLevelType w:val="multilevel"/>
    <w:tmpl w:val="C696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D487D"/>
    <w:multiLevelType w:val="hybridMultilevel"/>
    <w:tmpl w:val="4782A378"/>
    <w:lvl w:ilvl="0" w:tplc="40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num w:numId="1" w16cid:durableId="866797960">
    <w:abstractNumId w:val="7"/>
  </w:num>
  <w:num w:numId="2" w16cid:durableId="277640358">
    <w:abstractNumId w:val="2"/>
  </w:num>
  <w:num w:numId="3" w16cid:durableId="2126457350">
    <w:abstractNumId w:val="9"/>
  </w:num>
  <w:num w:numId="4" w16cid:durableId="181863309">
    <w:abstractNumId w:val="6"/>
  </w:num>
  <w:num w:numId="5" w16cid:durableId="1954749464">
    <w:abstractNumId w:val="1"/>
  </w:num>
  <w:num w:numId="6" w16cid:durableId="1516456896">
    <w:abstractNumId w:val="8"/>
  </w:num>
  <w:num w:numId="7" w16cid:durableId="1760835645">
    <w:abstractNumId w:val="5"/>
  </w:num>
  <w:num w:numId="8" w16cid:durableId="1674993442">
    <w:abstractNumId w:val="3"/>
  </w:num>
  <w:num w:numId="9" w16cid:durableId="792097329">
    <w:abstractNumId w:val="4"/>
  </w:num>
  <w:num w:numId="10" w16cid:durableId="2069183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4CB1"/>
    <w:rsid w:val="000D1136"/>
    <w:rsid w:val="00372C2C"/>
    <w:rsid w:val="00382DDD"/>
    <w:rsid w:val="003A2859"/>
    <w:rsid w:val="00570FF8"/>
    <w:rsid w:val="005764FB"/>
    <w:rsid w:val="005B2F06"/>
    <w:rsid w:val="007C2425"/>
    <w:rsid w:val="007F7B53"/>
    <w:rsid w:val="00C87B6D"/>
    <w:rsid w:val="00CF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7DBA0"/>
  <w15:docId w15:val="{45C99EF9-F714-4289-A6C9-6B048337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10"/>
      <w:ind w:left="280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0" w:hanging="361"/>
    </w:pPr>
    <w:rPr>
      <w:sz w:val="34"/>
      <w:szCs w:val="34"/>
    </w:rPr>
  </w:style>
  <w:style w:type="paragraph" w:styleId="Title">
    <w:name w:val="Title"/>
    <w:basedOn w:val="Normal"/>
    <w:uiPriority w:val="10"/>
    <w:qFormat/>
    <w:pPr>
      <w:spacing w:before="83" w:line="458" w:lineRule="exact"/>
      <w:ind w:left="18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00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Trebuchet MS" w:eastAsia="Trebuchet MS" w:hAnsi="Trebuchet MS" w:cs="Trebuchet MS"/>
    </w:rPr>
  </w:style>
  <w:style w:type="paragraph" w:styleId="NormalWeb">
    <w:name w:val="Normal (Web)"/>
    <w:basedOn w:val="Normal"/>
    <w:uiPriority w:val="99"/>
    <w:unhideWhenUsed/>
    <w:rsid w:val="005B2F0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B2F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</dc:creator>
  <cp:lastModifiedBy>HAL 9000</cp:lastModifiedBy>
  <cp:revision>5</cp:revision>
  <dcterms:created xsi:type="dcterms:W3CDTF">2026-02-02T04:38:00Z</dcterms:created>
  <dcterms:modified xsi:type="dcterms:W3CDTF">2026-03-02T03:55:00Z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2023-01-18T00:00:00Z</vt:filetime>
  </property>
</Properties>
</file>